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百里香酚项目计划设计方案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97" w:history="1">
        <w:r>
          <w:rPr>
            <w:rFonts w:ascii="仿宋" w:eastAsia="仿宋" w:hAnsi="仿宋" w:cs="仿宋" w:hint="eastAsia"/>
            <w:lang w:eastAsia="zh-CN"/>
          </w:rPr>
          <w:t>概论</w:t>
        </w:r>
        <w:r>
          <w:tab/>
        </w:r>
        <w:r>
          <w:fldChar w:fldCharType="begin"/>
        </w:r>
        <w:r>
          <w:instrText xml:space="preserve"> PAGEREF _Toc3397 \h </w:instrText>
        </w:r>
        <w:r>
          <w:fldChar w:fldCharType="separate"/>
        </w:r>
        <w:r>
          <w:t>3</w:t>
        </w:r>
        <w:r>
          <w:fldChar w:fldCharType="end"/>
        </w:r>
      </w:hyperlink>
    </w:p>
    <w:p>
      <w:pPr>
        <w:pStyle w:val="TOC1"/>
        <w:tabs>
          <w:tab w:val="right" w:leader="dot" w:pos="8306"/>
        </w:tabs>
      </w:pPr>
      <w:hyperlink w:anchor="_Toc24565" w:history="1">
        <w:r>
          <w:rPr>
            <w:rFonts w:ascii="仿宋" w:eastAsia="仿宋" w:hAnsi="仿宋" w:cs="仿宋" w:hint="eastAsia"/>
            <w:lang w:eastAsia="zh-CN"/>
          </w:rPr>
          <w:t>一、百里香酚项目概论</w:t>
        </w:r>
        <w:r>
          <w:tab/>
        </w:r>
        <w:r>
          <w:fldChar w:fldCharType="begin"/>
        </w:r>
        <w:r>
          <w:instrText xml:space="preserve"> PAGEREF _Toc24565 \h </w:instrText>
        </w:r>
        <w:r>
          <w:fldChar w:fldCharType="separate"/>
        </w:r>
        <w:r>
          <w:t>3</w:t>
        </w:r>
        <w:r>
          <w:fldChar w:fldCharType="end"/>
        </w:r>
      </w:hyperlink>
    </w:p>
    <w:p>
      <w:pPr>
        <w:pStyle w:val="TOC2"/>
        <w:tabs>
          <w:tab w:val="right" w:leader="dot" w:pos="8306"/>
        </w:tabs>
      </w:pPr>
      <w:hyperlink w:anchor="_Toc8536" w:history="1">
        <w:r>
          <w:rPr>
            <w:rFonts w:ascii="仿宋" w:eastAsia="仿宋" w:hAnsi="仿宋" w:cs="仿宋" w:hint="eastAsia"/>
            <w:lang w:eastAsia="zh-CN"/>
          </w:rPr>
          <w:t>(一)、百里香酚项目概况</w:t>
        </w:r>
        <w:r>
          <w:tab/>
        </w:r>
        <w:r>
          <w:fldChar w:fldCharType="begin"/>
        </w:r>
        <w:r>
          <w:instrText xml:space="preserve"> PAGEREF _Toc8536 \h </w:instrText>
        </w:r>
        <w:r>
          <w:fldChar w:fldCharType="separate"/>
        </w:r>
        <w:r>
          <w:t>3</w:t>
        </w:r>
        <w:r>
          <w:fldChar w:fldCharType="end"/>
        </w:r>
      </w:hyperlink>
    </w:p>
    <w:p>
      <w:pPr>
        <w:pStyle w:val="TOC2"/>
        <w:tabs>
          <w:tab w:val="right" w:leader="dot" w:pos="8306"/>
        </w:tabs>
      </w:pPr>
      <w:hyperlink w:anchor="_Toc13575" w:history="1">
        <w:r>
          <w:rPr>
            <w:rFonts w:ascii="仿宋" w:eastAsia="仿宋" w:hAnsi="仿宋" w:cs="仿宋" w:hint="eastAsia"/>
            <w:lang w:eastAsia="zh-CN"/>
          </w:rPr>
          <w:t>(二)、百里香酚项目目标</w:t>
        </w:r>
        <w:r>
          <w:tab/>
        </w:r>
        <w:r>
          <w:fldChar w:fldCharType="begin"/>
        </w:r>
        <w:r>
          <w:instrText xml:space="preserve"> PAGEREF _Toc13575 \h </w:instrText>
        </w:r>
        <w:r>
          <w:fldChar w:fldCharType="separate"/>
        </w:r>
        <w:r>
          <w:t>5</w:t>
        </w:r>
        <w:r>
          <w:fldChar w:fldCharType="end"/>
        </w:r>
      </w:hyperlink>
    </w:p>
    <w:p>
      <w:pPr>
        <w:pStyle w:val="TOC2"/>
        <w:tabs>
          <w:tab w:val="right" w:leader="dot" w:pos="8306"/>
        </w:tabs>
      </w:pPr>
      <w:hyperlink w:anchor="_Toc9704" w:history="1">
        <w:r>
          <w:rPr>
            <w:rFonts w:ascii="仿宋" w:eastAsia="仿宋" w:hAnsi="仿宋" w:cs="仿宋" w:hint="eastAsia"/>
            <w:lang w:eastAsia="zh-CN"/>
          </w:rPr>
          <w:t>(三)、百里香酚项目提出的理由</w:t>
        </w:r>
        <w:r>
          <w:tab/>
        </w:r>
        <w:r>
          <w:fldChar w:fldCharType="begin"/>
        </w:r>
        <w:r>
          <w:instrText xml:space="preserve"> PAGEREF _Toc9704 \h </w:instrText>
        </w:r>
        <w:r>
          <w:fldChar w:fldCharType="separate"/>
        </w:r>
        <w:r>
          <w:t>6</w:t>
        </w:r>
        <w:r>
          <w:fldChar w:fldCharType="end"/>
        </w:r>
      </w:hyperlink>
    </w:p>
    <w:p>
      <w:pPr>
        <w:pStyle w:val="TOC2"/>
        <w:tabs>
          <w:tab w:val="right" w:leader="dot" w:pos="8306"/>
        </w:tabs>
      </w:pPr>
      <w:hyperlink w:anchor="_Toc29996" w:history="1">
        <w:r>
          <w:rPr>
            <w:rFonts w:ascii="仿宋" w:eastAsia="仿宋" w:hAnsi="仿宋" w:cs="仿宋" w:hint="eastAsia"/>
            <w:lang w:eastAsia="zh-CN"/>
          </w:rPr>
          <w:t>(四)、百里香酚项目意义</w:t>
        </w:r>
        <w:r>
          <w:tab/>
        </w:r>
        <w:r>
          <w:fldChar w:fldCharType="begin"/>
        </w:r>
        <w:r>
          <w:instrText xml:space="preserve"> PAGEREF _Toc29996 \h </w:instrText>
        </w:r>
        <w:r>
          <w:fldChar w:fldCharType="separate"/>
        </w:r>
        <w:r>
          <w:t>8</w:t>
        </w:r>
        <w:r>
          <w:fldChar w:fldCharType="end"/>
        </w:r>
      </w:hyperlink>
    </w:p>
    <w:p>
      <w:pPr>
        <w:pStyle w:val="TOC2"/>
        <w:tabs>
          <w:tab w:val="right" w:leader="dot" w:pos="8306"/>
        </w:tabs>
      </w:pPr>
      <w:hyperlink w:anchor="_Toc28827" w:history="1">
        <w:r>
          <w:rPr>
            <w:rFonts w:ascii="仿宋" w:eastAsia="仿宋" w:hAnsi="仿宋" w:cs="仿宋" w:hint="eastAsia"/>
            <w:lang w:eastAsia="zh-CN"/>
          </w:rPr>
          <w:t>(五)、百里香酚项目背景</w:t>
        </w:r>
        <w:r>
          <w:tab/>
        </w:r>
        <w:r>
          <w:fldChar w:fldCharType="begin"/>
        </w:r>
        <w:r>
          <w:instrText xml:space="preserve"> PAGEREF _Toc28827 \h </w:instrText>
        </w:r>
        <w:r>
          <w:fldChar w:fldCharType="separate"/>
        </w:r>
        <w:r>
          <w:t>9</w:t>
        </w:r>
        <w:r>
          <w:fldChar w:fldCharType="end"/>
        </w:r>
      </w:hyperlink>
    </w:p>
    <w:p>
      <w:pPr>
        <w:pStyle w:val="TOC1"/>
        <w:tabs>
          <w:tab w:val="right" w:leader="dot" w:pos="8306"/>
        </w:tabs>
      </w:pPr>
      <w:hyperlink w:anchor="_Toc5581" w:history="1">
        <w:r>
          <w:rPr>
            <w:rFonts w:ascii="仿宋" w:eastAsia="仿宋" w:hAnsi="仿宋" w:cs="仿宋" w:hint="eastAsia"/>
            <w:lang w:eastAsia="zh-CN"/>
          </w:rPr>
          <w:t>二、百里香酚项目选址可行性分析</w:t>
        </w:r>
        <w:r>
          <w:tab/>
        </w:r>
        <w:r>
          <w:fldChar w:fldCharType="begin"/>
        </w:r>
        <w:r>
          <w:instrText xml:space="preserve"> PAGEREF _Toc5581 \h </w:instrText>
        </w:r>
        <w:r>
          <w:fldChar w:fldCharType="separate"/>
        </w:r>
        <w:r>
          <w:t>9</w:t>
        </w:r>
        <w:r>
          <w:fldChar w:fldCharType="end"/>
        </w:r>
      </w:hyperlink>
    </w:p>
    <w:p>
      <w:pPr>
        <w:pStyle w:val="TOC2"/>
        <w:tabs>
          <w:tab w:val="right" w:leader="dot" w:pos="8306"/>
        </w:tabs>
      </w:pPr>
      <w:hyperlink w:anchor="_Toc9769" w:history="1">
        <w:r>
          <w:rPr>
            <w:rFonts w:ascii="仿宋" w:eastAsia="仿宋" w:hAnsi="仿宋" w:cs="仿宋" w:hint="eastAsia"/>
            <w:lang w:eastAsia="zh-CN"/>
          </w:rPr>
          <w:t>(一)、百里香酚项目选址</w:t>
        </w:r>
        <w:r>
          <w:tab/>
        </w:r>
        <w:r>
          <w:fldChar w:fldCharType="begin"/>
        </w:r>
        <w:r>
          <w:instrText xml:space="preserve"> PAGEREF _Toc9769 \h </w:instrText>
        </w:r>
        <w:r>
          <w:fldChar w:fldCharType="separate"/>
        </w:r>
        <w:r>
          <w:t>9</w:t>
        </w:r>
        <w:r>
          <w:fldChar w:fldCharType="end"/>
        </w:r>
      </w:hyperlink>
    </w:p>
    <w:p>
      <w:pPr>
        <w:pStyle w:val="TOC2"/>
        <w:tabs>
          <w:tab w:val="right" w:leader="dot" w:pos="8306"/>
        </w:tabs>
      </w:pPr>
      <w:hyperlink w:anchor="_Toc25068" w:history="1">
        <w:r>
          <w:rPr>
            <w:rFonts w:ascii="仿宋" w:eastAsia="仿宋" w:hAnsi="仿宋" w:cs="仿宋" w:hint="eastAsia"/>
            <w:lang w:eastAsia="zh-CN"/>
          </w:rPr>
          <w:t>(二)、用地控制指标</w:t>
        </w:r>
        <w:r>
          <w:tab/>
        </w:r>
        <w:r>
          <w:fldChar w:fldCharType="begin"/>
        </w:r>
        <w:r>
          <w:instrText xml:space="preserve"> PAGEREF _Toc25068 \h </w:instrText>
        </w:r>
        <w:r>
          <w:fldChar w:fldCharType="separate"/>
        </w:r>
        <w:r>
          <w:t>10</w:t>
        </w:r>
        <w:r>
          <w:fldChar w:fldCharType="end"/>
        </w:r>
      </w:hyperlink>
    </w:p>
    <w:p>
      <w:pPr>
        <w:pStyle w:val="TOC2"/>
        <w:tabs>
          <w:tab w:val="right" w:leader="dot" w:pos="8306"/>
        </w:tabs>
      </w:pPr>
      <w:hyperlink w:anchor="_Toc25104" w:history="1">
        <w:r>
          <w:rPr>
            <w:rFonts w:ascii="仿宋" w:eastAsia="仿宋" w:hAnsi="仿宋" w:cs="仿宋" w:hint="eastAsia"/>
            <w:lang w:eastAsia="zh-CN"/>
          </w:rPr>
          <w:t>(三)、节约用地措施</w:t>
        </w:r>
        <w:r>
          <w:tab/>
        </w:r>
        <w:r>
          <w:fldChar w:fldCharType="begin"/>
        </w:r>
        <w:r>
          <w:instrText xml:space="preserve"> PAGEREF _Toc25104 \h </w:instrText>
        </w:r>
        <w:r>
          <w:fldChar w:fldCharType="separate"/>
        </w:r>
        <w:r>
          <w:t>11</w:t>
        </w:r>
        <w:r>
          <w:fldChar w:fldCharType="end"/>
        </w:r>
      </w:hyperlink>
    </w:p>
    <w:p>
      <w:pPr>
        <w:pStyle w:val="TOC2"/>
        <w:tabs>
          <w:tab w:val="right" w:leader="dot" w:pos="8306"/>
        </w:tabs>
      </w:pPr>
      <w:hyperlink w:anchor="_Toc6536" w:history="1">
        <w:r>
          <w:rPr>
            <w:rFonts w:ascii="仿宋" w:eastAsia="仿宋" w:hAnsi="仿宋" w:cs="仿宋" w:hint="eastAsia"/>
            <w:lang w:eastAsia="zh-CN"/>
          </w:rPr>
          <w:t>(四)、总图布置方案</w:t>
        </w:r>
        <w:r>
          <w:tab/>
        </w:r>
        <w:r>
          <w:fldChar w:fldCharType="begin"/>
        </w:r>
        <w:r>
          <w:instrText xml:space="preserve"> PAGEREF _Toc6536 \h </w:instrText>
        </w:r>
        <w:r>
          <w:fldChar w:fldCharType="separate"/>
        </w:r>
        <w:r>
          <w:t>13</w:t>
        </w:r>
        <w:r>
          <w:fldChar w:fldCharType="end"/>
        </w:r>
      </w:hyperlink>
    </w:p>
    <w:p>
      <w:pPr>
        <w:pStyle w:val="TOC2"/>
        <w:tabs>
          <w:tab w:val="right" w:leader="dot" w:pos="8306"/>
        </w:tabs>
      </w:pPr>
      <w:hyperlink w:anchor="_Toc5351" w:history="1">
        <w:r>
          <w:rPr>
            <w:rFonts w:ascii="仿宋" w:eastAsia="仿宋" w:hAnsi="仿宋" w:cs="仿宋" w:hint="eastAsia"/>
            <w:lang w:eastAsia="zh-CN"/>
          </w:rPr>
          <w:t>(五)、选址综合评价</w:t>
        </w:r>
        <w:r>
          <w:tab/>
        </w:r>
        <w:r>
          <w:fldChar w:fldCharType="begin"/>
        </w:r>
        <w:r>
          <w:instrText xml:space="preserve"> PAGEREF _Toc5351 \h </w:instrText>
        </w:r>
        <w:r>
          <w:fldChar w:fldCharType="separate"/>
        </w:r>
        <w:r>
          <w:t>14</w:t>
        </w:r>
        <w:r>
          <w:fldChar w:fldCharType="end"/>
        </w:r>
      </w:hyperlink>
    </w:p>
    <w:p>
      <w:pPr>
        <w:pStyle w:val="TOC1"/>
        <w:tabs>
          <w:tab w:val="right" w:leader="dot" w:pos="8306"/>
        </w:tabs>
      </w:pPr>
      <w:hyperlink w:anchor="_Toc8491" w:history="1">
        <w:r>
          <w:rPr>
            <w:rFonts w:ascii="仿宋" w:eastAsia="仿宋" w:hAnsi="仿宋" w:cs="仿宋" w:hint="eastAsia"/>
            <w:lang w:eastAsia="zh-CN"/>
          </w:rPr>
          <w:t>三、百里香酚项目绩效评估</w:t>
        </w:r>
        <w:r>
          <w:tab/>
        </w:r>
        <w:r>
          <w:fldChar w:fldCharType="begin"/>
        </w:r>
        <w:r>
          <w:instrText xml:space="preserve"> PAGEREF _Toc8491 \h </w:instrText>
        </w:r>
        <w:r>
          <w:fldChar w:fldCharType="separate"/>
        </w:r>
        <w:r>
          <w:t>15</w:t>
        </w:r>
        <w:r>
          <w:fldChar w:fldCharType="end"/>
        </w:r>
      </w:hyperlink>
    </w:p>
    <w:p>
      <w:pPr>
        <w:pStyle w:val="TOC2"/>
        <w:tabs>
          <w:tab w:val="right" w:leader="dot" w:pos="8306"/>
        </w:tabs>
      </w:pPr>
      <w:hyperlink w:anchor="_Toc5677" w:history="1">
        <w:r>
          <w:rPr>
            <w:rFonts w:ascii="仿宋" w:eastAsia="仿宋" w:hAnsi="仿宋" w:cs="仿宋" w:hint="eastAsia"/>
            <w:lang w:eastAsia="zh-CN"/>
          </w:rPr>
          <w:t>(一)、绩效评估指标</w:t>
        </w:r>
        <w:r>
          <w:tab/>
        </w:r>
        <w:r>
          <w:fldChar w:fldCharType="begin"/>
        </w:r>
        <w:r>
          <w:instrText xml:space="preserve"> PAGEREF _Toc5677 \h </w:instrText>
        </w:r>
        <w:r>
          <w:fldChar w:fldCharType="separate"/>
        </w:r>
        <w:r>
          <w:t>15</w:t>
        </w:r>
        <w:r>
          <w:fldChar w:fldCharType="end"/>
        </w:r>
      </w:hyperlink>
    </w:p>
    <w:p>
      <w:pPr>
        <w:pStyle w:val="TOC2"/>
        <w:tabs>
          <w:tab w:val="right" w:leader="dot" w:pos="8306"/>
        </w:tabs>
      </w:pPr>
      <w:hyperlink w:anchor="_Toc27371" w:history="1">
        <w:r>
          <w:rPr>
            <w:rFonts w:ascii="仿宋" w:eastAsia="仿宋" w:hAnsi="仿宋" w:cs="仿宋" w:hint="eastAsia"/>
            <w:lang w:eastAsia="zh-CN"/>
          </w:rPr>
          <w:t>(二)、绩效评估方法</w:t>
        </w:r>
        <w:r>
          <w:tab/>
        </w:r>
        <w:r>
          <w:fldChar w:fldCharType="begin"/>
        </w:r>
        <w:r>
          <w:instrText xml:space="preserve"> PAGEREF _Toc27371 \h </w:instrText>
        </w:r>
        <w:r>
          <w:fldChar w:fldCharType="separate"/>
        </w:r>
        <w:r>
          <w:t>16</w:t>
        </w:r>
        <w:r>
          <w:fldChar w:fldCharType="end"/>
        </w:r>
      </w:hyperlink>
    </w:p>
    <w:p>
      <w:pPr>
        <w:pStyle w:val="TOC2"/>
        <w:tabs>
          <w:tab w:val="right" w:leader="dot" w:pos="8306"/>
        </w:tabs>
      </w:pPr>
      <w:hyperlink w:anchor="_Toc3539" w:history="1">
        <w:r>
          <w:rPr>
            <w:rFonts w:ascii="仿宋" w:eastAsia="仿宋" w:hAnsi="仿宋" w:cs="仿宋" w:hint="eastAsia"/>
            <w:lang w:eastAsia="zh-CN"/>
          </w:rPr>
          <w:t>(三)、绩效评估周期</w:t>
        </w:r>
        <w:r>
          <w:tab/>
        </w:r>
        <w:r>
          <w:fldChar w:fldCharType="begin"/>
        </w:r>
        <w:r>
          <w:instrText xml:space="preserve"> PAGEREF _Toc3539 \h </w:instrText>
        </w:r>
        <w:r>
          <w:fldChar w:fldCharType="separate"/>
        </w:r>
        <w:r>
          <w:t>17</w:t>
        </w:r>
        <w:r>
          <w:fldChar w:fldCharType="end"/>
        </w:r>
      </w:hyperlink>
    </w:p>
    <w:p>
      <w:pPr>
        <w:pStyle w:val="TOC1"/>
        <w:tabs>
          <w:tab w:val="right" w:leader="dot" w:pos="8306"/>
        </w:tabs>
      </w:pPr>
      <w:hyperlink w:anchor="_Toc19554" w:history="1">
        <w:r>
          <w:rPr>
            <w:rFonts w:ascii="仿宋" w:eastAsia="仿宋" w:hAnsi="仿宋" w:cs="仿宋" w:hint="eastAsia"/>
            <w:lang w:eastAsia="zh-CN"/>
          </w:rPr>
          <w:t>四、市场分析、调研</w:t>
        </w:r>
        <w:r>
          <w:tab/>
        </w:r>
        <w:r>
          <w:fldChar w:fldCharType="begin"/>
        </w:r>
        <w:r>
          <w:instrText xml:space="preserve"> PAGEREF _Toc19554 \h </w:instrText>
        </w:r>
        <w:r>
          <w:fldChar w:fldCharType="separate"/>
        </w:r>
        <w:r>
          <w:t>18</w:t>
        </w:r>
        <w:r>
          <w:fldChar w:fldCharType="end"/>
        </w:r>
      </w:hyperlink>
    </w:p>
    <w:p>
      <w:pPr>
        <w:pStyle w:val="TOC2"/>
        <w:tabs>
          <w:tab w:val="right" w:leader="dot" w:pos="8306"/>
        </w:tabs>
      </w:pPr>
      <w:hyperlink w:anchor="_Toc15057" w:history="1">
        <w:r>
          <w:rPr>
            <w:rFonts w:ascii="仿宋" w:eastAsia="仿宋" w:hAnsi="仿宋" w:cs="仿宋" w:hint="eastAsia"/>
            <w:lang w:eastAsia="zh-CN"/>
          </w:rPr>
          <w:t>(一)、百里香酚行业分析</w:t>
        </w:r>
        <w:r>
          <w:tab/>
        </w:r>
        <w:r>
          <w:fldChar w:fldCharType="begin"/>
        </w:r>
        <w:r>
          <w:instrText xml:space="preserve"> PAGEREF _Toc15057 \h </w:instrText>
        </w:r>
        <w:r>
          <w:fldChar w:fldCharType="separate"/>
        </w:r>
        <w:r>
          <w:t>18</w:t>
        </w:r>
        <w:r>
          <w:fldChar w:fldCharType="end"/>
        </w:r>
      </w:hyperlink>
    </w:p>
    <w:p>
      <w:pPr>
        <w:pStyle w:val="TOC2"/>
        <w:tabs>
          <w:tab w:val="right" w:leader="dot" w:pos="8306"/>
        </w:tabs>
      </w:pPr>
      <w:hyperlink w:anchor="_Toc20836" w:history="1">
        <w:r>
          <w:rPr>
            <w:rFonts w:ascii="仿宋" w:eastAsia="仿宋" w:hAnsi="仿宋" w:cs="仿宋" w:hint="eastAsia"/>
            <w:lang w:eastAsia="zh-CN"/>
          </w:rPr>
          <w:t>(二)、百里香酚市场分析预测</w:t>
        </w:r>
        <w:r>
          <w:tab/>
        </w:r>
        <w:r>
          <w:fldChar w:fldCharType="begin"/>
        </w:r>
        <w:r>
          <w:instrText xml:space="preserve"> PAGEREF _Toc20836 \h </w:instrText>
        </w:r>
        <w:r>
          <w:fldChar w:fldCharType="separate"/>
        </w:r>
        <w:r>
          <w:t>18</w:t>
        </w:r>
        <w:r>
          <w:fldChar w:fldCharType="end"/>
        </w:r>
      </w:hyperlink>
    </w:p>
    <w:p>
      <w:pPr>
        <w:pStyle w:val="TOC1"/>
        <w:tabs>
          <w:tab w:val="right" w:leader="dot" w:pos="8306"/>
        </w:tabs>
      </w:pPr>
      <w:hyperlink w:anchor="_Toc1912" w:history="1">
        <w:r>
          <w:rPr>
            <w:rFonts w:ascii="仿宋" w:eastAsia="仿宋" w:hAnsi="仿宋" w:cs="仿宋" w:hint="eastAsia"/>
            <w:lang w:eastAsia="zh-CN"/>
          </w:rPr>
          <w:t>五、百里香酚项目可持续发展</w:t>
        </w:r>
        <w:r>
          <w:tab/>
        </w:r>
        <w:r>
          <w:fldChar w:fldCharType="begin"/>
        </w:r>
        <w:r>
          <w:instrText xml:space="preserve"> PAGEREF _Toc1912 \h </w:instrText>
        </w:r>
        <w:r>
          <w:fldChar w:fldCharType="separate"/>
        </w:r>
        <w:r>
          <w:t>19</w:t>
        </w:r>
        <w:r>
          <w:fldChar w:fldCharType="end"/>
        </w:r>
      </w:hyperlink>
    </w:p>
    <w:p>
      <w:pPr>
        <w:pStyle w:val="TOC2"/>
        <w:tabs>
          <w:tab w:val="right" w:leader="dot" w:pos="8306"/>
        </w:tabs>
      </w:pPr>
      <w:hyperlink w:anchor="_Toc22917" w:history="1">
        <w:r>
          <w:rPr>
            <w:rFonts w:ascii="仿宋" w:eastAsia="仿宋" w:hAnsi="仿宋" w:cs="仿宋" w:hint="eastAsia"/>
            <w:lang w:eastAsia="zh-CN"/>
          </w:rPr>
          <w:t>(一)、可持续战略与实践</w:t>
        </w:r>
        <w:r>
          <w:tab/>
        </w:r>
        <w:r>
          <w:fldChar w:fldCharType="begin"/>
        </w:r>
        <w:r>
          <w:instrText xml:space="preserve"> PAGEREF _Toc22917 \h </w:instrText>
        </w:r>
        <w:r>
          <w:fldChar w:fldCharType="separate"/>
        </w:r>
        <w:r>
          <w:t>19</w:t>
        </w:r>
        <w:r>
          <w:fldChar w:fldCharType="end"/>
        </w:r>
      </w:hyperlink>
    </w:p>
    <w:p>
      <w:pPr>
        <w:pStyle w:val="TOC2"/>
        <w:tabs>
          <w:tab w:val="right" w:leader="dot" w:pos="8306"/>
        </w:tabs>
      </w:pPr>
      <w:hyperlink w:anchor="_Toc8559" w:history="1">
        <w:r>
          <w:rPr>
            <w:rFonts w:ascii="仿宋" w:eastAsia="仿宋" w:hAnsi="仿宋" w:cs="仿宋" w:hint="eastAsia"/>
            <w:lang w:eastAsia="zh-CN"/>
          </w:rPr>
          <w:t>(二)、环保与社会责任</w:t>
        </w:r>
        <w:r>
          <w:tab/>
        </w:r>
        <w:r>
          <w:fldChar w:fldCharType="begin"/>
        </w:r>
        <w:r>
          <w:instrText xml:space="preserve"> PAGEREF _Toc8559 \h </w:instrText>
        </w:r>
        <w:r>
          <w:fldChar w:fldCharType="separate"/>
        </w:r>
        <w:r>
          <w:t>20</w:t>
        </w:r>
        <w:r>
          <w:fldChar w:fldCharType="end"/>
        </w:r>
      </w:hyperlink>
    </w:p>
    <w:p>
      <w:pPr>
        <w:pStyle w:val="TOC1"/>
        <w:tabs>
          <w:tab w:val="right" w:leader="dot" w:pos="8306"/>
        </w:tabs>
      </w:pPr>
      <w:hyperlink w:anchor="_Toc32428" w:history="1">
        <w:r>
          <w:rPr>
            <w:rFonts w:ascii="仿宋" w:eastAsia="仿宋" w:hAnsi="仿宋" w:cs="仿宋" w:hint="eastAsia"/>
            <w:lang w:eastAsia="zh-CN"/>
          </w:rPr>
          <w:t>六、百里香酚项目建设背景及必要性分析</w:t>
        </w:r>
        <w:r>
          <w:tab/>
        </w:r>
        <w:r>
          <w:fldChar w:fldCharType="begin"/>
        </w:r>
        <w:r>
          <w:instrText xml:space="preserve"> PAGEREF _Toc32428 \h </w:instrText>
        </w:r>
        <w:r>
          <w:fldChar w:fldCharType="separate"/>
        </w:r>
        <w:r>
          <w:t>21</w:t>
        </w:r>
        <w:r>
          <w:fldChar w:fldCharType="end"/>
        </w:r>
      </w:hyperlink>
    </w:p>
    <w:p>
      <w:pPr>
        <w:pStyle w:val="TOC2"/>
        <w:tabs>
          <w:tab w:val="right" w:leader="dot" w:pos="8306"/>
        </w:tabs>
      </w:pPr>
      <w:hyperlink w:anchor="_Toc14969" w:history="1">
        <w:r>
          <w:rPr>
            <w:rFonts w:ascii="仿宋" w:eastAsia="仿宋" w:hAnsi="仿宋" w:cs="仿宋" w:hint="eastAsia"/>
            <w:lang w:eastAsia="zh-CN"/>
          </w:rPr>
          <w:t>(一)、百里香酚项目背景分析</w:t>
        </w:r>
        <w:r>
          <w:tab/>
        </w:r>
        <w:r>
          <w:fldChar w:fldCharType="begin"/>
        </w:r>
        <w:r>
          <w:instrText xml:space="preserve"> PAGEREF _Toc14969 \h </w:instrText>
        </w:r>
        <w:r>
          <w:fldChar w:fldCharType="separate"/>
        </w:r>
        <w:r>
          <w:t>21</w:t>
        </w:r>
        <w:r>
          <w:fldChar w:fldCharType="end"/>
        </w:r>
      </w:hyperlink>
    </w:p>
    <w:p>
      <w:pPr>
        <w:pStyle w:val="TOC2"/>
        <w:tabs>
          <w:tab w:val="right" w:leader="dot" w:pos="8306"/>
        </w:tabs>
      </w:pPr>
      <w:hyperlink w:anchor="_Toc30009" w:history="1">
        <w:r>
          <w:rPr>
            <w:rFonts w:ascii="仿宋" w:eastAsia="仿宋" w:hAnsi="仿宋" w:cs="仿宋" w:hint="eastAsia"/>
            <w:lang w:eastAsia="zh-CN"/>
          </w:rPr>
          <w:t>(二)、百里香酚项目建设必要性分析</w:t>
        </w:r>
        <w:r>
          <w:tab/>
        </w:r>
        <w:r>
          <w:fldChar w:fldCharType="begin"/>
        </w:r>
        <w:r>
          <w:instrText xml:space="preserve"> PAGEREF _Toc30009 \h </w:instrText>
        </w:r>
        <w:r>
          <w:fldChar w:fldCharType="separate"/>
        </w:r>
        <w:r>
          <w:t>23</w:t>
        </w:r>
        <w:r>
          <w:fldChar w:fldCharType="end"/>
        </w:r>
      </w:hyperlink>
    </w:p>
    <w:p>
      <w:pPr>
        <w:pStyle w:val="TOC1"/>
        <w:tabs>
          <w:tab w:val="right" w:leader="dot" w:pos="8306"/>
        </w:tabs>
      </w:pPr>
      <w:hyperlink w:anchor="_Toc111" w:history="1">
        <w:r>
          <w:rPr>
            <w:rFonts w:ascii="仿宋" w:eastAsia="仿宋" w:hAnsi="仿宋" w:cs="仿宋" w:hint="eastAsia"/>
            <w:lang w:eastAsia="zh-CN"/>
          </w:rPr>
          <w:t>七、生产安全保护</w:t>
        </w:r>
        <w:r>
          <w:tab/>
        </w:r>
        <w:r>
          <w:fldChar w:fldCharType="begin"/>
        </w:r>
        <w:r>
          <w:instrText xml:space="preserve"> PAGEREF _Toc111 \h </w:instrText>
        </w:r>
        <w:r>
          <w:fldChar w:fldCharType="separate"/>
        </w:r>
        <w:r>
          <w:t>24</w:t>
        </w:r>
        <w:r>
          <w:fldChar w:fldCharType="end"/>
        </w:r>
      </w:hyperlink>
    </w:p>
    <w:p>
      <w:pPr>
        <w:pStyle w:val="TOC2"/>
        <w:tabs>
          <w:tab w:val="right" w:leader="dot" w:pos="8306"/>
        </w:tabs>
      </w:pPr>
      <w:hyperlink w:anchor="_Toc23196" w:history="1">
        <w:r>
          <w:rPr>
            <w:rFonts w:ascii="仿宋" w:eastAsia="仿宋" w:hAnsi="仿宋" w:cs="仿宋" w:hint="eastAsia"/>
            <w:lang w:eastAsia="zh-CN"/>
          </w:rPr>
          <w:t>(一)、消防安全</w:t>
        </w:r>
        <w:r>
          <w:tab/>
        </w:r>
        <w:r>
          <w:fldChar w:fldCharType="begin"/>
        </w:r>
        <w:r>
          <w:instrText xml:space="preserve"> PAGEREF _Toc23196 \h </w:instrText>
        </w:r>
        <w:r>
          <w:fldChar w:fldCharType="separate"/>
        </w:r>
        <w:r>
          <w:t>24</w:t>
        </w:r>
        <w:r>
          <w:fldChar w:fldCharType="end"/>
        </w:r>
      </w:hyperlink>
    </w:p>
    <w:p>
      <w:pPr>
        <w:pStyle w:val="TOC2"/>
        <w:tabs>
          <w:tab w:val="right" w:leader="dot" w:pos="8306"/>
        </w:tabs>
      </w:pPr>
      <w:hyperlink w:anchor="_Toc3610" w:history="1">
        <w:r>
          <w:rPr>
            <w:rFonts w:ascii="仿宋" w:eastAsia="仿宋" w:hAnsi="仿宋" w:cs="仿宋" w:hint="eastAsia"/>
            <w:lang w:eastAsia="zh-CN"/>
          </w:rPr>
          <w:t>(二)、防火防爆总图布置措施</w:t>
        </w:r>
        <w:r>
          <w:tab/>
        </w:r>
        <w:r>
          <w:fldChar w:fldCharType="begin"/>
        </w:r>
        <w:r>
          <w:instrText xml:space="preserve"> PAGEREF _Toc3610 \h </w:instrText>
        </w:r>
        <w:r>
          <w:fldChar w:fldCharType="separate"/>
        </w:r>
        <w:r>
          <w:t>25</w:t>
        </w:r>
        <w:r>
          <w:fldChar w:fldCharType="end"/>
        </w:r>
      </w:hyperlink>
    </w:p>
    <w:p>
      <w:pPr>
        <w:pStyle w:val="TOC2"/>
        <w:tabs>
          <w:tab w:val="right" w:leader="dot" w:pos="8306"/>
        </w:tabs>
      </w:pPr>
      <w:hyperlink w:anchor="_Toc19778" w:history="1">
        <w:r>
          <w:rPr>
            <w:rFonts w:ascii="仿宋" w:eastAsia="仿宋" w:hAnsi="仿宋" w:cs="仿宋" w:hint="eastAsia"/>
            <w:lang w:eastAsia="zh-CN"/>
          </w:rPr>
          <w:t>(三)、自然灾害防范措施</w:t>
        </w:r>
        <w:r>
          <w:tab/>
        </w:r>
        <w:r>
          <w:fldChar w:fldCharType="begin"/>
        </w:r>
        <w:r>
          <w:instrText xml:space="preserve"> PAGEREF _Toc19778 \h </w:instrText>
        </w:r>
        <w:r>
          <w:fldChar w:fldCharType="separate"/>
        </w:r>
        <w:r>
          <w:t>26</w:t>
        </w:r>
        <w:r>
          <w:fldChar w:fldCharType="end"/>
        </w:r>
      </w:hyperlink>
    </w:p>
    <w:p>
      <w:pPr>
        <w:pStyle w:val="TOC2"/>
        <w:tabs>
          <w:tab w:val="right" w:leader="dot" w:pos="8306"/>
        </w:tabs>
      </w:pPr>
      <w:hyperlink w:anchor="_Toc25553" w:history="1">
        <w:r>
          <w:rPr>
            <w:rFonts w:ascii="仿宋" w:eastAsia="仿宋" w:hAnsi="仿宋" w:cs="仿宋" w:hint="eastAsia"/>
            <w:lang w:eastAsia="zh-CN"/>
          </w:rPr>
          <w:t>(四)、安全色及安全标志使用要求</w:t>
        </w:r>
        <w:r>
          <w:tab/>
        </w:r>
        <w:r>
          <w:fldChar w:fldCharType="begin"/>
        </w:r>
        <w:r>
          <w:instrText xml:space="preserve"> PAGEREF _Toc25553 \h </w:instrText>
        </w:r>
        <w:r>
          <w:fldChar w:fldCharType="separate"/>
        </w:r>
        <w:r>
          <w:t>27</w:t>
        </w:r>
        <w:r>
          <w:fldChar w:fldCharType="end"/>
        </w:r>
      </w:hyperlink>
    </w:p>
    <w:p>
      <w:pPr>
        <w:pStyle w:val="TOC2"/>
        <w:tabs>
          <w:tab w:val="right" w:leader="dot" w:pos="8306"/>
        </w:tabs>
      </w:pPr>
      <w:hyperlink w:anchor="_Toc16706" w:history="1">
        <w:r>
          <w:rPr>
            <w:rFonts w:ascii="仿宋" w:eastAsia="仿宋" w:hAnsi="仿宋" w:cs="仿宋" w:hint="eastAsia"/>
            <w:lang w:eastAsia="zh-CN"/>
          </w:rPr>
          <w:t>(五)、防尘防毒措施</w:t>
        </w:r>
        <w:r>
          <w:tab/>
        </w:r>
        <w:r>
          <w:fldChar w:fldCharType="begin"/>
        </w:r>
        <w:r>
          <w:instrText xml:space="preserve"> PAGEREF _Toc16706 \h </w:instrText>
        </w:r>
        <w:r>
          <w:fldChar w:fldCharType="separate"/>
        </w:r>
        <w:r>
          <w:t>28</w:t>
        </w:r>
        <w:r>
          <w:fldChar w:fldCharType="end"/>
        </w:r>
      </w:hyperlink>
    </w:p>
    <w:p>
      <w:pPr>
        <w:pStyle w:val="TOC2"/>
        <w:tabs>
          <w:tab w:val="right" w:leader="dot" w:pos="8306"/>
        </w:tabs>
      </w:pPr>
      <w:hyperlink w:anchor="_Toc11778" w:history="1">
        <w:r>
          <w:rPr>
            <w:rFonts w:ascii="仿宋" w:eastAsia="仿宋" w:hAnsi="仿宋" w:cs="仿宋" w:hint="eastAsia"/>
            <w:lang w:eastAsia="zh-CN"/>
          </w:rPr>
          <w:t>(六)、防静电、触电防护及防雷措施</w:t>
        </w:r>
        <w:r>
          <w:tab/>
        </w:r>
        <w:r>
          <w:fldChar w:fldCharType="begin"/>
        </w:r>
        <w:r>
          <w:instrText xml:space="preserve"> PAGEREF _Toc11778 \h </w:instrText>
        </w:r>
        <w:r>
          <w:fldChar w:fldCharType="separate"/>
        </w:r>
        <w:r>
          <w:t>29</w:t>
        </w:r>
        <w:r>
          <w:fldChar w:fldCharType="end"/>
        </w:r>
      </w:hyperlink>
    </w:p>
    <w:p>
      <w:pPr>
        <w:pStyle w:val="TOC2"/>
        <w:tabs>
          <w:tab w:val="right" w:leader="dot" w:pos="8306"/>
        </w:tabs>
      </w:pPr>
      <w:hyperlink w:anchor="_Toc24378" w:history="1">
        <w:r>
          <w:rPr>
            <w:rFonts w:ascii="仿宋" w:eastAsia="仿宋" w:hAnsi="仿宋" w:cs="仿宋" w:hint="eastAsia"/>
            <w:lang w:eastAsia="zh-CN"/>
          </w:rPr>
          <w:t>(七)、机械设备安全保障措施</w:t>
        </w:r>
        <w:r>
          <w:tab/>
        </w:r>
        <w:r>
          <w:fldChar w:fldCharType="begin"/>
        </w:r>
        <w:r>
          <w:instrText xml:space="preserve"> PAGEREF _Toc24378 \h </w:instrText>
        </w:r>
        <w:r>
          <w:fldChar w:fldCharType="separate"/>
        </w:r>
        <w:r>
          <w:t>30</w:t>
        </w:r>
        <w:r>
          <w:fldChar w:fldCharType="end"/>
        </w:r>
      </w:hyperlink>
    </w:p>
    <w:p>
      <w:pPr>
        <w:pStyle w:val="TOC1"/>
        <w:tabs>
          <w:tab w:val="right" w:leader="dot" w:pos="8306"/>
        </w:tabs>
      </w:pPr>
      <w:hyperlink w:anchor="_Toc4372" w:history="1">
        <w:r>
          <w:rPr>
            <w:rFonts w:ascii="仿宋" w:eastAsia="仿宋" w:hAnsi="仿宋" w:cs="仿宋" w:hint="eastAsia"/>
            <w:lang w:eastAsia="zh-CN"/>
          </w:rPr>
          <w:t>八、百里香酚项目人力资源培养与发展</w:t>
        </w:r>
        <w:r>
          <w:tab/>
        </w:r>
        <w:r>
          <w:fldChar w:fldCharType="begin"/>
        </w:r>
        <w:r>
          <w:instrText xml:space="preserve"> PAGEREF _Toc4372 \h </w:instrText>
        </w:r>
        <w:r>
          <w:fldChar w:fldCharType="separate"/>
        </w:r>
        <w:r>
          <w:t>32</w:t>
        </w:r>
        <w:r>
          <w:fldChar w:fldCharType="end"/>
        </w:r>
      </w:hyperlink>
    </w:p>
    <w:p>
      <w:pPr>
        <w:pStyle w:val="TOC2"/>
        <w:tabs>
          <w:tab w:val="right" w:leader="dot" w:pos="8306"/>
        </w:tabs>
      </w:pPr>
      <w:hyperlink w:anchor="_Toc26420" w:history="1">
        <w:r>
          <w:rPr>
            <w:rFonts w:ascii="仿宋" w:eastAsia="仿宋" w:hAnsi="仿宋" w:cs="仿宋" w:hint="eastAsia"/>
            <w:lang w:eastAsia="zh-CN"/>
          </w:rPr>
          <w:t>(一)、人才需求与规划</w:t>
        </w:r>
        <w:r>
          <w:tab/>
        </w:r>
        <w:r>
          <w:fldChar w:fldCharType="begin"/>
        </w:r>
        <w:r>
          <w:instrText xml:space="preserve"> PAGEREF _Toc26420 \h </w:instrText>
        </w:r>
        <w:r>
          <w:fldChar w:fldCharType="separate"/>
        </w:r>
        <w:r>
          <w:t>32</w:t>
        </w:r>
        <w:r>
          <w:fldChar w:fldCharType="end"/>
        </w:r>
      </w:hyperlink>
    </w:p>
    <w:p>
      <w:pPr>
        <w:pStyle w:val="TOC2"/>
        <w:tabs>
          <w:tab w:val="right" w:leader="dot" w:pos="8306"/>
        </w:tabs>
      </w:pPr>
      <w:hyperlink w:anchor="_Toc11584" w:history="1">
        <w:r>
          <w:rPr>
            <w:rFonts w:ascii="仿宋" w:eastAsia="仿宋" w:hAnsi="仿宋" w:cs="仿宋" w:hint="eastAsia"/>
            <w:lang w:eastAsia="zh-CN"/>
          </w:rPr>
          <w:t>(二)、培训与发展计划</w:t>
        </w:r>
        <w:r>
          <w:tab/>
        </w:r>
        <w:r>
          <w:fldChar w:fldCharType="begin"/>
        </w:r>
        <w:r>
          <w:instrText xml:space="preserve"> PAGEREF _Toc11584 \h </w:instrText>
        </w:r>
        <w:r>
          <w:fldChar w:fldCharType="separate"/>
        </w:r>
        <w:r>
          <w:t>32</w:t>
        </w:r>
        <w:r>
          <w:fldChar w:fldCharType="end"/>
        </w:r>
      </w:hyperlink>
    </w:p>
    <w:p>
      <w:pPr>
        <w:pStyle w:val="TOC1"/>
        <w:tabs>
          <w:tab w:val="right" w:leader="dot" w:pos="8306"/>
        </w:tabs>
      </w:pPr>
      <w:hyperlink w:anchor="_Toc8073" w:history="1">
        <w:r>
          <w:rPr>
            <w:rFonts w:ascii="仿宋" w:eastAsia="仿宋" w:hAnsi="仿宋" w:cs="仿宋" w:hint="eastAsia"/>
            <w:lang w:eastAsia="zh-CN"/>
          </w:rPr>
          <w:t>九、百里香酚项目风险管理</w:t>
        </w:r>
        <w:r>
          <w:tab/>
        </w:r>
        <w:r>
          <w:fldChar w:fldCharType="begin"/>
        </w:r>
        <w:r>
          <w:instrText xml:space="preserve"> PAGEREF _Toc8073 \h </w:instrText>
        </w:r>
        <w:r>
          <w:fldChar w:fldCharType="separate"/>
        </w:r>
        <w:r>
          <w:t>33</w:t>
        </w:r>
        <w:r>
          <w:fldChar w:fldCharType="end"/>
        </w:r>
      </w:hyperlink>
    </w:p>
    <w:p>
      <w:pPr>
        <w:pStyle w:val="TOC2"/>
        <w:tabs>
          <w:tab w:val="right" w:leader="dot" w:pos="8306"/>
        </w:tabs>
      </w:pPr>
      <w:hyperlink w:anchor="_Toc25174" w:history="1">
        <w:r>
          <w:rPr>
            <w:rFonts w:ascii="仿宋" w:eastAsia="仿宋" w:hAnsi="仿宋" w:cs="仿宋" w:hint="eastAsia"/>
            <w:lang w:eastAsia="zh-CN"/>
          </w:rPr>
          <w:t>(一)、风险识别与评估</w:t>
        </w:r>
        <w:r>
          <w:tab/>
        </w:r>
        <w:r>
          <w:fldChar w:fldCharType="begin"/>
        </w:r>
        <w:r>
          <w:instrText xml:space="preserve"> PAGEREF _Toc25174 \h </w:instrText>
        </w:r>
        <w:r>
          <w:fldChar w:fldCharType="separate"/>
        </w:r>
        <w:r>
          <w:t>33</w:t>
        </w:r>
        <w:r>
          <w:fldChar w:fldCharType="end"/>
        </w:r>
      </w:hyperlink>
    </w:p>
    <w:p>
      <w:pPr>
        <w:pStyle w:val="TOC2"/>
        <w:tabs>
          <w:tab w:val="right" w:leader="dot" w:pos="8306"/>
        </w:tabs>
      </w:pPr>
      <w:hyperlink w:anchor="_Toc22564" w:history="1">
        <w:r>
          <w:rPr>
            <w:rFonts w:ascii="仿宋" w:eastAsia="仿宋" w:hAnsi="仿宋" w:cs="仿宋" w:hint="eastAsia"/>
            <w:lang w:eastAsia="zh-CN"/>
          </w:rPr>
          <w:t>(二)、风险应对策略</w:t>
        </w:r>
        <w:r>
          <w:tab/>
        </w:r>
        <w:r>
          <w:fldChar w:fldCharType="begin"/>
        </w:r>
        <w:r>
          <w:instrText xml:space="preserve"> PAGEREF _Toc22564 \h </w:instrText>
        </w:r>
        <w:r>
          <w:fldChar w:fldCharType="separate"/>
        </w:r>
        <w:r>
          <w:t>34</w:t>
        </w:r>
        <w:r>
          <w:fldChar w:fldCharType="end"/>
        </w:r>
      </w:hyperlink>
    </w:p>
    <w:p>
      <w:pPr>
        <w:pStyle w:val="TOC2"/>
        <w:tabs>
          <w:tab w:val="right" w:leader="dot" w:pos="8306"/>
        </w:tabs>
      </w:pPr>
      <w:hyperlink w:anchor="_Toc23179" w:history="1">
        <w:r>
          <w:rPr>
            <w:rFonts w:ascii="仿宋" w:eastAsia="仿宋" w:hAnsi="仿宋" w:cs="仿宋" w:hint="eastAsia"/>
            <w:lang w:eastAsia="zh-CN"/>
          </w:rPr>
          <w:t>(三)、风险监控与控制</w:t>
        </w:r>
        <w:r>
          <w:tab/>
        </w:r>
        <w:r>
          <w:fldChar w:fldCharType="begin"/>
        </w:r>
        <w:r>
          <w:instrText xml:space="preserve"> PAGEREF _Toc23179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 w:history="1">
        <w:r>
          <w:rPr>
            <w:rFonts w:ascii="仿宋" w:eastAsia="仿宋" w:hAnsi="仿宋" w:cs="仿宋" w:hint="eastAsia"/>
            <w:lang w:eastAsia="zh-CN"/>
          </w:rPr>
          <w:t>十、百里香酚项目环境影响分析</w:t>
        </w:r>
        <w:r>
          <w:tab/>
        </w:r>
        <w:r>
          <w:fldChar w:fldCharType="begin"/>
        </w:r>
        <w:r>
          <w:instrText xml:space="preserve"> PAGEREF _Toc3217 \h </w:instrText>
        </w:r>
        <w:r>
          <w:fldChar w:fldCharType="separate"/>
        </w:r>
        <w:r>
          <w:t>37</w:t>
        </w:r>
        <w:r>
          <w:fldChar w:fldCharType="end"/>
        </w:r>
      </w:hyperlink>
    </w:p>
    <w:p>
      <w:pPr>
        <w:pStyle w:val="TOC2"/>
        <w:tabs>
          <w:tab w:val="right" w:leader="dot" w:pos="8306"/>
        </w:tabs>
      </w:pPr>
      <w:hyperlink w:anchor="_Toc23740" w:history="1">
        <w:r>
          <w:rPr>
            <w:rFonts w:ascii="仿宋" w:eastAsia="仿宋" w:hAnsi="仿宋" w:cs="仿宋" w:hint="eastAsia"/>
            <w:lang w:eastAsia="zh-CN"/>
          </w:rPr>
          <w:t>(一)、建设区域环境质量现状</w:t>
        </w:r>
        <w:r>
          <w:tab/>
        </w:r>
        <w:r>
          <w:fldChar w:fldCharType="begin"/>
        </w:r>
        <w:r>
          <w:instrText xml:space="preserve"> PAGEREF _Toc23740 \h </w:instrText>
        </w:r>
        <w:r>
          <w:fldChar w:fldCharType="separate"/>
        </w:r>
        <w:r>
          <w:t>37</w:t>
        </w:r>
        <w:r>
          <w:fldChar w:fldCharType="end"/>
        </w:r>
      </w:hyperlink>
    </w:p>
    <w:p>
      <w:pPr>
        <w:pStyle w:val="TOC2"/>
        <w:tabs>
          <w:tab w:val="right" w:leader="dot" w:pos="8306"/>
        </w:tabs>
      </w:pPr>
      <w:hyperlink w:anchor="_Toc17333" w:history="1">
        <w:r>
          <w:rPr>
            <w:rFonts w:ascii="仿宋" w:eastAsia="仿宋" w:hAnsi="仿宋" w:cs="仿宋" w:hint="eastAsia"/>
            <w:lang w:eastAsia="zh-CN"/>
          </w:rPr>
          <w:t>(二)、建设期环境保护</w:t>
        </w:r>
        <w:r>
          <w:tab/>
        </w:r>
        <w:r>
          <w:fldChar w:fldCharType="begin"/>
        </w:r>
        <w:r>
          <w:instrText xml:space="preserve"> PAGEREF _Toc17333 \h </w:instrText>
        </w:r>
        <w:r>
          <w:fldChar w:fldCharType="separate"/>
        </w:r>
        <w:r>
          <w:t>38</w:t>
        </w:r>
        <w:r>
          <w:fldChar w:fldCharType="end"/>
        </w:r>
      </w:hyperlink>
    </w:p>
    <w:p>
      <w:pPr>
        <w:pStyle w:val="TOC2"/>
        <w:tabs>
          <w:tab w:val="right" w:leader="dot" w:pos="8306"/>
        </w:tabs>
      </w:pPr>
      <w:hyperlink w:anchor="_Toc10702" w:history="1">
        <w:r>
          <w:rPr>
            <w:rFonts w:ascii="仿宋" w:eastAsia="仿宋" w:hAnsi="仿宋" w:cs="仿宋" w:hint="eastAsia"/>
            <w:lang w:eastAsia="zh-CN"/>
          </w:rPr>
          <w:t>(三)、运营期环境保护</w:t>
        </w:r>
        <w:r>
          <w:tab/>
        </w:r>
        <w:r>
          <w:fldChar w:fldCharType="begin"/>
        </w:r>
        <w:r>
          <w:instrText xml:space="preserve"> PAGEREF _Toc10702 \h </w:instrText>
        </w:r>
        <w:r>
          <w:fldChar w:fldCharType="separate"/>
        </w:r>
        <w:r>
          <w:t>39</w:t>
        </w:r>
        <w:r>
          <w:fldChar w:fldCharType="end"/>
        </w:r>
      </w:hyperlink>
    </w:p>
    <w:p>
      <w:pPr>
        <w:pStyle w:val="TOC2"/>
        <w:tabs>
          <w:tab w:val="right" w:leader="dot" w:pos="8306"/>
        </w:tabs>
      </w:pPr>
      <w:hyperlink w:anchor="_Toc553" w:history="1">
        <w:r>
          <w:rPr>
            <w:rFonts w:ascii="仿宋" w:eastAsia="仿宋" w:hAnsi="仿宋" w:cs="仿宋" w:hint="eastAsia"/>
            <w:lang w:eastAsia="zh-CN"/>
          </w:rPr>
          <w:t>(四)、百里香酚项目建设对区域经济的影响</w:t>
        </w:r>
        <w:r>
          <w:tab/>
        </w:r>
        <w:r>
          <w:fldChar w:fldCharType="begin"/>
        </w:r>
        <w:r>
          <w:instrText xml:space="preserve"> PAGEREF _Toc553 \h </w:instrText>
        </w:r>
        <w:r>
          <w:fldChar w:fldCharType="separate"/>
        </w:r>
        <w:r>
          <w:t>41</w:t>
        </w:r>
        <w:r>
          <w:fldChar w:fldCharType="end"/>
        </w:r>
      </w:hyperlink>
    </w:p>
    <w:p>
      <w:pPr>
        <w:pStyle w:val="TOC2"/>
        <w:tabs>
          <w:tab w:val="right" w:leader="dot" w:pos="8306"/>
        </w:tabs>
      </w:pPr>
      <w:hyperlink w:anchor="_Toc1556" w:history="1">
        <w:r>
          <w:rPr>
            <w:rFonts w:ascii="仿宋" w:eastAsia="仿宋" w:hAnsi="仿宋" w:cs="仿宋" w:hint="eastAsia"/>
            <w:lang w:eastAsia="zh-CN"/>
          </w:rPr>
          <w:t>(五)、废弃物处理</w:t>
        </w:r>
        <w:r>
          <w:tab/>
        </w:r>
        <w:r>
          <w:fldChar w:fldCharType="begin"/>
        </w:r>
        <w:r>
          <w:instrText xml:space="preserve"> PAGEREF _Toc1556 \h </w:instrText>
        </w:r>
        <w:r>
          <w:fldChar w:fldCharType="separate"/>
        </w:r>
        <w:r>
          <w:t>42</w:t>
        </w:r>
        <w:r>
          <w:fldChar w:fldCharType="end"/>
        </w:r>
      </w:hyperlink>
    </w:p>
    <w:p>
      <w:pPr>
        <w:pStyle w:val="TOC2"/>
        <w:tabs>
          <w:tab w:val="right" w:leader="dot" w:pos="8306"/>
        </w:tabs>
      </w:pPr>
      <w:hyperlink w:anchor="_Toc3213" w:history="1">
        <w:r>
          <w:rPr>
            <w:rFonts w:ascii="仿宋" w:eastAsia="仿宋" w:hAnsi="仿宋" w:cs="仿宋" w:hint="eastAsia"/>
            <w:lang w:eastAsia="zh-CN"/>
          </w:rPr>
          <w:t>(六)、特殊环境影响分析</w:t>
        </w:r>
        <w:r>
          <w:tab/>
        </w:r>
        <w:r>
          <w:fldChar w:fldCharType="begin"/>
        </w:r>
        <w:r>
          <w:instrText xml:space="preserve"> PAGEREF _Toc3213 \h </w:instrText>
        </w:r>
        <w:r>
          <w:fldChar w:fldCharType="separate"/>
        </w:r>
        <w:r>
          <w:t>44</w:t>
        </w:r>
        <w:r>
          <w:fldChar w:fldCharType="end"/>
        </w:r>
      </w:hyperlink>
    </w:p>
    <w:p>
      <w:pPr>
        <w:pStyle w:val="TOC2"/>
        <w:tabs>
          <w:tab w:val="right" w:leader="dot" w:pos="8306"/>
        </w:tabs>
      </w:pPr>
      <w:hyperlink w:anchor="_Toc22244" w:history="1">
        <w:r>
          <w:rPr>
            <w:rFonts w:ascii="仿宋" w:eastAsia="仿宋" w:hAnsi="仿宋" w:cs="仿宋" w:hint="eastAsia"/>
            <w:lang w:eastAsia="zh-CN"/>
          </w:rPr>
          <w:t>(七)、清洁生产</w:t>
        </w:r>
        <w:r>
          <w:tab/>
        </w:r>
        <w:r>
          <w:fldChar w:fldCharType="begin"/>
        </w:r>
        <w:r>
          <w:instrText xml:space="preserve"> PAGEREF _Toc22244 \h </w:instrText>
        </w:r>
        <w:r>
          <w:fldChar w:fldCharType="separate"/>
        </w:r>
        <w:r>
          <w:t>45</w:t>
        </w:r>
        <w:r>
          <w:fldChar w:fldCharType="end"/>
        </w:r>
      </w:hyperlink>
    </w:p>
    <w:p>
      <w:pPr>
        <w:pStyle w:val="TOC2"/>
        <w:tabs>
          <w:tab w:val="right" w:leader="dot" w:pos="8306"/>
        </w:tabs>
      </w:pPr>
      <w:hyperlink w:anchor="_Toc24909" w:history="1">
        <w:r>
          <w:rPr>
            <w:rFonts w:ascii="仿宋" w:eastAsia="仿宋" w:hAnsi="仿宋" w:cs="仿宋" w:hint="eastAsia"/>
            <w:lang w:eastAsia="zh-CN"/>
          </w:rPr>
          <w:t>(八)、环境保护综合评价</w:t>
        </w:r>
        <w:r>
          <w:tab/>
        </w:r>
        <w:r>
          <w:fldChar w:fldCharType="begin"/>
        </w:r>
        <w:r>
          <w:instrText xml:space="preserve"> PAGEREF _Toc24909 \h </w:instrText>
        </w:r>
        <w:r>
          <w:fldChar w:fldCharType="separate"/>
        </w:r>
        <w:r>
          <w:t>46</w:t>
        </w:r>
        <w:r>
          <w:fldChar w:fldCharType="end"/>
        </w:r>
      </w:hyperlink>
    </w:p>
    <w:p>
      <w:pPr>
        <w:pStyle w:val="TOC1"/>
        <w:tabs>
          <w:tab w:val="right" w:leader="dot" w:pos="8306"/>
        </w:tabs>
      </w:pPr>
      <w:hyperlink w:anchor="_Toc15801" w:history="1">
        <w:r>
          <w:rPr>
            <w:rFonts w:ascii="仿宋" w:eastAsia="仿宋" w:hAnsi="仿宋" w:cs="仿宋" w:hint="eastAsia"/>
            <w:lang w:eastAsia="zh-CN"/>
          </w:rPr>
          <w:t>十一、百里香酚项目计划安排</w:t>
        </w:r>
        <w:r>
          <w:tab/>
        </w:r>
        <w:r>
          <w:fldChar w:fldCharType="begin"/>
        </w:r>
        <w:r>
          <w:instrText xml:space="preserve"> PAGEREF _Toc15801 \h </w:instrText>
        </w:r>
        <w:r>
          <w:fldChar w:fldCharType="separate"/>
        </w:r>
        <w:r>
          <w:t>47</w:t>
        </w:r>
        <w:r>
          <w:fldChar w:fldCharType="end"/>
        </w:r>
      </w:hyperlink>
    </w:p>
    <w:p>
      <w:pPr>
        <w:pStyle w:val="TOC2"/>
        <w:tabs>
          <w:tab w:val="right" w:leader="dot" w:pos="8306"/>
        </w:tabs>
      </w:pPr>
      <w:hyperlink w:anchor="_Toc19883" w:history="1">
        <w:r>
          <w:rPr>
            <w:rFonts w:ascii="仿宋" w:eastAsia="仿宋" w:hAnsi="仿宋" w:cs="仿宋" w:hint="eastAsia"/>
            <w:lang w:eastAsia="zh-CN"/>
          </w:rPr>
          <w:t>(一)、建设周期</w:t>
        </w:r>
        <w:r>
          <w:tab/>
        </w:r>
        <w:r>
          <w:fldChar w:fldCharType="begin"/>
        </w:r>
        <w:r>
          <w:instrText xml:space="preserve"> PAGEREF _Toc19883 \h </w:instrText>
        </w:r>
        <w:r>
          <w:fldChar w:fldCharType="separate"/>
        </w:r>
        <w:r>
          <w:t>47</w:t>
        </w:r>
        <w:r>
          <w:fldChar w:fldCharType="end"/>
        </w:r>
      </w:hyperlink>
    </w:p>
    <w:p>
      <w:pPr>
        <w:pStyle w:val="TOC2"/>
        <w:tabs>
          <w:tab w:val="right" w:leader="dot" w:pos="8306"/>
        </w:tabs>
      </w:pPr>
      <w:hyperlink w:anchor="_Toc9631" w:history="1">
        <w:r>
          <w:rPr>
            <w:rFonts w:ascii="仿宋" w:eastAsia="仿宋" w:hAnsi="仿宋" w:cs="仿宋" w:hint="eastAsia"/>
            <w:lang w:eastAsia="zh-CN"/>
          </w:rPr>
          <w:t>(二)、建设进度</w:t>
        </w:r>
        <w:r>
          <w:tab/>
        </w:r>
        <w:r>
          <w:fldChar w:fldCharType="begin"/>
        </w:r>
        <w:r>
          <w:instrText xml:space="preserve"> PAGEREF _Toc9631 \h </w:instrText>
        </w:r>
        <w:r>
          <w:fldChar w:fldCharType="separate"/>
        </w:r>
        <w:r>
          <w:t>48</w:t>
        </w:r>
        <w:r>
          <w:fldChar w:fldCharType="end"/>
        </w:r>
      </w:hyperlink>
    </w:p>
    <w:p>
      <w:pPr>
        <w:pStyle w:val="TOC2"/>
        <w:tabs>
          <w:tab w:val="right" w:leader="dot" w:pos="8306"/>
        </w:tabs>
      </w:pPr>
      <w:hyperlink w:anchor="_Toc24595" w:history="1">
        <w:r>
          <w:rPr>
            <w:rFonts w:ascii="仿宋" w:eastAsia="仿宋" w:hAnsi="仿宋" w:cs="仿宋" w:hint="eastAsia"/>
            <w:lang w:eastAsia="zh-CN"/>
          </w:rPr>
          <w:t>(三)、进度安排注意事项</w:t>
        </w:r>
        <w:r>
          <w:tab/>
        </w:r>
        <w:r>
          <w:fldChar w:fldCharType="begin"/>
        </w:r>
        <w:r>
          <w:instrText xml:space="preserve"> PAGEREF _Toc24595 \h </w:instrText>
        </w:r>
        <w:r>
          <w:fldChar w:fldCharType="separate"/>
        </w:r>
        <w:r>
          <w:t>49</w:t>
        </w:r>
        <w:r>
          <w:fldChar w:fldCharType="end"/>
        </w:r>
      </w:hyperlink>
    </w:p>
    <w:p>
      <w:pPr>
        <w:pStyle w:val="TOC2"/>
        <w:tabs>
          <w:tab w:val="right" w:leader="dot" w:pos="8306"/>
        </w:tabs>
      </w:pPr>
      <w:hyperlink w:anchor="_Toc7351" w:history="1">
        <w:r>
          <w:rPr>
            <w:rFonts w:ascii="仿宋" w:eastAsia="仿宋" w:hAnsi="仿宋" w:cs="仿宋" w:hint="eastAsia"/>
            <w:lang w:eastAsia="zh-CN"/>
          </w:rPr>
          <w:t>(四)、人力资源配置</w:t>
        </w:r>
        <w:r>
          <w:tab/>
        </w:r>
        <w:r>
          <w:fldChar w:fldCharType="begin"/>
        </w:r>
        <w:r>
          <w:instrText xml:space="preserve"> PAGEREF _Toc7351 \h </w:instrText>
        </w:r>
        <w:r>
          <w:fldChar w:fldCharType="separate"/>
        </w:r>
        <w:r>
          <w:t>51</w:t>
        </w:r>
        <w:r>
          <w:fldChar w:fldCharType="end"/>
        </w:r>
      </w:hyperlink>
    </w:p>
    <w:p>
      <w:pPr>
        <w:pStyle w:val="TOC1"/>
        <w:tabs>
          <w:tab w:val="right" w:leader="dot" w:pos="8306"/>
        </w:tabs>
      </w:pPr>
      <w:hyperlink w:anchor="_Toc18939" w:history="1">
        <w:r>
          <w:rPr>
            <w:rFonts w:ascii="仿宋" w:eastAsia="仿宋" w:hAnsi="仿宋" w:cs="仿宋" w:hint="eastAsia"/>
            <w:lang w:eastAsia="zh-CN"/>
          </w:rPr>
          <w:t>十二、百里香酚项目创新与研发</w:t>
        </w:r>
        <w:r>
          <w:tab/>
        </w:r>
        <w:r>
          <w:fldChar w:fldCharType="begin"/>
        </w:r>
        <w:r>
          <w:instrText xml:space="preserve"> PAGEREF _Toc18939 \h </w:instrText>
        </w:r>
        <w:r>
          <w:fldChar w:fldCharType="separate"/>
        </w:r>
        <w:r>
          <w:t>51</w:t>
        </w:r>
        <w:r>
          <w:fldChar w:fldCharType="end"/>
        </w:r>
      </w:hyperlink>
    </w:p>
    <w:p>
      <w:pPr>
        <w:pStyle w:val="TOC2"/>
        <w:tabs>
          <w:tab w:val="right" w:leader="dot" w:pos="8306"/>
        </w:tabs>
      </w:pPr>
      <w:hyperlink w:anchor="_Toc25360" w:history="1">
        <w:r>
          <w:rPr>
            <w:rFonts w:ascii="仿宋" w:eastAsia="仿宋" w:hAnsi="仿宋" w:cs="仿宋" w:hint="eastAsia"/>
            <w:lang w:eastAsia="zh-CN"/>
          </w:rPr>
          <w:t>(一)、创新策略与方向</w:t>
        </w:r>
        <w:r>
          <w:tab/>
        </w:r>
        <w:r>
          <w:fldChar w:fldCharType="begin"/>
        </w:r>
        <w:r>
          <w:instrText xml:space="preserve"> PAGEREF _Toc25360 \h </w:instrText>
        </w:r>
        <w:r>
          <w:fldChar w:fldCharType="separate"/>
        </w:r>
        <w:r>
          <w:t>51</w:t>
        </w:r>
        <w:r>
          <w:fldChar w:fldCharType="end"/>
        </w:r>
      </w:hyperlink>
    </w:p>
    <w:p>
      <w:pPr>
        <w:pStyle w:val="TOC2"/>
        <w:tabs>
          <w:tab w:val="right" w:leader="dot" w:pos="8306"/>
        </w:tabs>
      </w:pPr>
      <w:hyperlink w:anchor="_Toc5601" w:history="1">
        <w:r>
          <w:rPr>
            <w:rFonts w:ascii="仿宋" w:eastAsia="仿宋" w:hAnsi="仿宋" w:cs="仿宋" w:hint="eastAsia"/>
            <w:lang w:eastAsia="zh-CN"/>
          </w:rPr>
          <w:t>(二)、研发规划与投入</w:t>
        </w:r>
        <w:r>
          <w:tab/>
        </w:r>
        <w:r>
          <w:fldChar w:fldCharType="begin"/>
        </w:r>
        <w:r>
          <w:instrText xml:space="preserve"> PAGEREF _Toc5601 \h </w:instrText>
        </w:r>
        <w:r>
          <w:fldChar w:fldCharType="separate"/>
        </w:r>
        <w:r>
          <w:t>53</w:t>
        </w:r>
        <w:r>
          <w:fldChar w:fldCharType="end"/>
        </w:r>
      </w:hyperlink>
    </w:p>
    <w:p>
      <w:pPr>
        <w:pStyle w:val="TOC1"/>
        <w:tabs>
          <w:tab w:val="right" w:leader="dot" w:pos="8306"/>
        </w:tabs>
      </w:pPr>
      <w:hyperlink w:anchor="_Toc8496" w:history="1">
        <w:r>
          <w:rPr>
            <w:rFonts w:ascii="仿宋" w:eastAsia="仿宋" w:hAnsi="仿宋" w:cs="仿宋" w:hint="eastAsia"/>
            <w:lang w:eastAsia="zh-CN"/>
          </w:rPr>
          <w:t>十三、风险识别与分类</w:t>
        </w:r>
        <w:r>
          <w:tab/>
        </w:r>
        <w:r>
          <w:fldChar w:fldCharType="begin"/>
        </w:r>
        <w:r>
          <w:instrText xml:space="preserve"> PAGEREF _Toc8496 \h </w:instrText>
        </w:r>
        <w:r>
          <w:fldChar w:fldCharType="separate"/>
        </w:r>
        <w:r>
          <w:t>54</w:t>
        </w:r>
        <w:r>
          <w:fldChar w:fldCharType="end"/>
        </w:r>
      </w:hyperlink>
    </w:p>
    <w:p>
      <w:pPr>
        <w:pStyle w:val="TOC2"/>
        <w:tabs>
          <w:tab w:val="right" w:leader="dot" w:pos="8306"/>
        </w:tabs>
      </w:pPr>
      <w:hyperlink w:anchor="_Toc31272" w:history="1">
        <w:r>
          <w:rPr>
            <w:rFonts w:ascii="仿宋" w:eastAsia="仿宋" w:hAnsi="仿宋" w:cs="仿宋" w:hint="eastAsia"/>
            <w:lang w:eastAsia="zh-CN"/>
          </w:rPr>
          <w:t>(一)、风险识别</w:t>
        </w:r>
        <w:r>
          <w:tab/>
        </w:r>
        <w:r>
          <w:fldChar w:fldCharType="begin"/>
        </w:r>
        <w:r>
          <w:instrText xml:space="preserve"> PAGEREF _Toc31272 \h </w:instrText>
        </w:r>
        <w:r>
          <w:fldChar w:fldCharType="separate"/>
        </w:r>
        <w:r>
          <w:t>54</w:t>
        </w:r>
        <w:r>
          <w:fldChar w:fldCharType="end"/>
        </w:r>
      </w:hyperlink>
    </w:p>
    <w:p>
      <w:pPr>
        <w:pStyle w:val="TOC2"/>
        <w:tabs>
          <w:tab w:val="right" w:leader="dot" w:pos="8306"/>
        </w:tabs>
      </w:pPr>
      <w:hyperlink w:anchor="_Toc3074" w:history="1">
        <w:r>
          <w:rPr>
            <w:rFonts w:ascii="仿宋" w:eastAsia="仿宋" w:hAnsi="仿宋" w:cs="仿宋" w:hint="eastAsia"/>
            <w:lang w:eastAsia="zh-CN"/>
          </w:rPr>
          <w:t>(二)、风险分类</w:t>
        </w:r>
        <w:r>
          <w:tab/>
        </w:r>
        <w:r>
          <w:fldChar w:fldCharType="begin"/>
        </w:r>
        <w:r>
          <w:instrText xml:space="preserve"> PAGEREF _Toc3074 \h </w:instrText>
        </w:r>
        <w:r>
          <w:fldChar w:fldCharType="separate"/>
        </w:r>
        <w:r>
          <w:t>56</w:t>
        </w:r>
        <w:r>
          <w:fldChar w:fldCharType="end"/>
        </w:r>
      </w:hyperlink>
    </w:p>
    <w:p>
      <w:pPr>
        <w:pStyle w:val="TOC1"/>
        <w:tabs>
          <w:tab w:val="right" w:leader="dot" w:pos="8306"/>
        </w:tabs>
      </w:pPr>
      <w:hyperlink w:anchor="_Toc6110" w:history="1">
        <w:r>
          <w:rPr>
            <w:rFonts w:ascii="仿宋" w:eastAsia="仿宋" w:hAnsi="仿宋" w:cs="仿宋" w:hint="eastAsia"/>
            <w:lang w:eastAsia="zh-CN"/>
          </w:rPr>
          <w:t>十四、质量管理体系</w:t>
        </w:r>
        <w:r>
          <w:tab/>
        </w:r>
        <w:r>
          <w:fldChar w:fldCharType="begin"/>
        </w:r>
        <w:r>
          <w:instrText xml:space="preserve"> PAGEREF _Toc6110 \h </w:instrText>
        </w:r>
        <w:r>
          <w:fldChar w:fldCharType="separate"/>
        </w:r>
        <w:r>
          <w:t>58</w:t>
        </w:r>
        <w:r>
          <w:fldChar w:fldCharType="end"/>
        </w:r>
      </w:hyperlink>
    </w:p>
    <w:p>
      <w:pPr>
        <w:pStyle w:val="TOC2"/>
        <w:tabs>
          <w:tab w:val="right" w:leader="dot" w:pos="8306"/>
        </w:tabs>
      </w:pPr>
      <w:hyperlink w:anchor="_Toc10495" w:history="1">
        <w:r>
          <w:rPr>
            <w:rFonts w:ascii="仿宋" w:eastAsia="仿宋" w:hAnsi="仿宋" w:cs="仿宋" w:hint="eastAsia"/>
            <w:lang w:eastAsia="zh-CN"/>
          </w:rPr>
          <w:t>(一)、质量目标与方针</w:t>
        </w:r>
        <w:r>
          <w:tab/>
        </w:r>
        <w:r>
          <w:fldChar w:fldCharType="begin"/>
        </w:r>
        <w:r>
          <w:instrText xml:space="preserve"> PAGEREF _Toc10495 \h </w:instrText>
        </w:r>
        <w:r>
          <w:fldChar w:fldCharType="separate"/>
        </w:r>
        <w:r>
          <w:t>58</w:t>
        </w:r>
        <w:r>
          <w:fldChar w:fldCharType="end"/>
        </w:r>
      </w:hyperlink>
    </w:p>
    <w:p>
      <w:pPr>
        <w:pStyle w:val="TOC2"/>
        <w:tabs>
          <w:tab w:val="right" w:leader="dot" w:pos="8306"/>
        </w:tabs>
      </w:pPr>
      <w:hyperlink w:anchor="_Toc11442" w:history="1">
        <w:r>
          <w:rPr>
            <w:rFonts w:ascii="仿宋" w:eastAsia="仿宋" w:hAnsi="仿宋" w:cs="仿宋" w:hint="eastAsia"/>
            <w:lang w:eastAsia="zh-CN"/>
          </w:rPr>
          <w:t>(二)、质量管理责任</w:t>
        </w:r>
        <w:r>
          <w:tab/>
        </w:r>
        <w:r>
          <w:fldChar w:fldCharType="begin"/>
        </w:r>
        <w:r>
          <w:instrText xml:space="preserve"> PAGEREF _Toc11442 \h </w:instrText>
        </w:r>
        <w:r>
          <w:fldChar w:fldCharType="separate"/>
        </w:r>
        <w:r>
          <w:t>59</w:t>
        </w:r>
        <w:r>
          <w:fldChar w:fldCharType="end"/>
        </w:r>
      </w:hyperlink>
    </w:p>
    <w:p>
      <w:pPr>
        <w:pStyle w:val="TOC2"/>
        <w:tabs>
          <w:tab w:val="right" w:leader="dot" w:pos="8306"/>
        </w:tabs>
      </w:pPr>
      <w:hyperlink w:anchor="_Toc15560" w:history="1">
        <w:r>
          <w:rPr>
            <w:rFonts w:ascii="仿宋" w:eastAsia="仿宋" w:hAnsi="仿宋" w:cs="仿宋" w:hint="eastAsia"/>
            <w:lang w:eastAsia="zh-CN"/>
          </w:rPr>
          <w:t>(三)、质量管理体系文件</w:t>
        </w:r>
        <w:r>
          <w:tab/>
        </w:r>
        <w:r>
          <w:fldChar w:fldCharType="begin"/>
        </w:r>
        <w:r>
          <w:instrText xml:space="preserve"> PAGEREF _Toc15560 \h </w:instrText>
        </w:r>
        <w:r>
          <w:fldChar w:fldCharType="separate"/>
        </w:r>
        <w:r>
          <w:t>60</w:t>
        </w:r>
        <w:r>
          <w:fldChar w:fldCharType="end"/>
        </w:r>
      </w:hyperlink>
    </w:p>
    <w:p>
      <w:pPr>
        <w:pStyle w:val="TOC2"/>
        <w:tabs>
          <w:tab w:val="right" w:leader="dot" w:pos="8306"/>
        </w:tabs>
      </w:pPr>
      <w:hyperlink w:anchor="_Toc14758" w:history="1">
        <w:r>
          <w:rPr>
            <w:rFonts w:ascii="仿宋" w:eastAsia="仿宋" w:hAnsi="仿宋" w:cs="仿宋" w:hint="eastAsia"/>
            <w:lang w:eastAsia="zh-CN"/>
          </w:rPr>
          <w:t>(四)、质量培训与教育</w:t>
        </w:r>
        <w:r>
          <w:tab/>
        </w:r>
        <w:r>
          <w:fldChar w:fldCharType="begin"/>
        </w:r>
        <w:r>
          <w:instrText xml:space="preserve"> PAGEREF _Toc14758 \h </w:instrText>
        </w:r>
        <w:r>
          <w:fldChar w:fldCharType="separate"/>
        </w:r>
        <w:r>
          <w:t>62</w:t>
        </w:r>
        <w:r>
          <w:fldChar w:fldCharType="end"/>
        </w:r>
      </w:hyperlink>
    </w:p>
    <w:p>
      <w:pPr>
        <w:pStyle w:val="TOC2"/>
        <w:tabs>
          <w:tab w:val="right" w:leader="dot" w:pos="8306"/>
        </w:tabs>
      </w:pPr>
      <w:hyperlink w:anchor="_Toc32666" w:history="1">
        <w:r>
          <w:rPr>
            <w:rFonts w:ascii="仿宋" w:eastAsia="仿宋" w:hAnsi="仿宋" w:cs="仿宋" w:hint="eastAsia"/>
            <w:lang w:eastAsia="zh-CN"/>
          </w:rPr>
          <w:t>(五)、质量审核与评价</w:t>
        </w:r>
        <w:r>
          <w:tab/>
        </w:r>
        <w:r>
          <w:fldChar w:fldCharType="begin"/>
        </w:r>
        <w:r>
          <w:instrText xml:space="preserve"> PAGEREF _Toc32666 \h </w:instrText>
        </w:r>
        <w:r>
          <w:fldChar w:fldCharType="separate"/>
        </w:r>
        <w:r>
          <w:t>63</w:t>
        </w:r>
        <w:r>
          <w:fldChar w:fldCharType="end"/>
        </w:r>
      </w:hyperlink>
    </w:p>
    <w:p>
      <w:pPr>
        <w:pStyle w:val="TOC2"/>
        <w:tabs>
          <w:tab w:val="right" w:leader="dot" w:pos="8306"/>
        </w:tabs>
      </w:pPr>
      <w:hyperlink w:anchor="_Toc27712" w:history="1">
        <w:r>
          <w:rPr>
            <w:rFonts w:ascii="仿宋" w:eastAsia="仿宋" w:hAnsi="仿宋" w:cs="仿宋" w:hint="eastAsia"/>
            <w:lang w:eastAsia="zh-CN"/>
          </w:rPr>
          <w:t>(六)、不符合与纠正措施</w:t>
        </w:r>
        <w:r>
          <w:tab/>
        </w:r>
        <w:r>
          <w:fldChar w:fldCharType="begin"/>
        </w:r>
        <w:r>
          <w:instrText xml:space="preserve"> PAGEREF _Toc27712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65"/>
      <w:r>
        <w:rPr>
          <w:rFonts w:ascii="仿宋" w:eastAsia="仿宋" w:hAnsi="仿宋" w:cs="仿宋" w:hint="eastAsia"/>
          <w:sz w:val="28"/>
          <w:lang w:eastAsia="zh-CN"/>
        </w:rPr>
        <w:t>一、百里香酚项目概论</w:t>
      </w:r>
      <w:bookmarkEnd w:id="2"/>
    </w:p>
    <w:p>
      <w:pPr>
        <w:pStyle w:val="Heading2"/>
        <w:rPr>
          <w:rFonts w:ascii="仿宋" w:eastAsia="仿宋" w:hAnsi="仿宋" w:cs="仿宋" w:hint="eastAsia"/>
          <w:lang w:eastAsia="zh-CN"/>
        </w:rPr>
      </w:pPr>
      <w:bookmarkStart w:id="3" w:name="_Toc8536"/>
      <w:r>
        <w:rPr>
          <w:rFonts w:ascii="仿宋" w:eastAsia="仿宋" w:hAnsi="仿宋" w:cs="仿宋" w:hint="eastAsia"/>
          <w:lang w:eastAsia="zh-CN"/>
        </w:rPr>
        <w:t>(一)、百里香酚项目概况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起源追溯至对市场的深入洞察。市场的不断演变与变革为百里香酚项目提供了难得的机遇。当前市场存在的需求缺口和变革的大环境共同构成了百里香酚项目的背景。这个百里香酚项目旨在充分利用市场机遇，填补行业中尚未满足的需求，为客户提供全新的解决方案。市场的变革和需求的增长使得这个百里香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百里香酚项目名称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百里香酚项目正式命名为百里香酚。这个名称不仅仅是一个标识，更代表了百里香酚项目的核心理念和愿景。它蕴含着百里香酚项目所要解决问题的关键字，具有强烈的表达和辨识度，为百里香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百里香酚项目目标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核心目标是提供一种全新、高效的解决方案，满足客户日益增长的需求。百里香酚项目追求的不仅仅是满足市场需求，更是在市场中获得卓越的竞争优势。通过不断提升产品或服务的质量和创新水平，百里香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百里香酚项目范围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全面涵盖了产品研发、制造、市场推广和售后服务，确保从产品设计到最终用户体验的全方位关注。这一全面的百里香酚项目范围是为了确保百里香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百里香酚项目时间表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百里香酚项目计划在未来18个月内完成，包括研发、测试、市场试点和正式推出等不同阶段。这个时间表的合理设计是为了确保百里香酚项目各个阶段的顺利推进，以便按时交付高质量的成果。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百里香酚项目预算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百里香酚项目总预算估算为XX百万美元，主要分配在研发、市场推广、人员培训和运营等方面。这一充足的预算为百里香酚项目提供了充足的资源，确保百里香酚项目在各个方面都能取得优异的表现。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百里香酚项目风险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百里香酚项目可能面临的风险包括市场接受度低、技术难题、竞争激烈等。百里香酚项目团队已经制定了相应的风险应对计划，通过前瞻性的风险管理，确保百里香酚项目在面对不确定性时能够迅速做出应对。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百里香酚项目团队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百里香酚项目汇聚了一支经验丰富、多领域专业素养的核心团队，确保百里香酚项目在各个方面都能拥有高水平的执行力。团队的协同作战是百里香酚项目成功的关键因素之一。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百里香酚项目背景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百里香酚项目的背景根植于市场对更高效、创新产品的渴望，同时也受到科技发展对行业格局的深刻改变的影响。这为百里香酚项目提供了广阔的发展空间和市场需求。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百里香酚项目现状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截至目前，百里香酚项目已完成市场调研和技术验证，取得了初步的成功。这为百里香酚项目在未来的发展奠定了坚实的基础，为更远大的目标打下了坚实的基石。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575"/>
      <w:r>
        <w:rPr>
          <w:rFonts w:ascii="仿宋" w:eastAsia="仿宋" w:hAnsi="仿宋" w:cs="仿宋" w:hint="eastAsia"/>
          <w:sz w:val="28"/>
          <w:lang w:eastAsia="zh-CN"/>
        </w:rPr>
        <w:t>(二)、百里香酚项目目标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keyword》百里香酚项目首要业务目标是在市场中占据有利地位，实现产品/服务的成功推广和销售。通过不断提升产品质量、创新性，百里香酚项目追求成为行业中的领导者，赢得更多客户的青睐。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在科技迅速发展的时代，百里香酚项目着眼于技术创新。通过持续的研发和技术升级，百里香酚项目旨在推出更具创新性的产品或服务，以满足市场对新鲜、先进解决方案的需求。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为了建立可持续的客户关系，百里香酚项目设定了客户满意度目标。通过提供卓越的产品质量和优质的客户服务，百里香酚项目追求赢得客户的信任和忠诚度，确保他们的满意度达到行业领先水平。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百里香酚项目注重社会责任和可持续发展。通过实施环保、社会责任百里香酚项目，百里香酚项目致力于在经济发展的同时保护环境，促进社会公平，实现可持续经营。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百里香酚项目的团队是实现目标的核心驱动力。因此，百里香酚项目设定了团队发展目标，包括提升团队成员的专业技能、培养领导力，以及搭建协同高效的团队工作氛围。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04"/>
      <w:r>
        <w:rPr>
          <w:rFonts w:ascii="仿宋" w:eastAsia="仿宋" w:hAnsi="仿宋" w:cs="仿宋" w:hint="eastAsia"/>
          <w:sz w:val="28"/>
          <w:lang w:eastAsia="zh-CN"/>
        </w:rPr>
        <w:t>(三)、百里香酚项目提出的理由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百里香酚项目提出的理由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提出源于对市场机遇的深刻洞察。当前市场中存在的需求缺口和行业发展趋势表明，有巨大的商业机会等待被开发。通过准确捕捉市场机遇，百里香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理念基于对技术创新的信仰。通过持续的研发和技术投入，百里香酚项目有望推出更具创新性的产品或服务。在科技飞速发展的当下，百里香酚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提出是为了增强企业的行业竞争力。通过提升产品或服务的质量和独特性，百里香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响应了消费者需求的变化。随着社会和科技的不断发展，消费者对产品和服务的需求也在发生变化。通过深入了解并及时回应消费者的新需求，百里香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百里香酚项目的提出是企业战略发展规划的一部分。在面对日益激烈的市场竞争和不断变化的商业环境中，百里香酚项目作为企业战略的一环，旨在为企业开辟新的增长领域，巩固企业在行业中的地位。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提出不仅仅是基于商业考量，还注重社会责任。通过推出环保、社会责任等方面的百里香酚项目，百里香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百里香酚项目的提出反映了对利益相关者期望的关注。包括客户、员工、投资者等利益相关者在企业发展中都有着各自的期望，百里香酚项目力求在满足这些期望的同时，取得更大的共赢。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996"/>
      <w:r>
        <w:rPr>
          <w:rFonts w:ascii="仿宋" w:eastAsia="仿宋" w:hAnsi="仿宋" w:cs="仿宋" w:hint="eastAsia"/>
          <w:sz w:val="28"/>
          <w:lang w:eastAsia="zh-CN"/>
        </w:rPr>
        <w:t>(四)、百里香酚项目意义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在实施百里香酚项目的过程中，我们不仅仅是在追逐商业成功，更是为企业和社会的多个层面创造了深远的意义。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的首要意义在于提升企业的市场竞争力。通过持续的创新和对产品质量的高标准要求，百里香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百里香酚项目的推进将促使行业技术水平的提升。通过引入先进技术和创新性解决方案，百里香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百里香酚项目不仅创造了大量就业机会，提高了就业水平，还注重社会责任和环保。通过参与社会公益事业和推动环保百里香酚项目，百里香酚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综合而言，百里香酚项目意义重大，不仅推动了企业的发展，也为行业和社会的进步贡献了积极力量。这是一个全面而深刻的影响，将在未来产生可持续的正面效应。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827"/>
      <w:r>
        <w:rPr>
          <w:rFonts w:ascii="仿宋" w:eastAsia="仿宋" w:hAnsi="仿宋" w:cs="仿宋" w:hint="eastAsia"/>
          <w:sz w:val="28"/>
          <w:lang w:eastAsia="zh-CN"/>
        </w:rPr>
        <w:t>(五)、百里香酚项目背景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在当今迅猛发展的商业环境中，百里香酚项目的动因根植于对多方面因素的审慎考量。这个百里香酚项目的提出并非孤立的决策，而是对企业所处背景深入思考的产物。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市场的不断演变是百里香酚项目背后的首要原因。科技的迅速发展和全球市场的快速变化使得企业必须灵活应对。百里香酚项目应运而生，旨在通过创新性的解决方案迎合市场的多变需求，赢得竞争中的先机。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竞争的激烈程度也是百里香酚项目背景中不可忽视的一环。企业需要在激烈竞争中脱颖而出，为此，百里香酚项目致力于打破常规，提供独特的价值主张，以吸引客户并确保市场份额的增长。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技术的迅速发展为企业带来了机遇与挑战。作为百里香酚项目启动的背景之一，对新兴技术的应用将有助于提升企业的技术水平，使其在不断演进的商业环境中保持竞争优势。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此外，社会对企业责任的期望也在逐渐升高。百里香酚项目充分融入了社会责任的理念，通过可持续经营和社会公益百里香酚项目，企图为社会贡献一份力量，在商业成功的同时关注社会价值。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581"/>
      <w:r>
        <w:rPr>
          <w:rFonts w:ascii="仿宋" w:eastAsia="仿宋" w:hAnsi="仿宋" w:cs="仿宋" w:hint="eastAsia"/>
          <w:sz w:val="28"/>
          <w:lang w:eastAsia="zh-CN"/>
        </w:rPr>
        <w:t>二、百里香酚项目选址可行性分析</w:t>
      </w:r>
      <w:bookmarkEnd w:id="8"/>
    </w:p>
    <w:p>
      <w:pPr>
        <w:pStyle w:val="Heading2"/>
        <w:rPr>
          <w:rFonts w:ascii="仿宋" w:eastAsia="仿宋" w:hAnsi="仿宋" w:cs="仿宋" w:hint="eastAsia"/>
          <w:lang w:eastAsia="zh-CN"/>
        </w:rPr>
      </w:pPr>
      <w:bookmarkStart w:id="9" w:name="_Toc9769"/>
      <w:r>
        <w:rPr>
          <w:rFonts w:ascii="仿宋" w:eastAsia="仿宋" w:hAnsi="仿宋" w:cs="仿宋" w:hint="eastAsia"/>
          <w:lang w:eastAsia="zh-CN"/>
        </w:rPr>
        <w:t>(一)、百里香酚项目选址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该百里香酚项目选址位于XX省XX市XX区XXX街道</w:t>
      </w:r>
    </w:p>
    <w:p>
      <w:pPr>
        <w:pStyle w:val="Heading2"/>
        <w:ind w:firstLine="560" w:firstLineChars="200"/>
        <w:rPr>
          <w:rFonts w:ascii="仿宋" w:eastAsia="仿宋" w:hAnsi="仿宋" w:cs="仿宋" w:hint="eastAsia"/>
          <w:sz w:val="28"/>
          <w:lang w:eastAsia="zh-CN"/>
        </w:rPr>
      </w:pPr>
      <w:bookmarkStart w:id="10" w:name="_Toc250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百里香酚项目的征地面积将根据百里香酚项目的实际规模和需求进行精确规划。具体面积XXX平方米，旨在确保百里香酚项目不仅能够满足当前的发展需求，还能够预留空间以适应未来的扩展。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净用地面积是在征地面积基础上去除不可利用面积后的实际可开发用地。具体面积XXX平方米，考虑到环保、交通、安全等多方面因素，以确保百里香酚项目在整体利用效率上达到最优。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百里香酚项目计划建设的建筑总规模具体面积XXX平方米。这一规模的确定综合考虑了百里香酚项目的性质、规模，以及城市规划的相关要求，确保建筑布局与周边环境协调一致。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绿地率是百里香酚项目用地中被规划为绿地的比例。具体面积XXX平方米，旨在通过合理规划绿地，改善百里香酚项目周边环境，提升居民生活质量，并符合城市整体绿化规划。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容积率是用地上可以建设的建筑总体积与用地面积之比。具体面积XXX，通过合理的容积率规划，确保百里香酚项目建筑规模与周边环境和谐共生。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确保百里香酚项目选址与当地城市规划相一致，具体面积XXX平方米。通过与城市规划部门深入沟通，确保百里香酚项目不仅符合城市的整体发展方向，还能够融入城市的发展布局，为城市的长远发展贡献力量。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百里香酚项目选址符合当地产业政策，具体面积XXX平方米。这包括百里香酚项目对当地经济的促进作用，以及对相关产业的带动效应，确保百里香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用地总体要求必须符合环保和可持续发展的原则，具体面积XXX平方米。通过采用绿色建筑设计、节能减排等措施，确保百里香酚项目在建设和运营过程中对环境的影响最小化，达到可持续发展的要求。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确保百里香酚项目选址具备必要的公共设施配套，具体面积XXX平方米。这包括交通便利性、教育、医疗等基础设施，以提高居民生活品质，使得百里香酚项目选址更具吸引力。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考虑用地总体要求对当地社会稳定性的影响，具体面积XXX平方米。通过深入了解当地社区反馈，确保百里香酚项目的选址和建设过程对当地社会和谐稳定产生积极作用。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百里香酚项目选址不仅符合法规和规划，还在实际操作中具有可行性。这一全面规划将为百里香酚项目的成功实施提供坚实的基础，确保百里香酚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10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百里香酚项目的设备规划和空间设计中，我们将采取灵活设备布局的措施。设备布局将根据实际需求进行灵活设计，避免不必要的浪费。通过合理规划设备摆放位置，我们将提高设备的利用率，减少设备间距，以确保百里香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百里香酚项目内部引入共享设施的概念，例如共享会议室、办公区等。通过这种方式，我们可以减少对资源的重复建设，提高资源共享效率，从而减小百里香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53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百里香酚项目的总图布置中，我们将不同功能区域进行明确的规划，以最大程度满足百里香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3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百里香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百里香酚项目对环境的影响是综合评价的重要因素之一。我们将详细考虑选址周边的自然环境、生态保护区、水源地等情况，确保百里香酚项目的建设和运营对环境影响最小化，并符合当地的环保法规标准。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对选址的评价还需充分考虑当地政府的产业政策和法规。我们将详细了解百里香酚项目所在地的相关政策，确保百里香酚项目的规划和运营与当地法规相符，降低不必要的法律风险。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考虑到社会稳定性对企业运营的重要性，我们将评估选址地区的社会安全情况、劳工关系、社区反馈等方面，以确保百里香酚项目的建设和运营不会受到社会稳定性的负面影响。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最后，我们将综合考虑用地成本，包括土地购置费用、土地开发成本等。通过对用地成本的详细评估，我们能够做出更为精确的经济效益分析，为百里香酚项目的投资决策提供有力支持。</w:t>
      </w:r>
    </w:p>
    <w:p>
      <w:pPr>
        <w:pStyle w:val="Heading1"/>
        <w:ind w:firstLine="560" w:firstLineChars="200"/>
        <w:rPr>
          <w:rFonts w:ascii="仿宋" w:eastAsia="仿宋" w:hAnsi="仿宋" w:cs="仿宋" w:hint="eastAsia"/>
          <w:sz w:val="28"/>
          <w:lang w:eastAsia="zh-CN"/>
        </w:rPr>
      </w:pPr>
      <w:bookmarkStart w:id="14" w:name="_Toc8491"/>
      <w:r>
        <w:rPr>
          <w:rFonts w:ascii="仿宋" w:eastAsia="仿宋" w:hAnsi="仿宋" w:cs="仿宋" w:hint="eastAsia"/>
          <w:sz w:val="28"/>
          <w:lang w:eastAsia="zh-CN"/>
        </w:rPr>
        <w:t>三、百里香酚项目绩效评估</w:t>
      </w:r>
      <w:bookmarkEnd w:id="14"/>
    </w:p>
    <w:p>
      <w:pPr>
        <w:pStyle w:val="Heading2"/>
        <w:rPr>
          <w:rFonts w:ascii="仿宋" w:eastAsia="仿宋" w:hAnsi="仿宋" w:cs="仿宋" w:hint="eastAsia"/>
          <w:lang w:eastAsia="zh-CN"/>
        </w:rPr>
      </w:pPr>
      <w:bookmarkStart w:id="15" w:name="_Toc567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百里香酚项目中，我们设计了一套全面的绩效评估指标，以确保百里香酚项目的可控和成功交付。这些指标跨足百里香酚项目目标、成本、进度和质量等多个维度，为我们提供了全面洞察百里香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目标达成率是我们关注的首要指标。我们设定了明确的目标，并通过定期监测和评估，迅速发现并应对潜在的目标偏差。这为百里香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成本绩效是另一个核心关注点。通过实际成本与预算成本的对比分析，我们深入了解成本差异的原因，及时调整资源分配，保持百里香酚项目在经济效益方面的合理水平。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百里香酚项目进度作为关键的绩效指标之一，得到了精心的关注。我们制定了详细的百里香酚项目进度计划，并设立了进度符合度指标，确保实际进度与计划进度保持一致。这使我们能够快速发现和解决潜在的进度问题，保持百里香酚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百里香酚项目绩效的不可或缺的一环。我们引入了一系列的质量标准和客户满意度指标，以确保百里香酚项目交付的成果在质量上达到或超越预期水平。通过持续监测这些指标，我们努力提升百里香酚项目整体质量水平，为百里香酚项目的成功交付提供有力保障。通过这些科学且全面的绩效评估，我们能够更好地引导百里香酚项目的持续改进，确保百里香酚项目目标的顺利达成。</w:t>
      </w:r>
    </w:p>
    <w:p>
      <w:pPr>
        <w:pStyle w:val="Heading2"/>
        <w:ind w:firstLine="560" w:firstLineChars="200"/>
        <w:rPr>
          <w:rFonts w:ascii="仿宋" w:eastAsia="仿宋" w:hAnsi="仿宋" w:cs="仿宋" w:hint="eastAsia"/>
          <w:sz w:val="28"/>
          <w:lang w:eastAsia="zh-CN"/>
        </w:rPr>
      </w:pPr>
      <w:bookmarkStart w:id="16" w:name="_Toc2737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绩效评估是百里香酚项目中的关键环节，为确保百里香酚项目达到预期目标，我们采用了多层次、多维度的绩效评估方法。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百里香酚项目的战略目标对齐，确保每个决策和行动都与百里香酚项目整体目标保持一致。团队会定期召开战略对齐会议，审视当前工作与百里香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百里香酚项目进度、质量、成本和风险等方面。这些指标通过数据收集和分析，为百里香酚项目管理团队提供了客观的评估依据。例如，我们通过百里香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绩效评估不仅仅停留在百里香酚项目内部，还考虑了百里香酚项目对外部环境的影响。我们定期进行干系人满意度调查，以了解各利益相关方对百里香酚项目的期望和满意度，并及时做出调整。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https://d.book118.com/106010212111010101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百里香酚项目计划设计方案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E36DF"/>
    <w:rsid w:val="1EEE36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1021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2024-03-03T11:19:00Z</dcterms:created>
  <dcterms:modified xsi:type="dcterms:W3CDTF">2024-03-03T11:19:40Z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7A99D9AD7A11479FBC6E153048DF4EDE_11</vt:lpwstr>
  </property>
  <property fmtid="{D5CDD505-2E9C-101B-9397-08002B2CF9AE}" pid="3" name="KSOProductBuildVer">
    <vt:lpwstr>2052-12.1.0.16388</vt:lpwstr>
  </property>
</Properties>
</file>