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精细药液过滤器项目规划设计方案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55" w:history="1">
        <w:r>
          <w:rPr>
            <w:rFonts w:ascii="仿宋" w:eastAsia="仿宋" w:hAnsi="仿宋" w:cs="仿宋" w:hint="eastAsia"/>
            <w:lang w:eastAsia="zh-CN"/>
          </w:rPr>
          <w:t>前言</w:t>
        </w:r>
        <w:r>
          <w:tab/>
        </w:r>
        <w:r>
          <w:fldChar w:fldCharType="begin"/>
        </w:r>
        <w:r>
          <w:instrText xml:space="preserve"> PAGEREF _Toc23155 \h </w:instrText>
        </w:r>
        <w:r>
          <w:fldChar w:fldCharType="separate"/>
        </w:r>
        <w:r>
          <w:t>3</w:t>
        </w:r>
        <w:r>
          <w:fldChar w:fldCharType="end"/>
        </w:r>
      </w:hyperlink>
    </w:p>
    <w:p>
      <w:pPr>
        <w:pStyle w:val="TOC1"/>
        <w:tabs>
          <w:tab w:val="right" w:leader="dot" w:pos="8306"/>
        </w:tabs>
      </w:pPr>
      <w:hyperlink w:anchor="_Toc7943" w:history="1">
        <w:r>
          <w:rPr>
            <w:rFonts w:ascii="仿宋" w:eastAsia="仿宋" w:hAnsi="仿宋" w:cs="仿宋" w:hint="eastAsia"/>
            <w:lang w:eastAsia="zh-CN"/>
          </w:rPr>
          <w:t>一、市场分析、调研</w:t>
        </w:r>
        <w:r>
          <w:tab/>
        </w:r>
        <w:r>
          <w:fldChar w:fldCharType="begin"/>
        </w:r>
        <w:r>
          <w:instrText xml:space="preserve"> PAGEREF _Toc7943 \h </w:instrText>
        </w:r>
        <w:r>
          <w:fldChar w:fldCharType="separate"/>
        </w:r>
        <w:r>
          <w:t>3</w:t>
        </w:r>
        <w:r>
          <w:fldChar w:fldCharType="end"/>
        </w:r>
      </w:hyperlink>
    </w:p>
    <w:p>
      <w:pPr>
        <w:pStyle w:val="TOC2"/>
        <w:tabs>
          <w:tab w:val="right" w:leader="dot" w:pos="8306"/>
        </w:tabs>
      </w:pPr>
      <w:hyperlink w:anchor="_Toc3208" w:history="1">
        <w:r>
          <w:rPr>
            <w:rFonts w:ascii="仿宋" w:eastAsia="仿宋" w:hAnsi="仿宋" w:cs="仿宋" w:hint="eastAsia"/>
            <w:lang w:eastAsia="zh-CN"/>
          </w:rPr>
          <w:t>(一)、精细药液过滤器行业分析</w:t>
        </w:r>
        <w:r>
          <w:tab/>
        </w:r>
        <w:r>
          <w:fldChar w:fldCharType="begin"/>
        </w:r>
        <w:r>
          <w:instrText xml:space="preserve"> PAGEREF _Toc3208 \h </w:instrText>
        </w:r>
        <w:r>
          <w:fldChar w:fldCharType="separate"/>
        </w:r>
        <w:r>
          <w:t>3</w:t>
        </w:r>
        <w:r>
          <w:fldChar w:fldCharType="end"/>
        </w:r>
      </w:hyperlink>
    </w:p>
    <w:p>
      <w:pPr>
        <w:pStyle w:val="TOC2"/>
        <w:tabs>
          <w:tab w:val="right" w:leader="dot" w:pos="8306"/>
        </w:tabs>
      </w:pPr>
      <w:hyperlink w:anchor="_Toc26041" w:history="1">
        <w:r>
          <w:rPr>
            <w:rFonts w:ascii="仿宋" w:eastAsia="仿宋" w:hAnsi="仿宋" w:cs="仿宋" w:hint="eastAsia"/>
            <w:lang w:eastAsia="zh-CN"/>
          </w:rPr>
          <w:t>(二)、精细药液过滤器市场分析预测</w:t>
        </w:r>
        <w:r>
          <w:tab/>
        </w:r>
        <w:r>
          <w:fldChar w:fldCharType="begin"/>
        </w:r>
        <w:r>
          <w:instrText xml:space="preserve"> PAGEREF _Toc26041 \h </w:instrText>
        </w:r>
        <w:r>
          <w:fldChar w:fldCharType="separate"/>
        </w:r>
        <w:r>
          <w:t>4</w:t>
        </w:r>
        <w:r>
          <w:fldChar w:fldCharType="end"/>
        </w:r>
      </w:hyperlink>
    </w:p>
    <w:p>
      <w:pPr>
        <w:pStyle w:val="TOC1"/>
        <w:tabs>
          <w:tab w:val="right" w:leader="dot" w:pos="8306"/>
        </w:tabs>
      </w:pPr>
      <w:hyperlink w:anchor="_Toc15030" w:history="1">
        <w:r>
          <w:rPr>
            <w:rFonts w:ascii="仿宋" w:eastAsia="仿宋" w:hAnsi="仿宋" w:cs="仿宋" w:hint="eastAsia"/>
            <w:lang w:eastAsia="zh-CN"/>
          </w:rPr>
          <w:t>二、精细药液过滤器项目可持续发展</w:t>
        </w:r>
        <w:r>
          <w:tab/>
        </w:r>
        <w:r>
          <w:fldChar w:fldCharType="begin"/>
        </w:r>
        <w:r>
          <w:instrText xml:space="preserve"> PAGEREF _Toc15030 \h </w:instrText>
        </w:r>
        <w:r>
          <w:fldChar w:fldCharType="separate"/>
        </w:r>
        <w:r>
          <w:t>5</w:t>
        </w:r>
        <w:r>
          <w:fldChar w:fldCharType="end"/>
        </w:r>
      </w:hyperlink>
    </w:p>
    <w:p>
      <w:pPr>
        <w:pStyle w:val="TOC2"/>
        <w:tabs>
          <w:tab w:val="right" w:leader="dot" w:pos="8306"/>
        </w:tabs>
      </w:pPr>
      <w:hyperlink w:anchor="_Toc2305" w:history="1">
        <w:r>
          <w:rPr>
            <w:rFonts w:ascii="仿宋" w:eastAsia="仿宋" w:hAnsi="仿宋" w:cs="仿宋" w:hint="eastAsia"/>
            <w:lang w:eastAsia="zh-CN"/>
          </w:rPr>
          <w:t>(一)、可持续战略与实践</w:t>
        </w:r>
        <w:r>
          <w:tab/>
        </w:r>
        <w:r>
          <w:fldChar w:fldCharType="begin"/>
        </w:r>
        <w:r>
          <w:instrText xml:space="preserve"> PAGEREF _Toc2305 \h </w:instrText>
        </w:r>
        <w:r>
          <w:fldChar w:fldCharType="separate"/>
        </w:r>
        <w:r>
          <w:t>5</w:t>
        </w:r>
        <w:r>
          <w:fldChar w:fldCharType="end"/>
        </w:r>
      </w:hyperlink>
    </w:p>
    <w:p>
      <w:pPr>
        <w:pStyle w:val="TOC2"/>
        <w:tabs>
          <w:tab w:val="right" w:leader="dot" w:pos="8306"/>
        </w:tabs>
      </w:pPr>
      <w:hyperlink w:anchor="_Toc10632" w:history="1">
        <w:r>
          <w:rPr>
            <w:rFonts w:ascii="仿宋" w:eastAsia="仿宋" w:hAnsi="仿宋" w:cs="仿宋" w:hint="eastAsia"/>
            <w:lang w:eastAsia="zh-CN"/>
          </w:rPr>
          <w:t>(二)、环保与社会责任</w:t>
        </w:r>
        <w:r>
          <w:tab/>
        </w:r>
        <w:r>
          <w:fldChar w:fldCharType="begin"/>
        </w:r>
        <w:r>
          <w:instrText xml:space="preserve"> PAGEREF _Toc10632 \h </w:instrText>
        </w:r>
        <w:r>
          <w:fldChar w:fldCharType="separate"/>
        </w:r>
        <w:r>
          <w:t>5</w:t>
        </w:r>
        <w:r>
          <w:fldChar w:fldCharType="end"/>
        </w:r>
      </w:hyperlink>
    </w:p>
    <w:p>
      <w:pPr>
        <w:pStyle w:val="TOC1"/>
        <w:tabs>
          <w:tab w:val="right" w:leader="dot" w:pos="8306"/>
        </w:tabs>
      </w:pPr>
      <w:hyperlink w:anchor="_Toc3118" w:history="1">
        <w:r>
          <w:rPr>
            <w:rFonts w:ascii="仿宋" w:eastAsia="仿宋" w:hAnsi="仿宋" w:cs="仿宋" w:hint="eastAsia"/>
            <w:lang w:eastAsia="zh-CN"/>
          </w:rPr>
          <w:t>三、产品规划分析</w:t>
        </w:r>
        <w:r>
          <w:tab/>
        </w:r>
        <w:r>
          <w:fldChar w:fldCharType="begin"/>
        </w:r>
        <w:r>
          <w:instrText xml:space="preserve"> PAGEREF _Toc3118 \h </w:instrText>
        </w:r>
        <w:r>
          <w:fldChar w:fldCharType="separate"/>
        </w:r>
        <w:r>
          <w:t>6</w:t>
        </w:r>
        <w:r>
          <w:fldChar w:fldCharType="end"/>
        </w:r>
      </w:hyperlink>
    </w:p>
    <w:p>
      <w:pPr>
        <w:pStyle w:val="TOC2"/>
        <w:tabs>
          <w:tab w:val="right" w:leader="dot" w:pos="8306"/>
        </w:tabs>
      </w:pPr>
      <w:hyperlink w:anchor="_Toc9274" w:history="1">
        <w:r>
          <w:rPr>
            <w:rFonts w:ascii="仿宋" w:eastAsia="仿宋" w:hAnsi="仿宋" w:cs="仿宋" w:hint="eastAsia"/>
            <w:lang w:eastAsia="zh-CN"/>
          </w:rPr>
          <w:t>(一)、产品规划</w:t>
        </w:r>
        <w:r>
          <w:tab/>
        </w:r>
        <w:r>
          <w:fldChar w:fldCharType="begin"/>
        </w:r>
        <w:r>
          <w:instrText xml:space="preserve"> PAGEREF _Toc9274 \h </w:instrText>
        </w:r>
        <w:r>
          <w:fldChar w:fldCharType="separate"/>
        </w:r>
        <w:r>
          <w:t>6</w:t>
        </w:r>
        <w:r>
          <w:fldChar w:fldCharType="end"/>
        </w:r>
      </w:hyperlink>
    </w:p>
    <w:p>
      <w:pPr>
        <w:pStyle w:val="TOC2"/>
        <w:tabs>
          <w:tab w:val="right" w:leader="dot" w:pos="8306"/>
        </w:tabs>
      </w:pPr>
      <w:hyperlink w:anchor="_Toc13838" w:history="1">
        <w:r>
          <w:rPr>
            <w:rFonts w:ascii="仿宋" w:eastAsia="仿宋" w:hAnsi="仿宋" w:cs="仿宋" w:hint="eastAsia"/>
            <w:lang w:eastAsia="zh-CN"/>
          </w:rPr>
          <w:t>(二)、建设规模</w:t>
        </w:r>
        <w:r>
          <w:tab/>
        </w:r>
        <w:r>
          <w:fldChar w:fldCharType="begin"/>
        </w:r>
        <w:r>
          <w:instrText xml:space="preserve"> PAGEREF _Toc13838 \h </w:instrText>
        </w:r>
        <w:r>
          <w:fldChar w:fldCharType="separate"/>
        </w:r>
        <w:r>
          <w:t>7</w:t>
        </w:r>
        <w:r>
          <w:fldChar w:fldCharType="end"/>
        </w:r>
      </w:hyperlink>
    </w:p>
    <w:p>
      <w:pPr>
        <w:pStyle w:val="TOC1"/>
        <w:tabs>
          <w:tab w:val="right" w:leader="dot" w:pos="8306"/>
        </w:tabs>
      </w:pPr>
      <w:hyperlink w:anchor="_Toc25821" w:history="1">
        <w:r>
          <w:rPr>
            <w:rFonts w:ascii="仿宋" w:eastAsia="仿宋" w:hAnsi="仿宋" w:cs="仿宋" w:hint="eastAsia"/>
            <w:lang w:eastAsia="zh-CN"/>
          </w:rPr>
          <w:t>四、精细药液过滤器项目绩效评估</w:t>
        </w:r>
        <w:r>
          <w:tab/>
        </w:r>
        <w:r>
          <w:fldChar w:fldCharType="begin"/>
        </w:r>
        <w:r>
          <w:instrText xml:space="preserve"> PAGEREF _Toc25821 \h </w:instrText>
        </w:r>
        <w:r>
          <w:fldChar w:fldCharType="separate"/>
        </w:r>
        <w:r>
          <w:t>8</w:t>
        </w:r>
        <w:r>
          <w:fldChar w:fldCharType="end"/>
        </w:r>
      </w:hyperlink>
    </w:p>
    <w:p>
      <w:pPr>
        <w:pStyle w:val="TOC2"/>
        <w:tabs>
          <w:tab w:val="right" w:leader="dot" w:pos="8306"/>
        </w:tabs>
      </w:pPr>
      <w:hyperlink w:anchor="_Toc5372" w:history="1">
        <w:r>
          <w:rPr>
            <w:rFonts w:ascii="仿宋" w:eastAsia="仿宋" w:hAnsi="仿宋" w:cs="仿宋" w:hint="eastAsia"/>
            <w:lang w:eastAsia="zh-CN"/>
          </w:rPr>
          <w:t>(一)、绩效评估指标</w:t>
        </w:r>
        <w:r>
          <w:tab/>
        </w:r>
        <w:r>
          <w:fldChar w:fldCharType="begin"/>
        </w:r>
        <w:r>
          <w:instrText xml:space="preserve"> PAGEREF _Toc5372 \h </w:instrText>
        </w:r>
        <w:r>
          <w:fldChar w:fldCharType="separate"/>
        </w:r>
        <w:r>
          <w:t>8</w:t>
        </w:r>
        <w:r>
          <w:fldChar w:fldCharType="end"/>
        </w:r>
      </w:hyperlink>
    </w:p>
    <w:p>
      <w:pPr>
        <w:pStyle w:val="TOC2"/>
        <w:tabs>
          <w:tab w:val="right" w:leader="dot" w:pos="8306"/>
        </w:tabs>
      </w:pPr>
      <w:hyperlink w:anchor="_Toc21161" w:history="1">
        <w:r>
          <w:rPr>
            <w:rFonts w:ascii="仿宋" w:eastAsia="仿宋" w:hAnsi="仿宋" w:cs="仿宋" w:hint="eastAsia"/>
            <w:lang w:eastAsia="zh-CN"/>
          </w:rPr>
          <w:t>(二)、绩效评估方法</w:t>
        </w:r>
        <w:r>
          <w:tab/>
        </w:r>
        <w:r>
          <w:fldChar w:fldCharType="begin"/>
        </w:r>
        <w:r>
          <w:instrText xml:space="preserve"> PAGEREF _Toc21161 \h </w:instrText>
        </w:r>
        <w:r>
          <w:fldChar w:fldCharType="separate"/>
        </w:r>
        <w:r>
          <w:t>9</w:t>
        </w:r>
        <w:r>
          <w:fldChar w:fldCharType="end"/>
        </w:r>
      </w:hyperlink>
    </w:p>
    <w:p>
      <w:pPr>
        <w:pStyle w:val="TOC2"/>
        <w:tabs>
          <w:tab w:val="right" w:leader="dot" w:pos="8306"/>
        </w:tabs>
      </w:pPr>
      <w:hyperlink w:anchor="_Toc25721" w:history="1">
        <w:r>
          <w:rPr>
            <w:rFonts w:ascii="仿宋" w:eastAsia="仿宋" w:hAnsi="仿宋" w:cs="仿宋" w:hint="eastAsia"/>
            <w:lang w:eastAsia="zh-CN"/>
          </w:rPr>
          <w:t>(三)、绩效评估周期</w:t>
        </w:r>
        <w:r>
          <w:tab/>
        </w:r>
        <w:r>
          <w:fldChar w:fldCharType="begin"/>
        </w:r>
        <w:r>
          <w:instrText xml:space="preserve"> PAGEREF _Toc25721 \h </w:instrText>
        </w:r>
        <w:r>
          <w:fldChar w:fldCharType="separate"/>
        </w:r>
        <w:r>
          <w:t>11</w:t>
        </w:r>
        <w:r>
          <w:fldChar w:fldCharType="end"/>
        </w:r>
      </w:hyperlink>
    </w:p>
    <w:p>
      <w:pPr>
        <w:pStyle w:val="TOC1"/>
        <w:tabs>
          <w:tab w:val="right" w:leader="dot" w:pos="8306"/>
        </w:tabs>
      </w:pPr>
      <w:hyperlink w:anchor="_Toc28597" w:history="1">
        <w:r>
          <w:rPr>
            <w:rFonts w:ascii="仿宋" w:eastAsia="仿宋" w:hAnsi="仿宋" w:cs="仿宋" w:hint="eastAsia"/>
            <w:lang w:eastAsia="zh-CN"/>
          </w:rPr>
          <w:t>五、精细药液过滤器项目选址可行性分析</w:t>
        </w:r>
        <w:r>
          <w:tab/>
        </w:r>
        <w:r>
          <w:fldChar w:fldCharType="begin"/>
        </w:r>
        <w:r>
          <w:instrText xml:space="preserve"> PAGEREF _Toc28597 \h </w:instrText>
        </w:r>
        <w:r>
          <w:fldChar w:fldCharType="separate"/>
        </w:r>
        <w:r>
          <w:t>12</w:t>
        </w:r>
        <w:r>
          <w:fldChar w:fldCharType="end"/>
        </w:r>
      </w:hyperlink>
    </w:p>
    <w:p>
      <w:pPr>
        <w:pStyle w:val="TOC2"/>
        <w:tabs>
          <w:tab w:val="right" w:leader="dot" w:pos="8306"/>
        </w:tabs>
      </w:pPr>
      <w:hyperlink w:anchor="_Toc26732" w:history="1">
        <w:r>
          <w:rPr>
            <w:rFonts w:ascii="仿宋" w:eastAsia="仿宋" w:hAnsi="仿宋" w:cs="仿宋" w:hint="eastAsia"/>
            <w:lang w:eastAsia="zh-CN"/>
          </w:rPr>
          <w:t>(一)、精细药液过滤器项目选址</w:t>
        </w:r>
        <w:r>
          <w:tab/>
        </w:r>
        <w:r>
          <w:fldChar w:fldCharType="begin"/>
        </w:r>
        <w:r>
          <w:instrText xml:space="preserve"> PAGEREF _Toc26732 \h </w:instrText>
        </w:r>
        <w:r>
          <w:fldChar w:fldCharType="separate"/>
        </w:r>
        <w:r>
          <w:t>12</w:t>
        </w:r>
        <w:r>
          <w:fldChar w:fldCharType="end"/>
        </w:r>
      </w:hyperlink>
    </w:p>
    <w:p>
      <w:pPr>
        <w:pStyle w:val="TOC2"/>
        <w:tabs>
          <w:tab w:val="right" w:leader="dot" w:pos="8306"/>
        </w:tabs>
      </w:pPr>
      <w:hyperlink w:anchor="_Toc22965" w:history="1">
        <w:r>
          <w:rPr>
            <w:rFonts w:ascii="仿宋" w:eastAsia="仿宋" w:hAnsi="仿宋" w:cs="仿宋" w:hint="eastAsia"/>
            <w:lang w:eastAsia="zh-CN"/>
          </w:rPr>
          <w:t>(二)、用地控制指标</w:t>
        </w:r>
        <w:r>
          <w:tab/>
        </w:r>
        <w:r>
          <w:fldChar w:fldCharType="begin"/>
        </w:r>
        <w:r>
          <w:instrText xml:space="preserve"> PAGEREF _Toc22965 \h </w:instrText>
        </w:r>
        <w:r>
          <w:fldChar w:fldCharType="separate"/>
        </w:r>
        <w:r>
          <w:t>12</w:t>
        </w:r>
        <w:r>
          <w:fldChar w:fldCharType="end"/>
        </w:r>
      </w:hyperlink>
    </w:p>
    <w:p>
      <w:pPr>
        <w:pStyle w:val="TOC2"/>
        <w:tabs>
          <w:tab w:val="right" w:leader="dot" w:pos="8306"/>
        </w:tabs>
      </w:pPr>
      <w:hyperlink w:anchor="_Toc13179" w:history="1">
        <w:r>
          <w:rPr>
            <w:rFonts w:ascii="仿宋" w:eastAsia="仿宋" w:hAnsi="仿宋" w:cs="仿宋" w:hint="eastAsia"/>
            <w:lang w:eastAsia="zh-CN"/>
          </w:rPr>
          <w:t>(三)、节约用地措施</w:t>
        </w:r>
        <w:r>
          <w:tab/>
        </w:r>
        <w:r>
          <w:fldChar w:fldCharType="begin"/>
        </w:r>
        <w:r>
          <w:instrText xml:space="preserve"> PAGEREF _Toc13179 \h </w:instrText>
        </w:r>
        <w:r>
          <w:fldChar w:fldCharType="separate"/>
        </w:r>
        <w:r>
          <w:t>14</w:t>
        </w:r>
        <w:r>
          <w:fldChar w:fldCharType="end"/>
        </w:r>
      </w:hyperlink>
    </w:p>
    <w:p>
      <w:pPr>
        <w:pStyle w:val="TOC2"/>
        <w:tabs>
          <w:tab w:val="right" w:leader="dot" w:pos="8306"/>
        </w:tabs>
      </w:pPr>
      <w:hyperlink w:anchor="_Toc7539" w:history="1">
        <w:r>
          <w:rPr>
            <w:rFonts w:ascii="仿宋" w:eastAsia="仿宋" w:hAnsi="仿宋" w:cs="仿宋" w:hint="eastAsia"/>
            <w:lang w:eastAsia="zh-CN"/>
          </w:rPr>
          <w:t>(四)、总图布置方案</w:t>
        </w:r>
        <w:r>
          <w:tab/>
        </w:r>
        <w:r>
          <w:fldChar w:fldCharType="begin"/>
        </w:r>
        <w:r>
          <w:instrText xml:space="preserve"> PAGEREF _Toc7539 \h </w:instrText>
        </w:r>
        <w:r>
          <w:fldChar w:fldCharType="separate"/>
        </w:r>
        <w:r>
          <w:t>15</w:t>
        </w:r>
        <w:r>
          <w:fldChar w:fldCharType="end"/>
        </w:r>
      </w:hyperlink>
    </w:p>
    <w:p>
      <w:pPr>
        <w:pStyle w:val="TOC2"/>
        <w:tabs>
          <w:tab w:val="right" w:leader="dot" w:pos="8306"/>
        </w:tabs>
      </w:pPr>
      <w:hyperlink w:anchor="_Toc14624" w:history="1">
        <w:r>
          <w:rPr>
            <w:rFonts w:ascii="仿宋" w:eastAsia="仿宋" w:hAnsi="仿宋" w:cs="仿宋" w:hint="eastAsia"/>
            <w:lang w:eastAsia="zh-CN"/>
          </w:rPr>
          <w:t>(五)、选址综合评价</w:t>
        </w:r>
        <w:r>
          <w:tab/>
        </w:r>
        <w:r>
          <w:fldChar w:fldCharType="begin"/>
        </w:r>
        <w:r>
          <w:instrText xml:space="preserve"> PAGEREF _Toc14624 \h </w:instrText>
        </w:r>
        <w:r>
          <w:fldChar w:fldCharType="separate"/>
        </w:r>
        <w:r>
          <w:t>16</w:t>
        </w:r>
        <w:r>
          <w:fldChar w:fldCharType="end"/>
        </w:r>
      </w:hyperlink>
    </w:p>
    <w:p>
      <w:pPr>
        <w:pStyle w:val="TOC1"/>
        <w:tabs>
          <w:tab w:val="right" w:leader="dot" w:pos="8306"/>
        </w:tabs>
      </w:pPr>
      <w:hyperlink w:anchor="_Toc23309" w:history="1">
        <w:r>
          <w:rPr>
            <w:rFonts w:ascii="仿宋" w:eastAsia="仿宋" w:hAnsi="仿宋" w:cs="仿宋" w:hint="eastAsia"/>
            <w:lang w:eastAsia="zh-CN"/>
          </w:rPr>
          <w:t>六、精细药液过滤器项目建设背景及必要性分析</w:t>
        </w:r>
        <w:r>
          <w:tab/>
        </w:r>
        <w:r>
          <w:fldChar w:fldCharType="begin"/>
        </w:r>
        <w:r>
          <w:instrText xml:space="preserve"> PAGEREF _Toc23309 \h </w:instrText>
        </w:r>
        <w:r>
          <w:fldChar w:fldCharType="separate"/>
        </w:r>
        <w:r>
          <w:t>17</w:t>
        </w:r>
        <w:r>
          <w:fldChar w:fldCharType="end"/>
        </w:r>
      </w:hyperlink>
    </w:p>
    <w:p>
      <w:pPr>
        <w:pStyle w:val="TOC2"/>
        <w:tabs>
          <w:tab w:val="right" w:leader="dot" w:pos="8306"/>
        </w:tabs>
      </w:pPr>
      <w:hyperlink w:anchor="_Toc20831" w:history="1">
        <w:r>
          <w:rPr>
            <w:rFonts w:ascii="仿宋" w:eastAsia="仿宋" w:hAnsi="仿宋" w:cs="仿宋" w:hint="eastAsia"/>
            <w:lang w:eastAsia="zh-CN"/>
          </w:rPr>
          <w:t>(一)、精细药液过滤器项目背景分析</w:t>
        </w:r>
        <w:r>
          <w:tab/>
        </w:r>
        <w:r>
          <w:fldChar w:fldCharType="begin"/>
        </w:r>
        <w:r>
          <w:instrText xml:space="preserve"> PAGEREF _Toc20831 \h </w:instrText>
        </w:r>
        <w:r>
          <w:fldChar w:fldCharType="separate"/>
        </w:r>
        <w:r>
          <w:t>17</w:t>
        </w:r>
        <w:r>
          <w:fldChar w:fldCharType="end"/>
        </w:r>
      </w:hyperlink>
    </w:p>
    <w:p>
      <w:pPr>
        <w:pStyle w:val="TOC2"/>
        <w:tabs>
          <w:tab w:val="right" w:leader="dot" w:pos="8306"/>
        </w:tabs>
      </w:pPr>
      <w:hyperlink w:anchor="_Toc26954" w:history="1">
        <w:r>
          <w:rPr>
            <w:rFonts w:ascii="仿宋" w:eastAsia="仿宋" w:hAnsi="仿宋" w:cs="仿宋" w:hint="eastAsia"/>
            <w:lang w:eastAsia="zh-CN"/>
          </w:rPr>
          <w:t>(二)、精细药液过滤器项目建设必要性分析</w:t>
        </w:r>
        <w:r>
          <w:tab/>
        </w:r>
        <w:r>
          <w:fldChar w:fldCharType="begin"/>
        </w:r>
        <w:r>
          <w:instrText xml:space="preserve"> PAGEREF _Toc26954 \h </w:instrText>
        </w:r>
        <w:r>
          <w:fldChar w:fldCharType="separate"/>
        </w:r>
        <w:r>
          <w:t>19</w:t>
        </w:r>
        <w:r>
          <w:fldChar w:fldCharType="end"/>
        </w:r>
      </w:hyperlink>
    </w:p>
    <w:p>
      <w:pPr>
        <w:pStyle w:val="TOC1"/>
        <w:tabs>
          <w:tab w:val="right" w:leader="dot" w:pos="8306"/>
        </w:tabs>
      </w:pPr>
      <w:hyperlink w:anchor="_Toc17235" w:history="1">
        <w:r>
          <w:rPr>
            <w:rFonts w:ascii="仿宋" w:eastAsia="仿宋" w:hAnsi="仿宋" w:cs="仿宋" w:hint="eastAsia"/>
            <w:lang w:eastAsia="zh-CN"/>
          </w:rPr>
          <w:t>七、精细药液过滤器项目技术管理</w:t>
        </w:r>
        <w:r>
          <w:tab/>
        </w:r>
        <w:r>
          <w:fldChar w:fldCharType="begin"/>
        </w:r>
        <w:r>
          <w:instrText xml:space="preserve"> PAGEREF _Toc17235 \h </w:instrText>
        </w:r>
        <w:r>
          <w:fldChar w:fldCharType="separate"/>
        </w:r>
        <w:r>
          <w:t>20</w:t>
        </w:r>
        <w:r>
          <w:fldChar w:fldCharType="end"/>
        </w:r>
      </w:hyperlink>
    </w:p>
    <w:p>
      <w:pPr>
        <w:pStyle w:val="TOC2"/>
        <w:tabs>
          <w:tab w:val="right" w:leader="dot" w:pos="8306"/>
        </w:tabs>
      </w:pPr>
      <w:hyperlink w:anchor="_Toc22665" w:history="1">
        <w:r>
          <w:rPr>
            <w:rFonts w:ascii="仿宋" w:eastAsia="仿宋" w:hAnsi="仿宋" w:cs="仿宋" w:hint="eastAsia"/>
            <w:lang w:eastAsia="zh-CN"/>
          </w:rPr>
          <w:t>(一)、技术方案选用方向</w:t>
        </w:r>
        <w:r>
          <w:tab/>
        </w:r>
        <w:r>
          <w:fldChar w:fldCharType="begin"/>
        </w:r>
        <w:r>
          <w:instrText xml:space="preserve"> PAGEREF _Toc22665 \h </w:instrText>
        </w:r>
        <w:r>
          <w:fldChar w:fldCharType="separate"/>
        </w:r>
        <w:r>
          <w:t>20</w:t>
        </w:r>
        <w:r>
          <w:fldChar w:fldCharType="end"/>
        </w:r>
      </w:hyperlink>
    </w:p>
    <w:p>
      <w:pPr>
        <w:pStyle w:val="TOC2"/>
        <w:tabs>
          <w:tab w:val="right" w:leader="dot" w:pos="8306"/>
        </w:tabs>
      </w:pPr>
      <w:hyperlink w:anchor="_Toc21732" w:history="1">
        <w:r>
          <w:rPr>
            <w:rFonts w:ascii="仿宋" w:eastAsia="仿宋" w:hAnsi="仿宋" w:cs="仿宋" w:hint="eastAsia"/>
            <w:lang w:eastAsia="zh-CN"/>
          </w:rPr>
          <w:t>(二)、工艺技术方案选用原则</w:t>
        </w:r>
        <w:r>
          <w:tab/>
        </w:r>
        <w:r>
          <w:fldChar w:fldCharType="begin"/>
        </w:r>
        <w:r>
          <w:instrText xml:space="preserve"> PAGEREF _Toc21732 \h </w:instrText>
        </w:r>
        <w:r>
          <w:fldChar w:fldCharType="separate"/>
        </w:r>
        <w:r>
          <w:t>22</w:t>
        </w:r>
        <w:r>
          <w:fldChar w:fldCharType="end"/>
        </w:r>
      </w:hyperlink>
    </w:p>
    <w:p>
      <w:pPr>
        <w:pStyle w:val="TOC2"/>
        <w:tabs>
          <w:tab w:val="right" w:leader="dot" w:pos="8306"/>
        </w:tabs>
      </w:pPr>
      <w:hyperlink w:anchor="_Toc31243" w:history="1">
        <w:r>
          <w:rPr>
            <w:rFonts w:ascii="仿宋" w:eastAsia="仿宋" w:hAnsi="仿宋" w:cs="仿宋" w:hint="eastAsia"/>
            <w:lang w:eastAsia="zh-CN"/>
          </w:rPr>
          <w:t>(三)、工艺技术方案要求</w:t>
        </w:r>
        <w:r>
          <w:tab/>
        </w:r>
        <w:r>
          <w:fldChar w:fldCharType="begin"/>
        </w:r>
        <w:r>
          <w:instrText xml:space="preserve"> PAGEREF _Toc31243 \h </w:instrText>
        </w:r>
        <w:r>
          <w:fldChar w:fldCharType="separate"/>
        </w:r>
        <w:r>
          <w:t>24</w:t>
        </w:r>
        <w:r>
          <w:fldChar w:fldCharType="end"/>
        </w:r>
      </w:hyperlink>
    </w:p>
    <w:p>
      <w:pPr>
        <w:pStyle w:val="TOC1"/>
        <w:tabs>
          <w:tab w:val="right" w:leader="dot" w:pos="8306"/>
        </w:tabs>
      </w:pPr>
      <w:hyperlink w:anchor="_Toc4450" w:history="1">
        <w:r>
          <w:rPr>
            <w:rFonts w:ascii="仿宋" w:eastAsia="仿宋" w:hAnsi="仿宋" w:cs="仿宋" w:hint="eastAsia"/>
            <w:lang w:eastAsia="zh-CN"/>
          </w:rPr>
          <w:t>八、精细药液过滤器项目创新与研发</w:t>
        </w:r>
        <w:r>
          <w:tab/>
        </w:r>
        <w:r>
          <w:fldChar w:fldCharType="begin"/>
        </w:r>
        <w:r>
          <w:instrText xml:space="preserve"> PAGEREF _Toc4450 \h </w:instrText>
        </w:r>
        <w:r>
          <w:fldChar w:fldCharType="separate"/>
        </w:r>
        <w:r>
          <w:t>26</w:t>
        </w:r>
        <w:r>
          <w:fldChar w:fldCharType="end"/>
        </w:r>
      </w:hyperlink>
    </w:p>
    <w:p>
      <w:pPr>
        <w:pStyle w:val="TOC2"/>
        <w:tabs>
          <w:tab w:val="right" w:leader="dot" w:pos="8306"/>
        </w:tabs>
      </w:pPr>
      <w:hyperlink w:anchor="_Toc30376" w:history="1">
        <w:r>
          <w:rPr>
            <w:rFonts w:ascii="仿宋" w:eastAsia="仿宋" w:hAnsi="仿宋" w:cs="仿宋" w:hint="eastAsia"/>
            <w:lang w:eastAsia="zh-CN"/>
          </w:rPr>
          <w:t>(一)、创新策略与方向</w:t>
        </w:r>
        <w:r>
          <w:tab/>
        </w:r>
        <w:r>
          <w:fldChar w:fldCharType="begin"/>
        </w:r>
        <w:r>
          <w:instrText xml:space="preserve"> PAGEREF _Toc30376 \h </w:instrText>
        </w:r>
        <w:r>
          <w:fldChar w:fldCharType="separate"/>
        </w:r>
        <w:r>
          <w:t>26</w:t>
        </w:r>
        <w:r>
          <w:fldChar w:fldCharType="end"/>
        </w:r>
      </w:hyperlink>
    </w:p>
    <w:p>
      <w:pPr>
        <w:pStyle w:val="TOC2"/>
        <w:tabs>
          <w:tab w:val="right" w:leader="dot" w:pos="8306"/>
        </w:tabs>
      </w:pPr>
      <w:hyperlink w:anchor="_Toc17891" w:history="1">
        <w:r>
          <w:rPr>
            <w:rFonts w:ascii="仿宋" w:eastAsia="仿宋" w:hAnsi="仿宋" w:cs="仿宋" w:hint="eastAsia"/>
            <w:lang w:eastAsia="zh-CN"/>
          </w:rPr>
          <w:t>(二)、研发规划与投入</w:t>
        </w:r>
        <w:r>
          <w:tab/>
        </w:r>
        <w:r>
          <w:fldChar w:fldCharType="begin"/>
        </w:r>
        <w:r>
          <w:instrText xml:space="preserve"> PAGEREF _Toc17891 \h </w:instrText>
        </w:r>
        <w:r>
          <w:fldChar w:fldCharType="separate"/>
        </w:r>
        <w:r>
          <w:t>28</w:t>
        </w:r>
        <w:r>
          <w:fldChar w:fldCharType="end"/>
        </w:r>
      </w:hyperlink>
    </w:p>
    <w:p>
      <w:pPr>
        <w:pStyle w:val="TOC1"/>
        <w:tabs>
          <w:tab w:val="right" w:leader="dot" w:pos="8306"/>
        </w:tabs>
      </w:pPr>
      <w:hyperlink w:anchor="_Toc6203" w:history="1">
        <w:r>
          <w:rPr>
            <w:rFonts w:ascii="仿宋" w:eastAsia="仿宋" w:hAnsi="仿宋" w:cs="仿宋" w:hint="eastAsia"/>
            <w:lang w:eastAsia="zh-CN"/>
          </w:rPr>
          <w:t>九、精细药液过滤器项目计划安排</w:t>
        </w:r>
        <w:r>
          <w:tab/>
        </w:r>
        <w:r>
          <w:fldChar w:fldCharType="begin"/>
        </w:r>
        <w:r>
          <w:instrText xml:space="preserve"> PAGEREF _Toc6203 \h </w:instrText>
        </w:r>
        <w:r>
          <w:fldChar w:fldCharType="separate"/>
        </w:r>
        <w:r>
          <w:t>30</w:t>
        </w:r>
        <w:r>
          <w:fldChar w:fldCharType="end"/>
        </w:r>
      </w:hyperlink>
    </w:p>
    <w:p>
      <w:pPr>
        <w:pStyle w:val="TOC2"/>
        <w:tabs>
          <w:tab w:val="right" w:leader="dot" w:pos="8306"/>
        </w:tabs>
      </w:pPr>
      <w:hyperlink w:anchor="_Toc27019" w:history="1">
        <w:r>
          <w:rPr>
            <w:rFonts w:ascii="仿宋" w:eastAsia="仿宋" w:hAnsi="仿宋" w:cs="仿宋" w:hint="eastAsia"/>
            <w:lang w:eastAsia="zh-CN"/>
          </w:rPr>
          <w:t>(一)、建设周期</w:t>
        </w:r>
        <w:r>
          <w:tab/>
        </w:r>
        <w:r>
          <w:fldChar w:fldCharType="begin"/>
        </w:r>
        <w:r>
          <w:instrText xml:space="preserve"> PAGEREF _Toc27019 \h </w:instrText>
        </w:r>
        <w:r>
          <w:fldChar w:fldCharType="separate"/>
        </w:r>
        <w:r>
          <w:t>30</w:t>
        </w:r>
        <w:r>
          <w:fldChar w:fldCharType="end"/>
        </w:r>
      </w:hyperlink>
    </w:p>
    <w:p>
      <w:pPr>
        <w:pStyle w:val="TOC2"/>
        <w:tabs>
          <w:tab w:val="right" w:leader="dot" w:pos="8306"/>
        </w:tabs>
      </w:pPr>
      <w:hyperlink w:anchor="_Toc17213" w:history="1">
        <w:r>
          <w:rPr>
            <w:rFonts w:ascii="仿宋" w:eastAsia="仿宋" w:hAnsi="仿宋" w:cs="仿宋" w:hint="eastAsia"/>
            <w:lang w:eastAsia="zh-CN"/>
          </w:rPr>
          <w:t>(二)、建设进度</w:t>
        </w:r>
        <w:r>
          <w:tab/>
        </w:r>
        <w:r>
          <w:fldChar w:fldCharType="begin"/>
        </w:r>
        <w:r>
          <w:instrText xml:space="preserve"> PAGEREF _Toc17213 \h </w:instrText>
        </w:r>
        <w:r>
          <w:fldChar w:fldCharType="separate"/>
        </w:r>
        <w:r>
          <w:t>31</w:t>
        </w:r>
        <w:r>
          <w:fldChar w:fldCharType="end"/>
        </w:r>
      </w:hyperlink>
    </w:p>
    <w:p>
      <w:pPr>
        <w:pStyle w:val="TOC2"/>
        <w:tabs>
          <w:tab w:val="right" w:leader="dot" w:pos="8306"/>
        </w:tabs>
      </w:pPr>
      <w:hyperlink w:anchor="_Toc6449" w:history="1">
        <w:r>
          <w:rPr>
            <w:rFonts w:ascii="仿宋" w:eastAsia="仿宋" w:hAnsi="仿宋" w:cs="仿宋" w:hint="eastAsia"/>
            <w:lang w:eastAsia="zh-CN"/>
          </w:rPr>
          <w:t>(三)、进度安排注意事项</w:t>
        </w:r>
        <w:r>
          <w:tab/>
        </w:r>
        <w:r>
          <w:fldChar w:fldCharType="begin"/>
        </w:r>
        <w:r>
          <w:instrText xml:space="preserve"> PAGEREF _Toc6449 \h </w:instrText>
        </w:r>
        <w:r>
          <w:fldChar w:fldCharType="separate"/>
        </w:r>
        <w:r>
          <w:t>32</w:t>
        </w:r>
        <w:r>
          <w:fldChar w:fldCharType="end"/>
        </w:r>
      </w:hyperlink>
    </w:p>
    <w:p>
      <w:pPr>
        <w:pStyle w:val="TOC2"/>
        <w:tabs>
          <w:tab w:val="right" w:leader="dot" w:pos="8306"/>
        </w:tabs>
      </w:pPr>
      <w:hyperlink w:anchor="_Toc19049" w:history="1">
        <w:r>
          <w:rPr>
            <w:rFonts w:ascii="仿宋" w:eastAsia="仿宋" w:hAnsi="仿宋" w:cs="仿宋" w:hint="eastAsia"/>
            <w:lang w:eastAsia="zh-CN"/>
          </w:rPr>
          <w:t>(四)、人力资源配置</w:t>
        </w:r>
        <w:r>
          <w:tab/>
        </w:r>
        <w:r>
          <w:fldChar w:fldCharType="begin"/>
        </w:r>
        <w:r>
          <w:instrText xml:space="preserve"> PAGEREF _Toc19049 \h </w:instrText>
        </w:r>
        <w:r>
          <w:fldChar w:fldCharType="separate"/>
        </w:r>
        <w:r>
          <w:t>33</w:t>
        </w:r>
        <w:r>
          <w:fldChar w:fldCharType="end"/>
        </w:r>
      </w:hyperlink>
    </w:p>
    <w:p>
      <w:pPr>
        <w:pStyle w:val="TOC1"/>
        <w:tabs>
          <w:tab w:val="right" w:leader="dot" w:pos="8306"/>
        </w:tabs>
      </w:pPr>
      <w:hyperlink w:anchor="_Toc18677" w:history="1">
        <w:r>
          <w:rPr>
            <w:rFonts w:ascii="仿宋" w:eastAsia="仿宋" w:hAnsi="仿宋" w:cs="仿宋" w:hint="eastAsia"/>
            <w:lang w:eastAsia="zh-CN"/>
          </w:rPr>
          <w:t>十、精细药液过滤器项目经营效益</w:t>
        </w:r>
        <w:r>
          <w:tab/>
        </w:r>
        <w:r>
          <w:fldChar w:fldCharType="begin"/>
        </w:r>
        <w:r>
          <w:instrText xml:space="preserve"> PAGEREF _Toc18677 \h </w:instrText>
        </w:r>
        <w:r>
          <w:fldChar w:fldCharType="separate"/>
        </w:r>
        <w:r>
          <w:t>34</w:t>
        </w:r>
        <w:r>
          <w:fldChar w:fldCharType="end"/>
        </w:r>
      </w:hyperlink>
    </w:p>
    <w:p>
      <w:pPr>
        <w:pStyle w:val="TOC2"/>
        <w:tabs>
          <w:tab w:val="right" w:leader="dot" w:pos="8306"/>
        </w:tabs>
      </w:pPr>
      <w:hyperlink w:anchor="_Toc21605" w:history="1">
        <w:r>
          <w:rPr>
            <w:rFonts w:ascii="仿宋" w:eastAsia="仿宋" w:hAnsi="仿宋" w:cs="仿宋" w:hint="eastAsia"/>
            <w:lang w:eastAsia="zh-CN"/>
          </w:rPr>
          <w:t>(一)、经济评价财务测算</w:t>
        </w:r>
        <w:r>
          <w:tab/>
        </w:r>
        <w:r>
          <w:fldChar w:fldCharType="begin"/>
        </w:r>
        <w:r>
          <w:instrText xml:space="preserve"> PAGEREF _Toc21605 \h </w:instrText>
        </w:r>
        <w:r>
          <w:fldChar w:fldCharType="separate"/>
        </w:r>
        <w:r>
          <w:t>34</w:t>
        </w:r>
        <w:r>
          <w:fldChar w:fldCharType="end"/>
        </w:r>
      </w:hyperlink>
    </w:p>
    <w:p>
      <w:pPr>
        <w:pStyle w:val="TOC2"/>
        <w:tabs>
          <w:tab w:val="right" w:leader="dot" w:pos="8306"/>
        </w:tabs>
      </w:pPr>
      <w:hyperlink w:anchor="_Toc9159" w:history="1">
        <w:r>
          <w:rPr>
            <w:rFonts w:ascii="仿宋" w:eastAsia="仿宋" w:hAnsi="仿宋" w:cs="仿宋" w:hint="eastAsia"/>
            <w:lang w:eastAsia="zh-CN"/>
          </w:rPr>
          <w:t>(二)、精细药液过滤器项目盈利能力分析</w:t>
        </w:r>
        <w:r>
          <w:tab/>
        </w:r>
        <w:r>
          <w:fldChar w:fldCharType="begin"/>
        </w:r>
        <w:r>
          <w:instrText xml:space="preserve"> PAGEREF _Toc9159 \h </w:instrText>
        </w:r>
        <w:r>
          <w:fldChar w:fldCharType="separate"/>
        </w:r>
        <w:r>
          <w:t>35</w:t>
        </w:r>
        <w:r>
          <w:fldChar w:fldCharType="end"/>
        </w:r>
      </w:hyperlink>
    </w:p>
    <w:p>
      <w:pPr>
        <w:pStyle w:val="TOC1"/>
        <w:tabs>
          <w:tab w:val="right" w:leader="dot" w:pos="8306"/>
        </w:tabs>
      </w:pPr>
      <w:hyperlink w:anchor="_Toc3006" w:history="1">
        <w:r>
          <w:rPr>
            <w:rFonts w:ascii="仿宋" w:eastAsia="仿宋" w:hAnsi="仿宋" w:cs="仿宋" w:hint="eastAsia"/>
            <w:lang w:eastAsia="zh-CN"/>
          </w:rPr>
          <w:t>十一、精细药液过滤器项目社会影响</w:t>
        </w:r>
        <w:r>
          <w:tab/>
        </w:r>
        <w:r>
          <w:fldChar w:fldCharType="begin"/>
        </w:r>
        <w:r>
          <w:instrText xml:space="preserve"> PAGEREF _Toc3006 \h </w:instrText>
        </w:r>
        <w:r>
          <w:fldChar w:fldCharType="separate"/>
        </w:r>
        <w:r>
          <w:t>36</w:t>
        </w:r>
        <w:r>
          <w:fldChar w:fldCharType="end"/>
        </w:r>
      </w:hyperlink>
    </w:p>
    <w:p>
      <w:pPr>
        <w:pStyle w:val="TOC2"/>
        <w:tabs>
          <w:tab w:val="right" w:leader="dot" w:pos="8306"/>
        </w:tabs>
      </w:pPr>
      <w:hyperlink w:anchor="_Toc4081" w:history="1">
        <w:r>
          <w:rPr>
            <w:rFonts w:ascii="仿宋" w:eastAsia="仿宋" w:hAnsi="仿宋" w:cs="仿宋" w:hint="eastAsia"/>
            <w:lang w:eastAsia="zh-CN"/>
          </w:rPr>
          <w:t>(一)、社会责任与义务</w:t>
        </w:r>
        <w:r>
          <w:tab/>
        </w:r>
        <w:r>
          <w:fldChar w:fldCharType="begin"/>
        </w:r>
        <w:r>
          <w:instrText xml:space="preserve"> PAGEREF _Toc4081 \h </w:instrText>
        </w:r>
        <w:r>
          <w:fldChar w:fldCharType="separate"/>
        </w:r>
        <w:r>
          <w:t>36</w:t>
        </w:r>
        <w:r>
          <w:fldChar w:fldCharType="end"/>
        </w:r>
      </w:hyperlink>
    </w:p>
    <w:p>
      <w:pPr>
        <w:pStyle w:val="TOC2"/>
        <w:tabs>
          <w:tab w:val="right" w:leader="dot" w:pos="8306"/>
        </w:tabs>
      </w:pPr>
      <w:hyperlink w:anchor="_Toc21436" w:history="1">
        <w:r>
          <w:rPr>
            <w:rFonts w:ascii="仿宋" w:eastAsia="仿宋" w:hAnsi="仿宋" w:cs="仿宋" w:hint="eastAsia"/>
            <w:lang w:eastAsia="zh-CN"/>
          </w:rPr>
          <w:t>(二)、社会参与与沟通</w:t>
        </w:r>
        <w:r>
          <w:tab/>
        </w:r>
        <w:r>
          <w:fldChar w:fldCharType="begin"/>
        </w:r>
        <w:r>
          <w:instrText xml:space="preserve"> PAGEREF _Toc21436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20" w:history="1">
        <w:r>
          <w:rPr>
            <w:rFonts w:ascii="仿宋" w:eastAsia="仿宋" w:hAnsi="仿宋" w:cs="仿宋" w:hint="eastAsia"/>
            <w:lang w:eastAsia="zh-CN"/>
          </w:rPr>
          <w:t>十二、精细药液过滤器项目风险管理</w:t>
        </w:r>
        <w:r>
          <w:tab/>
        </w:r>
        <w:r>
          <w:fldChar w:fldCharType="begin"/>
        </w:r>
        <w:r>
          <w:instrText xml:space="preserve"> PAGEREF _Toc18720 \h </w:instrText>
        </w:r>
        <w:r>
          <w:fldChar w:fldCharType="separate"/>
        </w:r>
        <w:r>
          <w:t>38</w:t>
        </w:r>
        <w:r>
          <w:fldChar w:fldCharType="end"/>
        </w:r>
      </w:hyperlink>
    </w:p>
    <w:p>
      <w:pPr>
        <w:pStyle w:val="TOC2"/>
        <w:tabs>
          <w:tab w:val="right" w:leader="dot" w:pos="8306"/>
        </w:tabs>
      </w:pPr>
      <w:hyperlink w:anchor="_Toc20694" w:history="1">
        <w:r>
          <w:rPr>
            <w:rFonts w:ascii="仿宋" w:eastAsia="仿宋" w:hAnsi="仿宋" w:cs="仿宋" w:hint="eastAsia"/>
            <w:lang w:eastAsia="zh-CN"/>
          </w:rPr>
          <w:t>(一)、风险识别与评估</w:t>
        </w:r>
        <w:r>
          <w:tab/>
        </w:r>
        <w:r>
          <w:fldChar w:fldCharType="begin"/>
        </w:r>
        <w:r>
          <w:instrText xml:space="preserve"> PAGEREF _Toc20694 \h </w:instrText>
        </w:r>
        <w:r>
          <w:fldChar w:fldCharType="separate"/>
        </w:r>
        <w:r>
          <w:t>38</w:t>
        </w:r>
        <w:r>
          <w:fldChar w:fldCharType="end"/>
        </w:r>
      </w:hyperlink>
    </w:p>
    <w:p>
      <w:pPr>
        <w:pStyle w:val="TOC2"/>
        <w:tabs>
          <w:tab w:val="right" w:leader="dot" w:pos="8306"/>
        </w:tabs>
      </w:pPr>
      <w:hyperlink w:anchor="_Toc17280" w:history="1">
        <w:r>
          <w:rPr>
            <w:rFonts w:ascii="仿宋" w:eastAsia="仿宋" w:hAnsi="仿宋" w:cs="仿宋" w:hint="eastAsia"/>
            <w:lang w:eastAsia="zh-CN"/>
          </w:rPr>
          <w:t>(二)、风险应对策略</w:t>
        </w:r>
        <w:r>
          <w:tab/>
        </w:r>
        <w:r>
          <w:fldChar w:fldCharType="begin"/>
        </w:r>
        <w:r>
          <w:instrText xml:space="preserve"> PAGEREF _Toc17280 \h </w:instrText>
        </w:r>
        <w:r>
          <w:fldChar w:fldCharType="separate"/>
        </w:r>
        <w:r>
          <w:t>39</w:t>
        </w:r>
        <w:r>
          <w:fldChar w:fldCharType="end"/>
        </w:r>
      </w:hyperlink>
    </w:p>
    <w:p>
      <w:pPr>
        <w:pStyle w:val="TOC2"/>
        <w:tabs>
          <w:tab w:val="right" w:leader="dot" w:pos="8306"/>
        </w:tabs>
      </w:pPr>
      <w:hyperlink w:anchor="_Toc18897" w:history="1">
        <w:r>
          <w:rPr>
            <w:rFonts w:ascii="仿宋" w:eastAsia="仿宋" w:hAnsi="仿宋" w:cs="仿宋" w:hint="eastAsia"/>
            <w:lang w:eastAsia="zh-CN"/>
          </w:rPr>
          <w:t>(三)、风险监控与控制</w:t>
        </w:r>
        <w:r>
          <w:tab/>
        </w:r>
        <w:r>
          <w:fldChar w:fldCharType="begin"/>
        </w:r>
        <w:r>
          <w:instrText xml:space="preserve"> PAGEREF _Toc18897 \h </w:instrText>
        </w:r>
        <w:r>
          <w:fldChar w:fldCharType="separate"/>
        </w:r>
        <w:r>
          <w:t>41</w:t>
        </w:r>
        <w:r>
          <w:fldChar w:fldCharType="end"/>
        </w:r>
      </w:hyperlink>
    </w:p>
    <w:p>
      <w:pPr>
        <w:pStyle w:val="TOC1"/>
        <w:tabs>
          <w:tab w:val="right" w:leader="dot" w:pos="8306"/>
        </w:tabs>
      </w:pPr>
      <w:hyperlink w:anchor="_Toc26851" w:history="1">
        <w:r>
          <w:rPr>
            <w:rFonts w:ascii="仿宋" w:eastAsia="仿宋" w:hAnsi="仿宋" w:cs="仿宋" w:hint="eastAsia"/>
            <w:lang w:eastAsia="zh-CN"/>
          </w:rPr>
          <w:t>十三、营销与推广策略</w:t>
        </w:r>
        <w:r>
          <w:tab/>
        </w:r>
        <w:r>
          <w:fldChar w:fldCharType="begin"/>
        </w:r>
        <w:r>
          <w:instrText xml:space="preserve"> PAGEREF _Toc26851 \h </w:instrText>
        </w:r>
        <w:r>
          <w:fldChar w:fldCharType="separate"/>
        </w:r>
        <w:r>
          <w:t>42</w:t>
        </w:r>
        <w:r>
          <w:fldChar w:fldCharType="end"/>
        </w:r>
      </w:hyperlink>
    </w:p>
    <w:p>
      <w:pPr>
        <w:pStyle w:val="TOC2"/>
        <w:tabs>
          <w:tab w:val="right" w:leader="dot" w:pos="8306"/>
        </w:tabs>
      </w:pPr>
      <w:hyperlink w:anchor="_Toc20174" w:history="1">
        <w:r>
          <w:rPr>
            <w:rFonts w:ascii="仿宋" w:eastAsia="仿宋" w:hAnsi="仿宋" w:cs="仿宋" w:hint="eastAsia"/>
            <w:lang w:eastAsia="zh-CN"/>
          </w:rPr>
          <w:t>(一)、产品/服务定位与特点</w:t>
        </w:r>
        <w:r>
          <w:tab/>
        </w:r>
        <w:r>
          <w:fldChar w:fldCharType="begin"/>
        </w:r>
        <w:r>
          <w:instrText xml:space="preserve"> PAGEREF _Toc20174 \h </w:instrText>
        </w:r>
        <w:r>
          <w:fldChar w:fldCharType="separate"/>
        </w:r>
        <w:r>
          <w:t>42</w:t>
        </w:r>
        <w:r>
          <w:fldChar w:fldCharType="end"/>
        </w:r>
      </w:hyperlink>
    </w:p>
    <w:p>
      <w:pPr>
        <w:pStyle w:val="TOC2"/>
        <w:tabs>
          <w:tab w:val="right" w:leader="dot" w:pos="8306"/>
        </w:tabs>
      </w:pPr>
      <w:hyperlink w:anchor="_Toc2069" w:history="1">
        <w:r>
          <w:rPr>
            <w:rFonts w:ascii="仿宋" w:eastAsia="仿宋" w:hAnsi="仿宋" w:cs="仿宋" w:hint="eastAsia"/>
            <w:lang w:eastAsia="zh-CN"/>
          </w:rPr>
          <w:t>(二)、市场定位与竞争分析</w:t>
        </w:r>
        <w:r>
          <w:tab/>
        </w:r>
        <w:r>
          <w:fldChar w:fldCharType="begin"/>
        </w:r>
        <w:r>
          <w:instrText xml:space="preserve"> PAGEREF _Toc2069 \h </w:instrText>
        </w:r>
        <w:r>
          <w:fldChar w:fldCharType="separate"/>
        </w:r>
        <w:r>
          <w:t>43</w:t>
        </w:r>
        <w:r>
          <w:fldChar w:fldCharType="end"/>
        </w:r>
      </w:hyperlink>
    </w:p>
    <w:p>
      <w:pPr>
        <w:pStyle w:val="TOC2"/>
        <w:tabs>
          <w:tab w:val="right" w:leader="dot" w:pos="8306"/>
        </w:tabs>
      </w:pPr>
      <w:hyperlink w:anchor="_Toc15831" w:history="1">
        <w:r>
          <w:rPr>
            <w:rFonts w:ascii="仿宋" w:eastAsia="仿宋" w:hAnsi="仿宋" w:cs="仿宋" w:hint="eastAsia"/>
            <w:lang w:eastAsia="zh-CN"/>
          </w:rPr>
          <w:t>(三)、营销渠道与策略</w:t>
        </w:r>
        <w:r>
          <w:tab/>
        </w:r>
        <w:r>
          <w:fldChar w:fldCharType="begin"/>
        </w:r>
        <w:r>
          <w:instrText xml:space="preserve"> PAGEREF _Toc15831 \h </w:instrText>
        </w:r>
        <w:r>
          <w:fldChar w:fldCharType="separate"/>
        </w:r>
        <w:r>
          <w:t>45</w:t>
        </w:r>
        <w:r>
          <w:fldChar w:fldCharType="end"/>
        </w:r>
      </w:hyperlink>
    </w:p>
    <w:p>
      <w:pPr>
        <w:pStyle w:val="TOC2"/>
        <w:tabs>
          <w:tab w:val="right" w:leader="dot" w:pos="8306"/>
        </w:tabs>
      </w:pPr>
      <w:hyperlink w:anchor="_Toc20418" w:history="1">
        <w:r>
          <w:rPr>
            <w:rFonts w:ascii="仿宋" w:eastAsia="仿宋" w:hAnsi="仿宋" w:cs="仿宋" w:hint="eastAsia"/>
            <w:lang w:eastAsia="zh-CN"/>
          </w:rPr>
          <w:t>(四)、推广与宣传活动</w:t>
        </w:r>
        <w:r>
          <w:tab/>
        </w:r>
        <w:r>
          <w:fldChar w:fldCharType="begin"/>
        </w:r>
        <w:r>
          <w:instrText xml:space="preserve"> PAGEREF _Toc20418 \h </w:instrText>
        </w:r>
        <w:r>
          <w:fldChar w:fldCharType="separate"/>
        </w:r>
        <w:r>
          <w:t>46</w:t>
        </w:r>
        <w:r>
          <w:fldChar w:fldCharType="end"/>
        </w:r>
      </w:hyperlink>
    </w:p>
    <w:p>
      <w:pPr>
        <w:pStyle w:val="TOC1"/>
        <w:tabs>
          <w:tab w:val="right" w:leader="dot" w:pos="8306"/>
        </w:tabs>
      </w:pPr>
      <w:hyperlink w:anchor="_Toc14495" w:history="1">
        <w:r>
          <w:rPr>
            <w:rFonts w:ascii="仿宋" w:eastAsia="仿宋" w:hAnsi="仿宋" w:cs="仿宋" w:hint="eastAsia"/>
            <w:lang w:eastAsia="zh-CN"/>
          </w:rPr>
          <w:t>十四、风险识别与分类</w:t>
        </w:r>
        <w:r>
          <w:tab/>
        </w:r>
        <w:r>
          <w:fldChar w:fldCharType="begin"/>
        </w:r>
        <w:r>
          <w:instrText xml:space="preserve"> PAGEREF _Toc14495 \h </w:instrText>
        </w:r>
        <w:r>
          <w:fldChar w:fldCharType="separate"/>
        </w:r>
        <w:r>
          <w:t>51</w:t>
        </w:r>
        <w:r>
          <w:fldChar w:fldCharType="end"/>
        </w:r>
      </w:hyperlink>
    </w:p>
    <w:p>
      <w:pPr>
        <w:pStyle w:val="TOC2"/>
        <w:tabs>
          <w:tab w:val="right" w:leader="dot" w:pos="8306"/>
        </w:tabs>
      </w:pPr>
      <w:hyperlink w:anchor="_Toc14748" w:history="1">
        <w:r>
          <w:rPr>
            <w:rFonts w:ascii="仿宋" w:eastAsia="仿宋" w:hAnsi="仿宋" w:cs="仿宋" w:hint="eastAsia"/>
            <w:lang w:eastAsia="zh-CN"/>
          </w:rPr>
          <w:t>(一)、风险识别</w:t>
        </w:r>
        <w:r>
          <w:tab/>
        </w:r>
        <w:r>
          <w:fldChar w:fldCharType="begin"/>
        </w:r>
        <w:r>
          <w:instrText xml:space="preserve"> PAGEREF _Toc14748 \h </w:instrText>
        </w:r>
        <w:r>
          <w:fldChar w:fldCharType="separate"/>
        </w:r>
        <w:r>
          <w:t>51</w:t>
        </w:r>
        <w:r>
          <w:fldChar w:fldCharType="end"/>
        </w:r>
      </w:hyperlink>
    </w:p>
    <w:p>
      <w:pPr>
        <w:pStyle w:val="TOC2"/>
        <w:tabs>
          <w:tab w:val="right" w:leader="dot" w:pos="8306"/>
        </w:tabs>
      </w:pPr>
      <w:hyperlink w:anchor="_Toc32157" w:history="1">
        <w:r>
          <w:rPr>
            <w:rFonts w:ascii="仿宋" w:eastAsia="仿宋" w:hAnsi="仿宋" w:cs="仿宋" w:hint="eastAsia"/>
            <w:lang w:eastAsia="zh-CN"/>
          </w:rPr>
          <w:t>(二)、风险分类</w:t>
        </w:r>
        <w:r>
          <w:tab/>
        </w:r>
        <w:r>
          <w:fldChar w:fldCharType="begin"/>
        </w:r>
        <w:r>
          <w:instrText xml:space="preserve"> PAGEREF _Toc32157 \h </w:instrText>
        </w:r>
        <w:r>
          <w:fldChar w:fldCharType="separate"/>
        </w:r>
        <w:r>
          <w:t>52</w:t>
        </w:r>
        <w:r>
          <w:fldChar w:fldCharType="end"/>
        </w:r>
      </w:hyperlink>
    </w:p>
    <w:p>
      <w:pPr>
        <w:pStyle w:val="TOC1"/>
        <w:tabs>
          <w:tab w:val="right" w:leader="dot" w:pos="8306"/>
        </w:tabs>
      </w:pPr>
      <w:hyperlink w:anchor="_Toc12194" w:history="1">
        <w:r>
          <w:rPr>
            <w:rFonts w:ascii="仿宋" w:eastAsia="仿宋" w:hAnsi="仿宋" w:cs="仿宋" w:hint="eastAsia"/>
            <w:lang w:eastAsia="zh-CN"/>
          </w:rPr>
          <w:t>十五、利益相关者分析与沟通计划</w:t>
        </w:r>
        <w:r>
          <w:tab/>
        </w:r>
        <w:r>
          <w:fldChar w:fldCharType="begin"/>
        </w:r>
        <w:r>
          <w:instrText xml:space="preserve"> PAGEREF _Toc12194 \h </w:instrText>
        </w:r>
        <w:r>
          <w:fldChar w:fldCharType="separate"/>
        </w:r>
        <w:r>
          <w:t>54</w:t>
        </w:r>
        <w:r>
          <w:fldChar w:fldCharType="end"/>
        </w:r>
      </w:hyperlink>
    </w:p>
    <w:p>
      <w:pPr>
        <w:pStyle w:val="TOC2"/>
        <w:tabs>
          <w:tab w:val="right" w:leader="dot" w:pos="8306"/>
        </w:tabs>
      </w:pPr>
      <w:hyperlink w:anchor="_Toc26282" w:history="1">
        <w:r>
          <w:rPr>
            <w:rFonts w:ascii="仿宋" w:eastAsia="仿宋" w:hAnsi="仿宋" w:cs="仿宋" w:hint="eastAsia"/>
            <w:lang w:eastAsia="zh-CN"/>
          </w:rPr>
          <w:t>(一)、利益相关者分析</w:t>
        </w:r>
        <w:r>
          <w:tab/>
        </w:r>
        <w:r>
          <w:fldChar w:fldCharType="begin"/>
        </w:r>
        <w:r>
          <w:instrText xml:space="preserve"> PAGEREF _Toc26282 \h </w:instrText>
        </w:r>
        <w:r>
          <w:fldChar w:fldCharType="separate"/>
        </w:r>
        <w:r>
          <w:t>54</w:t>
        </w:r>
        <w:r>
          <w:fldChar w:fldCharType="end"/>
        </w:r>
      </w:hyperlink>
    </w:p>
    <w:p>
      <w:pPr>
        <w:pStyle w:val="TOC2"/>
        <w:tabs>
          <w:tab w:val="right" w:leader="dot" w:pos="8306"/>
        </w:tabs>
      </w:pPr>
      <w:hyperlink w:anchor="_Toc17594" w:history="1">
        <w:r>
          <w:rPr>
            <w:rFonts w:ascii="仿宋" w:eastAsia="仿宋" w:hAnsi="仿宋" w:cs="仿宋" w:hint="eastAsia"/>
            <w:lang w:eastAsia="zh-CN"/>
          </w:rPr>
          <w:t>(二)、沟通计划</w:t>
        </w:r>
        <w:r>
          <w:tab/>
        </w:r>
        <w:r>
          <w:fldChar w:fldCharType="begin"/>
        </w:r>
        <w:r>
          <w:instrText xml:space="preserve"> PAGEREF _Toc17594 \h </w:instrText>
        </w:r>
        <w:r>
          <w:fldChar w:fldCharType="separate"/>
        </w:r>
        <w:r>
          <w:t>55</w:t>
        </w:r>
        <w:r>
          <w:fldChar w:fldCharType="end"/>
        </w:r>
      </w:hyperlink>
    </w:p>
    <w:p>
      <w:pPr>
        <w:pStyle w:val="TOC1"/>
        <w:tabs>
          <w:tab w:val="right" w:leader="dot" w:pos="8306"/>
        </w:tabs>
      </w:pPr>
      <w:hyperlink w:anchor="_Toc8640" w:history="1">
        <w:r>
          <w:rPr>
            <w:rFonts w:ascii="仿宋" w:eastAsia="仿宋" w:hAnsi="仿宋" w:cs="仿宋" w:hint="eastAsia"/>
            <w:lang w:eastAsia="zh-CN"/>
          </w:rPr>
          <w:t>十六、精细药液过滤器项目实施时间节点</w:t>
        </w:r>
        <w:r>
          <w:tab/>
        </w:r>
        <w:r>
          <w:fldChar w:fldCharType="begin"/>
        </w:r>
        <w:r>
          <w:instrText xml:space="preserve"> PAGEREF _Toc8640 \h </w:instrText>
        </w:r>
        <w:r>
          <w:fldChar w:fldCharType="separate"/>
        </w:r>
        <w:r>
          <w:t>57</w:t>
        </w:r>
        <w:r>
          <w:fldChar w:fldCharType="end"/>
        </w:r>
      </w:hyperlink>
    </w:p>
    <w:p>
      <w:pPr>
        <w:pStyle w:val="TOC2"/>
        <w:tabs>
          <w:tab w:val="right" w:leader="dot" w:pos="8306"/>
        </w:tabs>
      </w:pPr>
      <w:hyperlink w:anchor="_Toc25340" w:history="1">
        <w:r>
          <w:rPr>
            <w:rFonts w:ascii="仿宋" w:eastAsia="仿宋" w:hAnsi="仿宋" w:cs="仿宋" w:hint="eastAsia"/>
            <w:lang w:eastAsia="zh-CN"/>
          </w:rPr>
          <w:t>(一)、精细药液过滤器项目启动阶段时间节点</w:t>
        </w:r>
        <w:r>
          <w:tab/>
        </w:r>
        <w:r>
          <w:fldChar w:fldCharType="begin"/>
        </w:r>
        <w:r>
          <w:instrText xml:space="preserve"> PAGEREF _Toc25340 \h </w:instrText>
        </w:r>
        <w:r>
          <w:fldChar w:fldCharType="separate"/>
        </w:r>
        <w:r>
          <w:t>57</w:t>
        </w:r>
        <w:r>
          <w:fldChar w:fldCharType="end"/>
        </w:r>
      </w:hyperlink>
    </w:p>
    <w:p>
      <w:pPr>
        <w:pStyle w:val="TOC2"/>
        <w:tabs>
          <w:tab w:val="right" w:leader="dot" w:pos="8306"/>
        </w:tabs>
      </w:pPr>
      <w:hyperlink w:anchor="_Toc7316" w:history="1">
        <w:r>
          <w:rPr>
            <w:rFonts w:ascii="仿宋" w:eastAsia="仿宋" w:hAnsi="仿宋" w:cs="仿宋" w:hint="eastAsia"/>
            <w:lang w:eastAsia="zh-CN"/>
          </w:rPr>
          <w:t>(二)、精细药液过滤器项目执行阶段时间节点</w:t>
        </w:r>
        <w:r>
          <w:tab/>
        </w:r>
        <w:r>
          <w:fldChar w:fldCharType="begin"/>
        </w:r>
        <w:r>
          <w:instrText xml:space="preserve"> PAGEREF _Toc7316 \h </w:instrText>
        </w:r>
        <w:r>
          <w:fldChar w:fldCharType="separate"/>
        </w:r>
        <w:r>
          <w:t>58</w:t>
        </w:r>
        <w:r>
          <w:fldChar w:fldCharType="end"/>
        </w:r>
      </w:hyperlink>
    </w:p>
    <w:p>
      <w:pPr>
        <w:pStyle w:val="TOC2"/>
        <w:tabs>
          <w:tab w:val="right" w:leader="dot" w:pos="8306"/>
        </w:tabs>
      </w:pPr>
      <w:hyperlink w:anchor="_Toc9559" w:history="1">
        <w:r>
          <w:rPr>
            <w:rFonts w:ascii="仿宋" w:eastAsia="仿宋" w:hAnsi="仿宋" w:cs="仿宋" w:hint="eastAsia"/>
            <w:lang w:eastAsia="zh-CN"/>
          </w:rPr>
          <w:t>(三)、精细药液过滤器项目完成阶段时间节点</w:t>
        </w:r>
        <w:r>
          <w:tab/>
        </w:r>
        <w:r>
          <w:fldChar w:fldCharType="begin"/>
        </w:r>
        <w:r>
          <w:instrText xml:space="preserve"> PAGEREF _Toc9559 \h </w:instrText>
        </w:r>
        <w:r>
          <w:fldChar w:fldCharType="separate"/>
        </w:r>
        <w:r>
          <w:t>59</w:t>
        </w:r>
        <w:r>
          <w:fldChar w:fldCharType="end"/>
        </w:r>
      </w:hyperlink>
    </w:p>
    <w:p>
      <w:pPr>
        <w:pStyle w:val="TOC1"/>
        <w:tabs>
          <w:tab w:val="right" w:leader="dot" w:pos="8306"/>
        </w:tabs>
      </w:pPr>
      <w:hyperlink w:anchor="_Toc8735" w:history="1">
        <w:r>
          <w:rPr>
            <w:rFonts w:ascii="仿宋" w:eastAsia="仿宋" w:hAnsi="仿宋" w:cs="仿宋" w:hint="eastAsia"/>
            <w:lang w:eastAsia="zh-CN"/>
          </w:rPr>
          <w:t>十七、质量管理体系</w:t>
        </w:r>
        <w:r>
          <w:tab/>
        </w:r>
        <w:r>
          <w:fldChar w:fldCharType="begin"/>
        </w:r>
        <w:r>
          <w:instrText xml:space="preserve"> PAGEREF _Toc8735 \h </w:instrText>
        </w:r>
        <w:r>
          <w:fldChar w:fldCharType="separate"/>
        </w:r>
        <w:r>
          <w:t>60</w:t>
        </w:r>
        <w:r>
          <w:fldChar w:fldCharType="end"/>
        </w:r>
      </w:hyperlink>
    </w:p>
    <w:p>
      <w:pPr>
        <w:pStyle w:val="TOC2"/>
        <w:tabs>
          <w:tab w:val="right" w:leader="dot" w:pos="8306"/>
        </w:tabs>
      </w:pPr>
      <w:hyperlink w:anchor="_Toc32643" w:history="1">
        <w:r>
          <w:rPr>
            <w:rFonts w:ascii="仿宋" w:eastAsia="仿宋" w:hAnsi="仿宋" w:cs="仿宋" w:hint="eastAsia"/>
            <w:lang w:eastAsia="zh-CN"/>
          </w:rPr>
          <w:t>(一)、质量目标与方针</w:t>
        </w:r>
        <w:r>
          <w:tab/>
        </w:r>
        <w:r>
          <w:fldChar w:fldCharType="begin"/>
        </w:r>
        <w:r>
          <w:instrText xml:space="preserve"> PAGEREF _Toc32643 \h </w:instrText>
        </w:r>
        <w:r>
          <w:fldChar w:fldCharType="separate"/>
        </w:r>
        <w:r>
          <w:t>60</w:t>
        </w:r>
        <w:r>
          <w:fldChar w:fldCharType="end"/>
        </w:r>
      </w:hyperlink>
    </w:p>
    <w:p>
      <w:pPr>
        <w:pStyle w:val="TOC2"/>
        <w:tabs>
          <w:tab w:val="right" w:leader="dot" w:pos="8306"/>
        </w:tabs>
      </w:pPr>
      <w:hyperlink w:anchor="_Toc24915" w:history="1">
        <w:r>
          <w:rPr>
            <w:rFonts w:ascii="仿宋" w:eastAsia="仿宋" w:hAnsi="仿宋" w:cs="仿宋" w:hint="eastAsia"/>
            <w:lang w:eastAsia="zh-CN"/>
          </w:rPr>
          <w:t>(二)、质量管理责任</w:t>
        </w:r>
        <w:r>
          <w:tab/>
        </w:r>
        <w:r>
          <w:fldChar w:fldCharType="begin"/>
        </w:r>
        <w:r>
          <w:instrText xml:space="preserve"> PAGEREF _Toc24915 \h </w:instrText>
        </w:r>
        <w:r>
          <w:fldChar w:fldCharType="separate"/>
        </w:r>
        <w:r>
          <w:t>61</w:t>
        </w:r>
        <w:r>
          <w:fldChar w:fldCharType="end"/>
        </w:r>
      </w:hyperlink>
    </w:p>
    <w:p>
      <w:pPr>
        <w:pStyle w:val="TOC2"/>
        <w:tabs>
          <w:tab w:val="right" w:leader="dot" w:pos="8306"/>
        </w:tabs>
      </w:pPr>
      <w:hyperlink w:anchor="_Toc11866" w:history="1">
        <w:r>
          <w:rPr>
            <w:rFonts w:ascii="仿宋" w:eastAsia="仿宋" w:hAnsi="仿宋" w:cs="仿宋" w:hint="eastAsia"/>
            <w:lang w:eastAsia="zh-CN"/>
          </w:rPr>
          <w:t>(三)、质量管理体系文件</w:t>
        </w:r>
        <w:r>
          <w:tab/>
        </w:r>
        <w:r>
          <w:fldChar w:fldCharType="begin"/>
        </w:r>
        <w:r>
          <w:instrText xml:space="preserve"> PAGEREF _Toc11866 \h </w:instrText>
        </w:r>
        <w:r>
          <w:fldChar w:fldCharType="separate"/>
        </w:r>
        <w:r>
          <w:t>62</w:t>
        </w:r>
        <w:r>
          <w:fldChar w:fldCharType="end"/>
        </w:r>
      </w:hyperlink>
    </w:p>
    <w:p>
      <w:pPr>
        <w:pStyle w:val="TOC2"/>
        <w:tabs>
          <w:tab w:val="right" w:leader="dot" w:pos="8306"/>
        </w:tabs>
      </w:pPr>
      <w:hyperlink w:anchor="_Toc3727" w:history="1">
        <w:r>
          <w:rPr>
            <w:rFonts w:ascii="仿宋" w:eastAsia="仿宋" w:hAnsi="仿宋" w:cs="仿宋" w:hint="eastAsia"/>
            <w:lang w:eastAsia="zh-CN"/>
          </w:rPr>
          <w:t>(四)、质量培训与教育</w:t>
        </w:r>
        <w:r>
          <w:tab/>
        </w:r>
        <w:r>
          <w:fldChar w:fldCharType="begin"/>
        </w:r>
        <w:r>
          <w:instrText xml:space="preserve"> PAGEREF _Toc3727 \h </w:instrText>
        </w:r>
        <w:r>
          <w:fldChar w:fldCharType="separate"/>
        </w:r>
        <w:r>
          <w:t>64</w:t>
        </w:r>
        <w:r>
          <w:fldChar w:fldCharType="end"/>
        </w:r>
      </w:hyperlink>
    </w:p>
    <w:p>
      <w:pPr>
        <w:pStyle w:val="TOC2"/>
        <w:tabs>
          <w:tab w:val="right" w:leader="dot" w:pos="8306"/>
        </w:tabs>
      </w:pPr>
      <w:hyperlink w:anchor="_Toc31751" w:history="1">
        <w:r>
          <w:rPr>
            <w:rFonts w:ascii="仿宋" w:eastAsia="仿宋" w:hAnsi="仿宋" w:cs="仿宋" w:hint="eastAsia"/>
            <w:lang w:eastAsia="zh-CN"/>
          </w:rPr>
          <w:t>(五)、质量审核与评价</w:t>
        </w:r>
        <w:r>
          <w:tab/>
        </w:r>
        <w:r>
          <w:fldChar w:fldCharType="begin"/>
        </w:r>
        <w:r>
          <w:instrText xml:space="preserve"> PAGEREF _Toc31751 \h </w:instrText>
        </w:r>
        <w:r>
          <w:fldChar w:fldCharType="separate"/>
        </w:r>
        <w:r>
          <w:t>66</w:t>
        </w:r>
        <w:r>
          <w:fldChar w:fldCharType="end"/>
        </w:r>
      </w:hyperlink>
    </w:p>
    <w:p>
      <w:pPr>
        <w:pStyle w:val="TOC2"/>
        <w:tabs>
          <w:tab w:val="right" w:leader="dot" w:pos="8306"/>
        </w:tabs>
      </w:pPr>
      <w:hyperlink w:anchor="_Toc7561" w:history="1">
        <w:r>
          <w:rPr>
            <w:rFonts w:ascii="仿宋" w:eastAsia="仿宋" w:hAnsi="仿宋" w:cs="仿宋" w:hint="eastAsia"/>
            <w:lang w:eastAsia="zh-CN"/>
          </w:rPr>
          <w:t>(六)、不符合与纠正措施</w:t>
        </w:r>
        <w:r>
          <w:tab/>
        </w:r>
        <w:r>
          <w:fldChar w:fldCharType="begin"/>
        </w:r>
        <w:r>
          <w:instrText xml:space="preserve"> PAGEREF _Toc7561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4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08"/>
      <w:r>
        <w:rPr>
          <w:rFonts w:ascii="仿宋" w:eastAsia="仿宋" w:hAnsi="仿宋" w:cs="仿宋" w:hint="eastAsia"/>
          <w:lang w:eastAsia="zh-CN"/>
        </w:rPr>
        <w:t>(一)、精细药液过滤器行业分析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行业一直以来都是市场的关注焦点。行业内的发展趋势、竞争态势以及潜在机会都对精细药液过滤器项目的推进产生深远的影响。通过深入研究行业的整体概貌，我们将更好地理解行业的核心特征，为精细药液过滤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细药液过滤器行业，技术一直是推动创新和发展的关键因素。我们将对当前技术趋势进行详尽分析，包括但不限于人工智能、大数据应用、先进制造技术等。这有助于精细药液过滤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精细药液过滤器项目成功的基础。我们将对主要竞争对手进行深入研究，包括其市场份额、产品特点、市场定位等。通过全面了解竞争对手的优势和劣势，精细药液过滤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041"/>
      <w:r>
        <w:rPr>
          <w:rFonts w:ascii="仿宋" w:eastAsia="仿宋" w:hAnsi="仿宋" w:cs="仿宋" w:hint="eastAsia"/>
          <w:sz w:val="28"/>
          <w:lang w:eastAsia="zh-CN"/>
        </w:rPr>
        <w:t>(二)、精细药液过滤器市场分析预测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精细药液过滤器市场未来的增长趋势。这包括市场的整体规模、各细分领域的发展趋势等。精细药液过滤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精细药液过滤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精细药液过滤器项目实施过程中需要充分考虑的因素。我们将对市场风险进行全面评估，包括但不限于政策法规风险、市场竞争风险、技术变革风险等。通过对潜在风险的深入分析，精细药液过滤器项目可以制定相应的风险缓解策略，降低不确定性对精细药液过滤器项目的影响。</w:t>
      </w:r>
    </w:p>
    <w:p>
      <w:pPr>
        <w:pStyle w:val="Heading1"/>
        <w:ind w:firstLine="560" w:firstLineChars="200"/>
        <w:rPr>
          <w:rFonts w:ascii="仿宋" w:eastAsia="仿宋" w:hAnsi="仿宋" w:cs="仿宋" w:hint="eastAsia"/>
          <w:sz w:val="28"/>
          <w:lang w:eastAsia="zh-CN"/>
        </w:rPr>
      </w:pPr>
      <w:bookmarkStart w:id="5" w:name="_Toc15030"/>
      <w:r>
        <w:rPr>
          <w:rFonts w:ascii="仿宋" w:eastAsia="仿宋" w:hAnsi="仿宋" w:cs="仿宋" w:hint="eastAsia"/>
          <w:sz w:val="28"/>
          <w:lang w:eastAsia="zh-CN"/>
        </w:rPr>
        <w:t>二、精细药液过滤器项目可持续发展</w:t>
      </w:r>
      <w:bookmarkEnd w:id="5"/>
    </w:p>
    <w:p>
      <w:pPr>
        <w:pStyle w:val="Heading2"/>
        <w:rPr>
          <w:rFonts w:ascii="仿宋" w:eastAsia="仿宋" w:hAnsi="仿宋" w:cs="仿宋" w:hint="eastAsia"/>
          <w:lang w:eastAsia="zh-CN"/>
        </w:rPr>
      </w:pPr>
      <w:bookmarkStart w:id="6" w:name="_Toc230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细药液过滤器项目中，精细药液过滤器项目团队着眼于未来，明确了可持续发展的战略方向。制定的具体可持续发展目标包括降低资源使用、采用环保技术、最大化社会效益等。这一步骤不仅有助于精细药液过滤器项目在环保和社会责任方面达到最高标准，也为未来提供了明确的指引，确保精细药液过滤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可持续实践的融入精细药液过滤器项目管理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精细药液过滤器项目管理周期。从精细药液过滤器项目规划开始，精细药液过滤器项目团队就考虑了环境和社会的因素。在执行阶段，精细药液过滤器项目团队积极推动绿色技术的应用，优化资源利用。此外，关注员工的社会责任，通过培训和沟通活动提高员工对可持续发展的认知，使他们能够在日常工作中践行可持续实践。这些举措不仅为精细药液过滤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063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扎根于精细药液过滤器项目的可持续发展理念，我们深信环保与社会责任是精细药液过滤器项目成功的关键支柱。在精细药液过滤器项目的每一步，我们都致力于通过创新和实践，履行对环境和社会的坚定责任。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团队通过引入先进的环保技术、建立高效的废物处理系统以及推动能源节约措施，积极履行环保责任。定期的环保监测和评估确保精细药液过滤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不仅致力于自身可持续发展，还注重对社会的回馈。通过支持社区精细药液过滤器项目、参与慈善事业、提供培训机会等方式，精细药液过滤器项目积极履行社会责任。与当地社区建立积极互动，关注员工的工作与生活平衡，以及员工的身心健康，是精细药液过滤器项目在社会责任层面的关键举措。这样的实践不仅增强了精细药液过滤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11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927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精细药液过滤器项目的主要产品是XXXX，预计年产值为XXX万元。这一产品在市场中占据着重要的地位，其广泛的应用范围使得该精细药液过滤器项目的市场前景非常广阔。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精细药液过滤器项目的xxx产品作为重要的原材料之一，将在多个领域发挥关键作用。其在建筑、交通、能源等方面的广泛应用将为整个产业链提供强大的支持，形成产业协同效应。精细药液过滤器项目的年产值XXX万XXX万XXX万万元不仅反映了其在市场上的巨大潜力，更预示着它对国民经济的积极贡献。这种关联度高、涉及面广的产业关系，使得该精细药液过滤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383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总征地面积为XXXX平方米，相当于约XX.XX亩，其中净用地面积为XXXX平方米，红线范围内相当于约XX.XX亩。这一用地规模充分考虑了精细药液过滤器项目的建设需求，保障了精细药液过滤器项目在合适的空间内得以充分发展。精细药液过滤器项目规划的总建筑面积为XXXX平方米，其中主体工程建设占XXXX平方米，计容建筑面积达XXXX平方米。预计建筑工程的投资将达到XXXX万元，为精细药液过滤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计划购置的设备共计XXXX台（套），设备购置费用为XXXX万元。这一设备购置计划充分考虑到精细药液过滤器项目的生产需求和技术要求，确保了精细药液过滤器项目在生产运营中具备先进的技术装备和高效的生产能力。设备的合理配置将为精细药液过滤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计划总投资为XXXX万元，预计年实现营业收入为XXXX万元。这一产能规模的设定旨在确保精细药液过滤器项目能够在投资与回报之间取得平衡，实现长期可持续的发展。精细药液过滤器项目的总投资充分考虑到各个方面的需求，包括用地建设、设备购置等多个环节，以确保精细药液过滤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5821"/>
      <w:r>
        <w:rPr>
          <w:rFonts w:ascii="仿宋" w:eastAsia="仿宋" w:hAnsi="仿宋" w:cs="仿宋" w:hint="eastAsia"/>
          <w:sz w:val="28"/>
          <w:lang w:eastAsia="zh-CN"/>
        </w:rPr>
        <w:t>四、精细药液过滤器项目绩效评估</w:t>
      </w:r>
      <w:bookmarkEnd w:id="11"/>
    </w:p>
    <w:p>
      <w:pPr>
        <w:pStyle w:val="Heading2"/>
        <w:rPr>
          <w:rFonts w:ascii="仿宋" w:eastAsia="仿宋" w:hAnsi="仿宋" w:cs="仿宋" w:hint="eastAsia"/>
          <w:lang w:eastAsia="zh-CN"/>
        </w:rPr>
      </w:pPr>
      <w:bookmarkStart w:id="12" w:name="_Toc537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精细药液过滤器项目中，我们设计了一套全面的绩效评估指标，以确保精细药液过滤器项目的可控和成功交付。这些指标跨足精细药液过滤器项目目标、成本、进度和质量等多个维度，为我们提供了全面洞察精细药液过滤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目标达成率是我们关注的首要指标。我们设定了明确的目标，并通过定期监测和评估，迅速发现并应对潜在的目标偏差。这为精细药液过滤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成本绩效是另一个核心关注点。通过实际成本与预算成本的对比分析，我们深入了解成本差异的原因，及时调整资源分配，保持精细药液过滤器项目在经济效益方面的合理水平。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精细药液过滤器项目进度作为关键的绩效指标之一，得到了精心的关注。我们制定了详细的精细药液过滤器项目进度计划，并设立了进度符合度指标，确保实际进度与计划进度保持一致。这使我们能够快速发现和解决潜在的进度问题，保持精细药液过滤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精细药液过滤器项目绩效的不可或缺的一环。我们引入了一系列的质量标准和客户满意度指标，以确保精细药液过滤器项目交付的成果在质量上达到或超越预期水平。通过持续监测这些指标，我们努力提升精细药液过滤器项目整体质量水平，为精细药液过滤器项目的成功交付提供有力保障。通过这些科学且全面的绩效评估，我们能够更好地引导精细药液过滤器项目的持续改进，确保精细药液过滤器项目目标的顺利达成。</w:t>
      </w:r>
    </w:p>
    <w:p>
      <w:pPr>
        <w:pStyle w:val="Heading2"/>
        <w:ind w:firstLine="560" w:firstLineChars="200"/>
        <w:rPr>
          <w:rFonts w:ascii="仿宋" w:eastAsia="仿宋" w:hAnsi="仿宋" w:cs="仿宋" w:hint="eastAsia"/>
          <w:sz w:val="28"/>
          <w:lang w:eastAsia="zh-CN"/>
        </w:rPr>
      </w:pPr>
      <w:bookmarkStart w:id="13" w:name="_Toc2116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绩效评估是精细药液过滤器项目中的关键环节，为确保精细药液过滤器项目达到预期目标，我们采用了多层次、多维度的绩效评估方法。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精细药液过滤器项目的战略目标对齐，确保每个决策和行动都与精细药液过滤器项目整体目标保持一致。团队会定期召开战略对齐会议，审视当前工作与精细药液过滤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精细药液过滤器项目进度、质量、成本和风险等方面。这些指标通过数据收集和分析，为精细药液过滤器项目管理团队提供了客观的评估依据。例如，我们通过精细药液过滤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精细药液过滤器项目内部，还考虑了精细药液过滤器项目对外部环境的影响。我们定期进行干系人满意度调查，以了解各利益相关方对精细药液过滤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这种多层次、多角度的绩效评估方法，使得我们能够全面了解精细药液过滤器项目的运行状态，及时做出调整，确保精细药液过滤器项目在不断变化的环境中保持稳健前行。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2572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为了确保精细药液过滤器项目的有效管理和不断优化，我们采用了精心设计的绩效评估周期。这个周期旨在实现灵活、实时和全面的评估，以适应精细药液过滤器项目执行中的各种挑战。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精细药液过滤器项目的不同需求，分为短期、中期和长期。短期评估关注每个迭代或工作周期，以及时发现和解决当前任务中的问题。中期评估涵盖几个迭代，深入了解整体精细药液过滤器项目的趋势和性能。长期评估则着眼于整个精细药液过滤器项目阶段，确保精细药液过滤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精细药液过滤器项目管理工具和协作平台，团队成员能够随时更新和分享精细药液过滤器项目数据。这种实时性的反馈机制使我们能够及时察觉潜在问题，快速调整，保持精细药液过滤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精细药液过滤器项目的决策制定密不可分。每个周期的精细药液过滤器项目回顾会议成为集体总结经验、识别问题深层次原因并找到创新解决方案的平台。这种定期的反思与调整机制使精细药液过滤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597"/>
      <w:r>
        <w:rPr>
          <w:rFonts w:ascii="仿宋" w:eastAsia="仿宋" w:hAnsi="仿宋" w:cs="仿宋" w:hint="eastAsia"/>
          <w:sz w:val="28"/>
          <w:lang w:eastAsia="zh-CN"/>
        </w:rPr>
        <w:t>五、精细药液过滤器项目选址可行性分析</w:t>
      </w:r>
      <w:bookmarkEnd w:id="15"/>
    </w:p>
    <w:p>
      <w:pPr>
        <w:pStyle w:val="Heading2"/>
        <w:rPr>
          <w:rFonts w:ascii="仿宋" w:eastAsia="仿宋" w:hAnsi="仿宋" w:cs="仿宋" w:hint="eastAsia"/>
          <w:lang w:eastAsia="zh-CN"/>
        </w:rPr>
      </w:pPr>
      <w:bookmarkStart w:id="16" w:name="_Toc26732"/>
      <w:r>
        <w:rPr>
          <w:rFonts w:ascii="仿宋" w:eastAsia="仿宋" w:hAnsi="仿宋" w:cs="仿宋" w:hint="eastAsia"/>
          <w:lang w:eastAsia="zh-CN"/>
        </w:rPr>
        <w:t>(一)、精细药液过滤器项目选址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该精细药液过滤器项目选址位于XX省XX市XX区XXX街道</w:t>
      </w:r>
    </w:p>
    <w:p>
      <w:pPr>
        <w:pStyle w:val="Heading2"/>
        <w:ind w:firstLine="560" w:firstLineChars="200"/>
        <w:rPr>
          <w:rFonts w:ascii="仿宋" w:eastAsia="仿宋" w:hAnsi="仿宋" w:cs="仿宋" w:hint="eastAsia"/>
          <w:sz w:val="28"/>
          <w:lang w:eastAsia="zh-CN"/>
        </w:rPr>
      </w:pPr>
      <w:bookmarkStart w:id="17" w:name="_Toc2296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精细药液过滤器项目的征地面积将根据精细药液过滤器项目的实际规模和需求进行精确规划。具体面积XXX平方米，旨在确保精细药液过滤器项目不仅能够满足当前的发展需求，还能够预留空间以适应未来的扩展。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净用地面积是在征地面积基础上去除不可利用面积后的实际可开发用地。具体面积XXX平方米，考虑到环保、交通、安全等多方面因素，以确保精细药液过滤器项目在整体利用效率上达到最优。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精细药液过滤器项目计划建设的建筑总规模具体面积XXX平方米。这一规模的确定综合考虑了精细药液过滤器项目的性质、规模，以及城市规划的相关要求，确保建筑布局与周边环境协调一致。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绿地率是精细药液过滤器项目用地中被规划为绿地的比例。具体面积XXX平方米，旨在通过合理规划绿地，改善精细药液过滤器项目周边环境，提升居民生活质量，并符合城市整体绿化规划。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容积率是用地上可以建设的建筑总体积与用地面积之比。具体面积XXX，通过合理的容积率规划，确保精细药液过滤器项目建筑规模与周边环境和谐共生。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细药液过滤器项目选址与当地城市规划相一致，具体面积XXX平方米。通过与城市规划部门深入沟通，确保精细药液过滤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精细药液过滤器项目选址符合当地产业政策，具体面积XXX平方米。这包括精细药液过滤器项目对当地经济的促进作用，以及对相关产业的带动效应，确保精细药液过滤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用地总体要求必须符合环保和可持续发展的原则，具体面积XXX平方米。通过采用绿色建筑设计、节能减排等措施，确保精细药液过滤器项目在建设和运营过程中对环境的影响最小化，达到可持续发展的要求。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确保精细药液过滤器项目选址具备必要的公共设施配套，具体面积XXX平方米。这包括交通便利性、教育、医疗等基础设施，以提高居民生活品质，使得精细药液过滤器项目选址更具吸引力。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考虑用地总体要求对当地社会稳定性的影响，具体面积XXX平方米。通过深入了解当地社区反馈，确保精细药液过滤器项目的选址和建设过程对当地社会和谐稳定产生积极作用。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精细药液过滤器项目选址不仅符合法规和规划，还在实际操作中具有可行性。这一全面规划将为精细药液过滤器项目的成功实施提供坚实的基础，确保精细药液过滤器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317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细药液过滤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精细药液过滤器项目的设备规划和空间设计中，我们将采取灵活设备布局的措施。设备布局将根据实际需求进行灵活设计，避免不必要的浪费。通过合理规划设备摆放位置，我们将提高设备的利用率，减少设备间距，以确保精细药液过滤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精细药液过滤器项目内部引入共享设施的概念，例如共享会议室、办公区等。通过这种方式，我们可以减少对资源的重复建设，提高资源共享效率，从而减小精细药液过滤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7539"/>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精细药液过滤器项目的总图布置中，我们将不同功能区域进行明确的规划，以最大程度满足精细药液过滤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4624"/>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精细药液过滤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精细药液过滤器项目对环境的影响是综合评价的重要因素之一。我们将详细考虑选址周边的自然环境、生态保护区、水源地等情况，确保精细药液过滤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https://d.book118.com/106014141011010035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精细药液过滤器项目规划设计方案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3A269A"/>
    <w:rsid w:val="5B3A26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01414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2024-01-16T03:46:00Z</dcterms:created>
  <dcterms:modified xsi:type="dcterms:W3CDTF">2024-01-16T03:46:46Z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97BC78882F9242629604B4A182292A41_11</vt:lpwstr>
  </property>
  <property fmtid="{D5CDD505-2E9C-101B-9397-08002B2CF9AE}" pid="3" name="KSOProductBuildVer">
    <vt:lpwstr>2052-12.1.0.16120</vt:lpwstr>
  </property>
</Properties>
</file>