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24154" w14:paraId="244ABBE3" w14:textId="77777777">
      <w:pPr>
        <w:widowControl/>
        <w:jc w:val="left"/>
        <w:rPr>
          <w:rFonts w:ascii="仿宋" w:eastAsia="仿宋" w:hAnsi="仿宋"/>
          <w:b/>
          <w:sz w:val="40"/>
        </w:rPr>
      </w:pPr>
    </w:p>
    <w:p w:rsidR="00A24154" w14:paraId="1EE6257C" w14:textId="77777777">
      <w:pPr>
        <w:widowControl/>
        <w:jc w:val="left"/>
        <w:rPr>
          <w:rFonts w:ascii="仿宋" w:eastAsia="仿宋" w:hAnsi="仿宋"/>
          <w:b/>
          <w:sz w:val="40"/>
        </w:rPr>
      </w:pPr>
    </w:p>
    <w:p w:rsidR="00A24154" w14:paraId="6528CDB3" w14:textId="77777777">
      <w:pPr>
        <w:widowControl/>
        <w:jc w:val="left"/>
        <w:rPr>
          <w:rFonts w:ascii="仿宋" w:eastAsia="仿宋" w:hAnsi="仿宋"/>
          <w:b/>
          <w:sz w:val="40"/>
        </w:rPr>
      </w:pPr>
    </w:p>
    <w:p w:rsidR="00A24154" w:rsidRPr="00A24154" w14:paraId="3147E099" w14:textId="1518123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24154">
        <w:rPr>
          <w:rFonts w:ascii="宋体" w:eastAsia="宋体" w:hAnsi="宋体" w:hint="eastAsia"/>
          <w:b/>
          <w:sz w:val="60"/>
        </w:rPr>
        <w:t>超低频振动标准项目效益评估报告</w:t>
      </w:r>
    </w:p>
    <w:p w:rsidR="00A24154" w:rsidP="00A24154" w14:paraId="15C8B49B" w14:textId="14E85D16">
      <w:pPr>
        <w:widowControl/>
        <w:jc w:val="center"/>
        <w:rPr>
          <w:rFonts w:ascii="仿宋" w:eastAsia="仿宋" w:hAnsi="仿宋" w:hint="eastAsia"/>
          <w:b/>
          <w:sz w:val="40"/>
        </w:rPr>
      </w:pPr>
      <w:r w:rsidRPr="00A24154">
        <w:rPr>
          <w:rFonts w:ascii="仿宋" w:eastAsia="仿宋" w:hAnsi="仿宋" w:hint="eastAsia"/>
          <w:b/>
          <w:sz w:val="40"/>
        </w:rPr>
        <w:t>目录</w:t>
      </w:r>
    </w:p>
    <w:p w:rsidR="00A24154" w14:paraId="2918657B" w14:textId="2185D6FC">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_Toc153351747 \h </w:instrText>
      </w:r>
      <w:r>
        <w:rPr>
          <w:noProof/>
        </w:rPr>
        <w:fldChar w:fldCharType="separate"/>
      </w:r>
      <w:r>
        <w:rPr>
          <w:noProof/>
        </w:rPr>
        <w:t>3</w:t>
      </w:r>
      <w:r>
        <w:rPr>
          <w:noProof/>
        </w:rPr>
        <w:fldChar w:fldCharType="end"/>
      </w:r>
    </w:p>
    <w:p w:rsidR="00A24154" w14:paraId="27F9FB19" w14:textId="2CE50987">
      <w:pPr>
        <w:pStyle w:val="TOC1"/>
        <w:tabs>
          <w:tab w:val="right" w:leader="dot" w:pos="8296"/>
        </w:tabs>
        <w:rPr>
          <w:noProof/>
        </w:rPr>
      </w:pPr>
      <w:r>
        <w:rPr>
          <w:noProof/>
        </w:rPr>
        <w:t>一、环保分析</w:t>
      </w:r>
      <w:r>
        <w:rPr>
          <w:noProof/>
        </w:rPr>
        <w:tab/>
      </w:r>
      <w:r>
        <w:rPr>
          <w:noProof/>
        </w:rPr>
        <w:fldChar w:fldCharType="begin"/>
      </w:r>
      <w:r>
        <w:rPr>
          <w:noProof/>
        </w:rPr>
        <w:instrText xml:space="preserve"> PAGEREF _Toc153351748 \h </w:instrText>
      </w:r>
      <w:r>
        <w:rPr>
          <w:noProof/>
        </w:rPr>
        <w:fldChar w:fldCharType="separate"/>
      </w:r>
      <w:r>
        <w:rPr>
          <w:noProof/>
        </w:rPr>
        <w:t>3</w:t>
      </w:r>
      <w:r>
        <w:rPr>
          <w:noProof/>
        </w:rPr>
        <w:fldChar w:fldCharType="end"/>
      </w:r>
    </w:p>
    <w:p w:rsidR="00A24154" w14:paraId="3C22B8A3" w14:textId="79B6F384">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_Toc153351749 \h </w:instrText>
      </w:r>
      <w:r>
        <w:rPr>
          <w:noProof/>
        </w:rPr>
        <w:fldChar w:fldCharType="separate"/>
      </w:r>
      <w:r>
        <w:rPr>
          <w:noProof/>
        </w:rPr>
        <w:t>3</w:t>
      </w:r>
      <w:r>
        <w:rPr>
          <w:noProof/>
        </w:rPr>
        <w:fldChar w:fldCharType="end"/>
      </w:r>
    </w:p>
    <w:p w:rsidR="00A24154" w14:paraId="1B1214CB" w14:textId="27363CFA">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_Toc153351750 \h </w:instrText>
      </w:r>
      <w:r>
        <w:rPr>
          <w:noProof/>
        </w:rPr>
        <w:fldChar w:fldCharType="separate"/>
      </w:r>
      <w:r>
        <w:rPr>
          <w:noProof/>
        </w:rPr>
        <w:t>5</w:t>
      </w:r>
      <w:r>
        <w:rPr>
          <w:noProof/>
        </w:rPr>
        <w:fldChar w:fldCharType="end"/>
      </w:r>
    </w:p>
    <w:p w:rsidR="00A24154" w14:paraId="1FB45F7A" w14:textId="0BB9561C">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_Toc153351751 \h </w:instrText>
      </w:r>
      <w:r>
        <w:rPr>
          <w:noProof/>
        </w:rPr>
        <w:fldChar w:fldCharType="separate"/>
      </w:r>
      <w:r>
        <w:rPr>
          <w:noProof/>
        </w:rPr>
        <w:t>6</w:t>
      </w:r>
      <w:r>
        <w:rPr>
          <w:noProof/>
        </w:rPr>
        <w:fldChar w:fldCharType="end"/>
      </w:r>
    </w:p>
    <w:p w:rsidR="00A24154" w14:paraId="65BF99D8" w14:textId="14651CE5">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_Toc153351752 \h </w:instrText>
      </w:r>
      <w:r>
        <w:rPr>
          <w:noProof/>
        </w:rPr>
        <w:fldChar w:fldCharType="separate"/>
      </w:r>
      <w:r>
        <w:rPr>
          <w:noProof/>
        </w:rPr>
        <w:t>8</w:t>
      </w:r>
      <w:r>
        <w:rPr>
          <w:noProof/>
        </w:rPr>
        <w:fldChar w:fldCharType="end"/>
      </w:r>
    </w:p>
    <w:p w:rsidR="00A24154" w14:paraId="027DDB19" w14:textId="2C1D8C8A">
      <w:pPr>
        <w:pStyle w:val="TOC1"/>
        <w:tabs>
          <w:tab w:val="right" w:leader="dot" w:pos="8296"/>
        </w:tabs>
        <w:rPr>
          <w:noProof/>
        </w:rPr>
      </w:pPr>
      <w:r>
        <w:rPr>
          <w:noProof/>
        </w:rPr>
        <w:t>二、市场预测</w:t>
      </w:r>
      <w:r>
        <w:rPr>
          <w:noProof/>
        </w:rPr>
        <w:tab/>
      </w:r>
      <w:r>
        <w:rPr>
          <w:noProof/>
        </w:rPr>
        <w:fldChar w:fldCharType="begin"/>
      </w:r>
      <w:r>
        <w:rPr>
          <w:noProof/>
        </w:rPr>
        <w:instrText xml:space="preserve"> PAGEREF _Toc153351753 \h </w:instrText>
      </w:r>
      <w:r>
        <w:rPr>
          <w:noProof/>
        </w:rPr>
        <w:fldChar w:fldCharType="separate"/>
      </w:r>
      <w:r>
        <w:rPr>
          <w:noProof/>
        </w:rPr>
        <w:t>10</w:t>
      </w:r>
      <w:r>
        <w:rPr>
          <w:noProof/>
        </w:rPr>
        <w:fldChar w:fldCharType="end"/>
      </w:r>
    </w:p>
    <w:p w:rsidR="00A24154" w14:paraId="314B0994" w14:textId="129C1F47">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_Toc153351754 \h </w:instrText>
      </w:r>
      <w:r>
        <w:rPr>
          <w:noProof/>
        </w:rPr>
        <w:fldChar w:fldCharType="separate"/>
      </w:r>
      <w:r>
        <w:rPr>
          <w:noProof/>
        </w:rPr>
        <w:t>10</w:t>
      </w:r>
      <w:r>
        <w:rPr>
          <w:noProof/>
        </w:rPr>
        <w:fldChar w:fldCharType="end"/>
      </w:r>
    </w:p>
    <w:p w:rsidR="00A24154" w14:paraId="26BB2ECA" w14:textId="39DE138A">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_Toc153351755 \h </w:instrText>
      </w:r>
      <w:r>
        <w:rPr>
          <w:noProof/>
        </w:rPr>
        <w:fldChar w:fldCharType="separate"/>
      </w:r>
      <w:r>
        <w:rPr>
          <w:noProof/>
        </w:rPr>
        <w:t>10</w:t>
      </w:r>
      <w:r>
        <w:rPr>
          <w:noProof/>
        </w:rPr>
        <w:fldChar w:fldCharType="end"/>
      </w:r>
    </w:p>
    <w:p w:rsidR="00A24154" w14:paraId="75FEB274" w14:textId="65B4E9C1">
      <w:pPr>
        <w:pStyle w:val="TOC1"/>
        <w:tabs>
          <w:tab w:val="right" w:leader="dot" w:pos="8296"/>
        </w:tabs>
        <w:rPr>
          <w:noProof/>
        </w:rPr>
      </w:pPr>
      <w:r>
        <w:rPr>
          <w:noProof/>
        </w:rPr>
        <w:t>三、超低频振动标准项目规划进度</w:t>
      </w:r>
      <w:r>
        <w:rPr>
          <w:noProof/>
        </w:rPr>
        <w:tab/>
      </w:r>
      <w:r>
        <w:rPr>
          <w:noProof/>
        </w:rPr>
        <w:fldChar w:fldCharType="begin"/>
      </w:r>
      <w:r>
        <w:rPr>
          <w:noProof/>
        </w:rPr>
        <w:instrText xml:space="preserve"> PAGEREF _Toc153351756 \h </w:instrText>
      </w:r>
      <w:r>
        <w:rPr>
          <w:noProof/>
        </w:rPr>
        <w:fldChar w:fldCharType="separate"/>
      </w:r>
      <w:r>
        <w:rPr>
          <w:noProof/>
        </w:rPr>
        <w:t>11</w:t>
      </w:r>
      <w:r>
        <w:rPr>
          <w:noProof/>
        </w:rPr>
        <w:fldChar w:fldCharType="end"/>
      </w:r>
    </w:p>
    <w:p w:rsidR="00A24154" w14:paraId="4710F963" w14:textId="1B390597">
      <w:pPr>
        <w:pStyle w:val="TOC2"/>
        <w:tabs>
          <w:tab w:val="right" w:leader="dot" w:pos="8296"/>
        </w:tabs>
        <w:rPr>
          <w:noProof/>
        </w:rPr>
      </w:pPr>
      <w:r>
        <w:rPr>
          <w:noProof/>
        </w:rPr>
        <w:t>(一)、超低频振动标准项目进度安排</w:t>
      </w:r>
      <w:r>
        <w:rPr>
          <w:noProof/>
        </w:rPr>
        <w:tab/>
      </w:r>
      <w:r>
        <w:rPr>
          <w:noProof/>
        </w:rPr>
        <w:fldChar w:fldCharType="begin"/>
      </w:r>
      <w:r>
        <w:rPr>
          <w:noProof/>
        </w:rPr>
        <w:instrText xml:space="preserve"> PAGEREF _Toc153351757 \h </w:instrText>
      </w:r>
      <w:r>
        <w:rPr>
          <w:noProof/>
        </w:rPr>
        <w:fldChar w:fldCharType="separate"/>
      </w:r>
      <w:r>
        <w:rPr>
          <w:noProof/>
        </w:rPr>
        <w:t>11</w:t>
      </w:r>
      <w:r>
        <w:rPr>
          <w:noProof/>
        </w:rPr>
        <w:fldChar w:fldCharType="end"/>
      </w:r>
    </w:p>
    <w:p w:rsidR="00A24154" w14:paraId="713C1E82" w14:textId="243B5568">
      <w:pPr>
        <w:pStyle w:val="TOC2"/>
        <w:tabs>
          <w:tab w:val="right" w:leader="dot" w:pos="8296"/>
        </w:tabs>
        <w:rPr>
          <w:noProof/>
        </w:rPr>
      </w:pPr>
      <w:r>
        <w:rPr>
          <w:noProof/>
        </w:rPr>
        <w:t>(二)、超低频振动标准项目实施保障措施</w:t>
      </w:r>
      <w:r>
        <w:rPr>
          <w:noProof/>
        </w:rPr>
        <w:tab/>
      </w:r>
      <w:r>
        <w:rPr>
          <w:noProof/>
        </w:rPr>
        <w:fldChar w:fldCharType="begin"/>
      </w:r>
      <w:r>
        <w:rPr>
          <w:noProof/>
        </w:rPr>
        <w:instrText xml:space="preserve"> PAGEREF _Toc153351758 \h </w:instrText>
      </w:r>
      <w:r>
        <w:rPr>
          <w:noProof/>
        </w:rPr>
        <w:fldChar w:fldCharType="separate"/>
      </w:r>
      <w:r>
        <w:rPr>
          <w:noProof/>
        </w:rPr>
        <w:t>13</w:t>
      </w:r>
      <w:r>
        <w:rPr>
          <w:noProof/>
        </w:rPr>
        <w:fldChar w:fldCharType="end"/>
      </w:r>
    </w:p>
    <w:p w:rsidR="00A24154" w14:paraId="2A6B4F5F" w14:textId="50BCC873">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_Toc153351759 \h </w:instrText>
      </w:r>
      <w:r>
        <w:rPr>
          <w:noProof/>
        </w:rPr>
        <w:fldChar w:fldCharType="separate"/>
      </w:r>
      <w:r>
        <w:rPr>
          <w:noProof/>
        </w:rPr>
        <w:t>13</w:t>
      </w:r>
      <w:r>
        <w:rPr>
          <w:noProof/>
        </w:rPr>
        <w:fldChar w:fldCharType="end"/>
      </w:r>
    </w:p>
    <w:p w:rsidR="00A24154" w14:paraId="71D0C9F3" w14:textId="5DCCD1B3">
      <w:pPr>
        <w:pStyle w:val="TOC2"/>
        <w:tabs>
          <w:tab w:val="right" w:leader="dot" w:pos="8296"/>
        </w:tabs>
        <w:rPr>
          <w:noProof/>
        </w:rPr>
      </w:pPr>
      <w:r>
        <w:rPr>
          <w:noProof/>
        </w:rPr>
        <w:t>(四)、超低频振动标准项目进度监控与调整</w:t>
      </w:r>
      <w:r>
        <w:rPr>
          <w:noProof/>
        </w:rPr>
        <w:tab/>
      </w:r>
      <w:r>
        <w:rPr>
          <w:noProof/>
        </w:rPr>
        <w:fldChar w:fldCharType="begin"/>
      </w:r>
      <w:r>
        <w:rPr>
          <w:noProof/>
        </w:rPr>
        <w:instrText xml:space="preserve"> PAGEREF _Toc153351760 \h </w:instrText>
      </w:r>
      <w:r>
        <w:rPr>
          <w:noProof/>
        </w:rPr>
        <w:fldChar w:fldCharType="separate"/>
      </w:r>
      <w:r>
        <w:rPr>
          <w:noProof/>
        </w:rPr>
        <w:t>14</w:t>
      </w:r>
      <w:r>
        <w:rPr>
          <w:noProof/>
        </w:rPr>
        <w:fldChar w:fldCharType="end"/>
      </w:r>
    </w:p>
    <w:p w:rsidR="00A24154" w14:paraId="71E05254" w14:textId="4CF7E17E">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_Toc153351761 \h </w:instrText>
      </w:r>
      <w:r>
        <w:rPr>
          <w:noProof/>
        </w:rPr>
        <w:fldChar w:fldCharType="separate"/>
      </w:r>
      <w:r>
        <w:rPr>
          <w:noProof/>
        </w:rPr>
        <w:t>14</w:t>
      </w:r>
      <w:r>
        <w:rPr>
          <w:noProof/>
        </w:rPr>
        <w:fldChar w:fldCharType="end"/>
      </w:r>
    </w:p>
    <w:p w:rsidR="00A24154" w14:paraId="45C365D0" w14:textId="6B500893">
      <w:pPr>
        <w:pStyle w:val="TOC1"/>
        <w:tabs>
          <w:tab w:val="right" w:leader="dot" w:pos="8296"/>
        </w:tabs>
        <w:rPr>
          <w:noProof/>
        </w:rPr>
      </w:pPr>
      <w:r>
        <w:rPr>
          <w:noProof/>
        </w:rPr>
        <w:t>四、选址分析</w:t>
      </w:r>
      <w:r>
        <w:rPr>
          <w:noProof/>
        </w:rPr>
        <w:tab/>
      </w:r>
      <w:r>
        <w:rPr>
          <w:noProof/>
        </w:rPr>
        <w:fldChar w:fldCharType="begin"/>
      </w:r>
      <w:r>
        <w:rPr>
          <w:noProof/>
        </w:rPr>
        <w:instrText xml:space="preserve"> PAGEREF _Toc153351762 \h </w:instrText>
      </w:r>
      <w:r>
        <w:rPr>
          <w:noProof/>
        </w:rPr>
        <w:fldChar w:fldCharType="separate"/>
      </w:r>
      <w:r>
        <w:rPr>
          <w:noProof/>
        </w:rPr>
        <w:t>15</w:t>
      </w:r>
      <w:r>
        <w:rPr>
          <w:noProof/>
        </w:rPr>
        <w:fldChar w:fldCharType="end"/>
      </w:r>
    </w:p>
    <w:p w:rsidR="00A24154" w14:paraId="7425BBCB" w14:textId="2C5E6E8D">
      <w:pPr>
        <w:pStyle w:val="TOC2"/>
        <w:tabs>
          <w:tab w:val="right" w:leader="dot" w:pos="8296"/>
        </w:tabs>
        <w:rPr>
          <w:noProof/>
        </w:rPr>
      </w:pPr>
      <w:r>
        <w:rPr>
          <w:noProof/>
        </w:rPr>
        <w:t>(一)、超低频振动标准项目选址原则</w:t>
      </w:r>
      <w:r>
        <w:rPr>
          <w:noProof/>
        </w:rPr>
        <w:tab/>
      </w:r>
      <w:r>
        <w:rPr>
          <w:noProof/>
        </w:rPr>
        <w:fldChar w:fldCharType="begin"/>
      </w:r>
      <w:r>
        <w:rPr>
          <w:noProof/>
        </w:rPr>
        <w:instrText xml:space="preserve"> PAGEREF _Toc153351763 \h </w:instrText>
      </w:r>
      <w:r>
        <w:rPr>
          <w:noProof/>
        </w:rPr>
        <w:fldChar w:fldCharType="separate"/>
      </w:r>
      <w:r>
        <w:rPr>
          <w:noProof/>
        </w:rPr>
        <w:t>15</w:t>
      </w:r>
      <w:r>
        <w:rPr>
          <w:noProof/>
        </w:rPr>
        <w:fldChar w:fldCharType="end"/>
      </w:r>
    </w:p>
    <w:p w:rsidR="00A24154" w14:paraId="66A255C7" w14:textId="756EE147">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_Toc153351764 \h </w:instrText>
      </w:r>
      <w:r>
        <w:rPr>
          <w:noProof/>
        </w:rPr>
        <w:fldChar w:fldCharType="separate"/>
      </w:r>
      <w:r>
        <w:rPr>
          <w:noProof/>
        </w:rPr>
        <w:t>15</w:t>
      </w:r>
      <w:r>
        <w:rPr>
          <w:noProof/>
        </w:rPr>
        <w:fldChar w:fldCharType="end"/>
      </w:r>
    </w:p>
    <w:p w:rsidR="00A24154" w14:paraId="7CC19705" w14:textId="7F4CD4FD">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_Toc153351765 \h </w:instrText>
      </w:r>
      <w:r>
        <w:rPr>
          <w:noProof/>
        </w:rPr>
        <w:fldChar w:fldCharType="separate"/>
      </w:r>
      <w:r>
        <w:rPr>
          <w:noProof/>
        </w:rPr>
        <w:t>16</w:t>
      </w:r>
      <w:r>
        <w:rPr>
          <w:noProof/>
        </w:rPr>
        <w:fldChar w:fldCharType="end"/>
      </w:r>
    </w:p>
    <w:p w:rsidR="00A24154" w14:paraId="29CB91F4" w14:textId="6C101759">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_Toc153351766 \h </w:instrText>
      </w:r>
      <w:r>
        <w:rPr>
          <w:noProof/>
        </w:rPr>
        <w:fldChar w:fldCharType="separate"/>
      </w:r>
      <w:r>
        <w:rPr>
          <w:noProof/>
        </w:rPr>
        <w:t>17</w:t>
      </w:r>
      <w:r>
        <w:rPr>
          <w:noProof/>
        </w:rPr>
        <w:fldChar w:fldCharType="end"/>
      </w:r>
    </w:p>
    <w:p w:rsidR="00A24154" w14:paraId="01AB104A" w14:textId="6402298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(五)、超低频振动标准项目选址综合评价</w:t>
      </w:r>
      <w:r>
        <w:rPr>
          <w:noProof/>
        </w:rPr>
        <w:tab/>
      </w:r>
      <w:r>
        <w:rPr>
          <w:noProof/>
        </w:rPr>
        <w:fldChar w:fldCharType="begin"/>
      </w:r>
      <w:r>
        <w:rPr>
          <w:noProof/>
        </w:rPr>
        <w:instrText xml:space="preserve"> PAGEREF _Toc153351767 \h </w:instrText>
      </w:r>
      <w:r>
        <w:rPr>
          <w:noProof/>
        </w:rPr>
        <w:fldChar w:fldCharType="separate"/>
      </w:r>
      <w:r>
        <w:rPr>
          <w:noProof/>
        </w:rPr>
        <w:t>18</w:t>
      </w:r>
      <w:r>
        <w:rPr>
          <w:noProof/>
        </w:rPr>
        <w:fldChar w:fldCharType="end"/>
      </w:r>
    </w:p>
    <w:p w:rsidR="00A24154" w14:paraId="1A9CA7C6" w14:textId="71DF4416">
      <w:pPr>
        <w:pStyle w:val="TOC1"/>
        <w:tabs>
          <w:tab w:val="right" w:leader="dot" w:pos="8296"/>
        </w:tabs>
        <w:rPr>
          <w:noProof/>
        </w:rPr>
      </w:pPr>
      <w:r>
        <w:rPr>
          <w:noProof/>
        </w:rPr>
        <w:t>五、超低频振动标准项目概论</w:t>
      </w:r>
      <w:r>
        <w:rPr>
          <w:noProof/>
        </w:rPr>
        <w:tab/>
      </w:r>
      <w:r>
        <w:rPr>
          <w:noProof/>
        </w:rPr>
        <w:fldChar w:fldCharType="begin"/>
      </w:r>
      <w:r>
        <w:rPr>
          <w:noProof/>
        </w:rPr>
        <w:instrText xml:space="preserve"> PAGEREF _Toc153351768 \h </w:instrText>
      </w:r>
      <w:r>
        <w:rPr>
          <w:noProof/>
        </w:rPr>
        <w:fldChar w:fldCharType="separate"/>
      </w:r>
      <w:r>
        <w:rPr>
          <w:noProof/>
        </w:rPr>
        <w:t>19</w:t>
      </w:r>
      <w:r>
        <w:rPr>
          <w:noProof/>
        </w:rPr>
        <w:fldChar w:fldCharType="end"/>
      </w:r>
    </w:p>
    <w:p w:rsidR="00A24154" w14:paraId="06DD15F3" w14:textId="5713795F">
      <w:pPr>
        <w:pStyle w:val="TOC2"/>
        <w:tabs>
          <w:tab w:val="right" w:leader="dot" w:pos="8296"/>
        </w:tabs>
        <w:rPr>
          <w:noProof/>
        </w:rPr>
      </w:pPr>
      <w:r>
        <w:rPr>
          <w:noProof/>
        </w:rPr>
        <w:t>(一)、超低频振动标准项目名称及投资人</w:t>
      </w:r>
      <w:r>
        <w:rPr>
          <w:noProof/>
        </w:rPr>
        <w:tab/>
      </w:r>
      <w:r>
        <w:rPr>
          <w:noProof/>
        </w:rPr>
        <w:fldChar w:fldCharType="begin"/>
      </w:r>
      <w:r>
        <w:rPr>
          <w:noProof/>
        </w:rPr>
        <w:instrText xml:space="preserve"> PAGEREF _Toc153351769 \h </w:instrText>
      </w:r>
      <w:r>
        <w:rPr>
          <w:noProof/>
        </w:rPr>
        <w:fldChar w:fldCharType="separate"/>
      </w:r>
      <w:r>
        <w:rPr>
          <w:noProof/>
        </w:rPr>
        <w:t>19</w:t>
      </w:r>
      <w:r>
        <w:rPr>
          <w:noProof/>
        </w:rPr>
        <w:fldChar w:fldCharType="end"/>
      </w:r>
    </w:p>
    <w:p w:rsidR="00A24154" w14:paraId="6A9FCC8A" w14:textId="56868464">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_Toc153351770 \h </w:instrText>
      </w:r>
      <w:r>
        <w:rPr>
          <w:noProof/>
        </w:rPr>
        <w:fldChar w:fldCharType="separate"/>
      </w:r>
      <w:r>
        <w:rPr>
          <w:noProof/>
        </w:rPr>
        <w:t>19</w:t>
      </w:r>
      <w:r>
        <w:rPr>
          <w:noProof/>
        </w:rPr>
        <w:fldChar w:fldCharType="end"/>
      </w:r>
    </w:p>
    <w:p w:rsidR="00A24154" w14:paraId="0F76ABFE" w14:textId="3E1FDE1E">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_Toc153351771 \h </w:instrText>
      </w:r>
      <w:r>
        <w:rPr>
          <w:noProof/>
        </w:rPr>
        <w:fldChar w:fldCharType="separate"/>
      </w:r>
      <w:r>
        <w:rPr>
          <w:noProof/>
        </w:rPr>
        <w:t>19</w:t>
      </w:r>
      <w:r>
        <w:rPr>
          <w:noProof/>
        </w:rPr>
        <w:fldChar w:fldCharType="end"/>
      </w:r>
    </w:p>
    <w:p w:rsidR="00A24154" w14:paraId="56B0EB4A" w14:textId="5D3B5024">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_Toc153351772 \h </w:instrText>
      </w:r>
      <w:r>
        <w:rPr>
          <w:noProof/>
        </w:rPr>
        <w:fldChar w:fldCharType="separate"/>
      </w:r>
      <w:r>
        <w:rPr>
          <w:noProof/>
        </w:rPr>
        <w:t>20</w:t>
      </w:r>
      <w:r>
        <w:rPr>
          <w:noProof/>
        </w:rPr>
        <w:fldChar w:fldCharType="end"/>
      </w:r>
    </w:p>
    <w:p w:rsidR="00A24154" w14:paraId="5C3F62AD" w14:textId="540C2E9A">
      <w:pPr>
        <w:pStyle w:val="TOC2"/>
        <w:tabs>
          <w:tab w:val="right" w:leader="dot" w:pos="8296"/>
        </w:tabs>
        <w:rPr>
          <w:noProof/>
        </w:rPr>
      </w:pPr>
      <w:r>
        <w:rPr>
          <w:noProof/>
        </w:rPr>
        <w:t>(五)、超低频振动标准项目建设背景</w:t>
      </w:r>
      <w:r>
        <w:rPr>
          <w:noProof/>
        </w:rPr>
        <w:tab/>
      </w:r>
      <w:r>
        <w:rPr>
          <w:noProof/>
        </w:rPr>
        <w:fldChar w:fldCharType="begin"/>
      </w:r>
      <w:r>
        <w:rPr>
          <w:noProof/>
        </w:rPr>
        <w:instrText xml:space="preserve"> PAGEREF _Toc153351773 \h </w:instrText>
      </w:r>
      <w:r>
        <w:rPr>
          <w:noProof/>
        </w:rPr>
        <w:fldChar w:fldCharType="separate"/>
      </w:r>
      <w:r>
        <w:rPr>
          <w:noProof/>
        </w:rPr>
        <w:t>22</w:t>
      </w:r>
      <w:r>
        <w:rPr>
          <w:noProof/>
        </w:rPr>
        <w:fldChar w:fldCharType="end"/>
      </w:r>
    </w:p>
    <w:p w:rsidR="00A24154" w14:paraId="06B97D2A" w14:textId="0D2D12D4">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_Toc153351774 \h </w:instrText>
      </w:r>
      <w:r>
        <w:rPr>
          <w:noProof/>
        </w:rPr>
        <w:fldChar w:fldCharType="separate"/>
      </w:r>
      <w:r>
        <w:rPr>
          <w:noProof/>
        </w:rPr>
        <w:t>23</w:t>
      </w:r>
      <w:r>
        <w:rPr>
          <w:noProof/>
        </w:rPr>
        <w:fldChar w:fldCharType="end"/>
      </w:r>
    </w:p>
    <w:p w:rsidR="00A24154" w14:paraId="15036078" w14:textId="2E5632D3">
      <w:pPr>
        <w:pStyle w:val="TOC1"/>
        <w:tabs>
          <w:tab w:val="right" w:leader="dot" w:pos="8296"/>
        </w:tabs>
        <w:rPr>
          <w:noProof/>
        </w:rPr>
      </w:pPr>
      <w:r>
        <w:rPr>
          <w:noProof/>
        </w:rPr>
        <w:t>六、风险风险及应对措施</w:t>
      </w:r>
      <w:r>
        <w:rPr>
          <w:noProof/>
        </w:rPr>
        <w:tab/>
      </w:r>
      <w:r>
        <w:rPr>
          <w:noProof/>
        </w:rPr>
        <w:fldChar w:fldCharType="begin"/>
      </w:r>
      <w:r>
        <w:rPr>
          <w:noProof/>
        </w:rPr>
        <w:instrText xml:space="preserve"> PAGEREF _Toc153351775 \h </w:instrText>
      </w:r>
      <w:r>
        <w:rPr>
          <w:noProof/>
        </w:rPr>
        <w:fldChar w:fldCharType="separate"/>
      </w:r>
      <w:r>
        <w:rPr>
          <w:noProof/>
        </w:rPr>
        <w:t>24</w:t>
      </w:r>
      <w:r>
        <w:rPr>
          <w:noProof/>
        </w:rPr>
        <w:fldChar w:fldCharType="end"/>
      </w:r>
    </w:p>
    <w:p w:rsidR="00A24154" w14:paraId="3D989584" w14:textId="126899D7">
      <w:pPr>
        <w:pStyle w:val="TOC2"/>
        <w:tabs>
          <w:tab w:val="right" w:leader="dot" w:pos="8296"/>
        </w:tabs>
        <w:rPr>
          <w:noProof/>
        </w:rPr>
      </w:pPr>
      <w:r>
        <w:rPr>
          <w:noProof/>
        </w:rPr>
        <w:t>(一)、超低频振动标准项目风险分析</w:t>
      </w:r>
      <w:r>
        <w:rPr>
          <w:noProof/>
        </w:rPr>
        <w:tab/>
      </w:r>
      <w:r>
        <w:rPr>
          <w:noProof/>
        </w:rPr>
        <w:fldChar w:fldCharType="begin"/>
      </w:r>
      <w:r>
        <w:rPr>
          <w:noProof/>
        </w:rPr>
        <w:instrText xml:space="preserve"> PAGEREF _Toc153351776 \h </w:instrText>
      </w:r>
      <w:r>
        <w:rPr>
          <w:noProof/>
        </w:rPr>
        <w:fldChar w:fldCharType="separate"/>
      </w:r>
      <w:r>
        <w:rPr>
          <w:noProof/>
        </w:rPr>
        <w:t>24</w:t>
      </w:r>
      <w:r>
        <w:rPr>
          <w:noProof/>
        </w:rPr>
        <w:fldChar w:fldCharType="end"/>
      </w:r>
    </w:p>
    <w:p w:rsidR="00A24154" w14:paraId="21ACAC17" w14:textId="31E39FF8">
      <w:pPr>
        <w:pStyle w:val="TOC2"/>
        <w:tabs>
          <w:tab w:val="right" w:leader="dot" w:pos="8296"/>
        </w:tabs>
        <w:rPr>
          <w:noProof/>
        </w:rPr>
      </w:pPr>
      <w:r>
        <w:rPr>
          <w:noProof/>
        </w:rPr>
        <w:t>(二)、超低频振动标准项目风险对策</w:t>
      </w:r>
      <w:r>
        <w:rPr>
          <w:noProof/>
        </w:rPr>
        <w:tab/>
      </w:r>
      <w:r>
        <w:rPr>
          <w:noProof/>
        </w:rPr>
        <w:fldChar w:fldCharType="begin"/>
      </w:r>
      <w:r>
        <w:rPr>
          <w:noProof/>
        </w:rPr>
        <w:instrText xml:space="preserve"> PAGEREF _Toc153351777 \h </w:instrText>
      </w:r>
      <w:r>
        <w:rPr>
          <w:noProof/>
        </w:rPr>
        <w:fldChar w:fldCharType="separate"/>
      </w:r>
      <w:r>
        <w:rPr>
          <w:noProof/>
        </w:rPr>
        <w:t>26</w:t>
      </w:r>
      <w:r>
        <w:rPr>
          <w:noProof/>
        </w:rPr>
        <w:fldChar w:fldCharType="end"/>
      </w:r>
    </w:p>
    <w:p w:rsidR="00A24154" w14:paraId="7852BE9A" w14:textId="5AC96E07">
      <w:pPr>
        <w:pStyle w:val="TOC1"/>
        <w:tabs>
          <w:tab w:val="right" w:leader="dot" w:pos="8296"/>
        </w:tabs>
        <w:rPr>
          <w:noProof/>
        </w:rPr>
      </w:pPr>
      <w:r>
        <w:rPr>
          <w:noProof/>
        </w:rPr>
        <w:t>七、战略合作伙伴关系</w:t>
      </w:r>
      <w:r>
        <w:rPr>
          <w:noProof/>
        </w:rPr>
        <w:tab/>
      </w:r>
      <w:r>
        <w:rPr>
          <w:noProof/>
        </w:rPr>
        <w:fldChar w:fldCharType="begin"/>
      </w:r>
      <w:r>
        <w:rPr>
          <w:noProof/>
        </w:rPr>
        <w:instrText xml:space="preserve"> PAGEREF _Toc153351778 \h </w:instrText>
      </w:r>
      <w:r>
        <w:rPr>
          <w:noProof/>
        </w:rPr>
        <w:fldChar w:fldCharType="separate"/>
      </w:r>
      <w:r>
        <w:rPr>
          <w:noProof/>
        </w:rPr>
        <w:t>28</w:t>
      </w:r>
      <w:r>
        <w:rPr>
          <w:noProof/>
        </w:rPr>
        <w:fldChar w:fldCharType="end"/>
      </w:r>
    </w:p>
    <w:p w:rsidR="00A24154" w14:paraId="19670864" w14:textId="1932015A">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_Toc153351779 \h </w:instrText>
      </w:r>
      <w:r>
        <w:rPr>
          <w:noProof/>
        </w:rPr>
        <w:fldChar w:fldCharType="separate"/>
      </w:r>
      <w:r>
        <w:rPr>
          <w:noProof/>
        </w:rPr>
        <w:t>28</w:t>
      </w:r>
      <w:r>
        <w:rPr>
          <w:noProof/>
        </w:rPr>
        <w:fldChar w:fldCharType="end"/>
      </w:r>
    </w:p>
    <w:p w:rsidR="00A24154" w14:paraId="20B9B447" w14:textId="315D9278">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_Toc153351780 \h </w:instrText>
      </w:r>
      <w:r>
        <w:rPr>
          <w:noProof/>
        </w:rPr>
        <w:fldChar w:fldCharType="separate"/>
      </w:r>
      <w:r>
        <w:rPr>
          <w:noProof/>
        </w:rPr>
        <w:t>28</w:t>
      </w:r>
      <w:r>
        <w:rPr>
          <w:noProof/>
        </w:rPr>
        <w:fldChar w:fldCharType="end"/>
      </w:r>
    </w:p>
    <w:p w:rsidR="00A24154" w14:paraId="0F45DA5E" w14:textId="3ECD4B5A">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_Toc153351781 \h </w:instrText>
      </w:r>
      <w:r>
        <w:rPr>
          <w:noProof/>
        </w:rPr>
        <w:fldChar w:fldCharType="separate"/>
      </w:r>
      <w:r>
        <w:rPr>
          <w:noProof/>
        </w:rPr>
        <w:t>29</w:t>
      </w:r>
      <w:r>
        <w:rPr>
          <w:noProof/>
        </w:rPr>
        <w:fldChar w:fldCharType="end"/>
      </w:r>
    </w:p>
    <w:p w:rsidR="00A24154" w14:paraId="05D70212" w14:textId="6FA216FB">
      <w:pPr>
        <w:pStyle w:val="TOC1"/>
        <w:tabs>
          <w:tab w:val="right" w:leader="dot" w:pos="8296"/>
        </w:tabs>
        <w:rPr>
          <w:noProof/>
        </w:rPr>
      </w:pPr>
      <w:r>
        <w:rPr>
          <w:noProof/>
        </w:rPr>
        <w:t>八、市场营销策略</w:t>
      </w:r>
      <w:r>
        <w:rPr>
          <w:noProof/>
        </w:rPr>
        <w:tab/>
      </w:r>
      <w:r>
        <w:rPr>
          <w:noProof/>
        </w:rPr>
        <w:fldChar w:fldCharType="begin"/>
      </w:r>
      <w:r>
        <w:rPr>
          <w:noProof/>
        </w:rPr>
        <w:instrText xml:space="preserve"> PAGEREF _Toc153351782 \h </w:instrText>
      </w:r>
      <w:r>
        <w:rPr>
          <w:noProof/>
        </w:rPr>
        <w:fldChar w:fldCharType="separate"/>
      </w:r>
      <w:r>
        <w:rPr>
          <w:noProof/>
        </w:rPr>
        <w:t>30</w:t>
      </w:r>
      <w:r>
        <w:rPr>
          <w:noProof/>
        </w:rPr>
        <w:fldChar w:fldCharType="end"/>
      </w:r>
    </w:p>
    <w:p w:rsidR="00A24154" w14:paraId="24772FAD" w14:textId="2F471E27">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_Toc153351783 \h </w:instrText>
      </w:r>
      <w:r>
        <w:rPr>
          <w:noProof/>
        </w:rPr>
        <w:fldChar w:fldCharType="separate"/>
      </w:r>
      <w:r>
        <w:rPr>
          <w:noProof/>
        </w:rPr>
        <w:t>30</w:t>
      </w:r>
      <w:r>
        <w:rPr>
          <w:noProof/>
        </w:rPr>
        <w:fldChar w:fldCharType="end"/>
      </w:r>
    </w:p>
    <w:p w:rsidR="00A24154" w14:paraId="0B6CD019" w14:textId="4562DBD8">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_Toc153351784 \h </w:instrText>
      </w:r>
      <w:r>
        <w:rPr>
          <w:noProof/>
        </w:rPr>
        <w:fldChar w:fldCharType="separate"/>
      </w:r>
      <w:r>
        <w:rPr>
          <w:noProof/>
        </w:rPr>
        <w:t>30</w:t>
      </w:r>
      <w:r>
        <w:rPr>
          <w:noProof/>
        </w:rPr>
        <w:fldChar w:fldCharType="end"/>
      </w:r>
    </w:p>
    <w:p w:rsidR="00A24154" w14:paraId="68781729" w14:textId="1E9638F5">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_Toc153351785 \h </w:instrText>
      </w:r>
      <w:r>
        <w:rPr>
          <w:noProof/>
        </w:rPr>
        <w:fldChar w:fldCharType="separate"/>
      </w:r>
      <w:r>
        <w:rPr>
          <w:noProof/>
        </w:rPr>
        <w:t>31</w:t>
      </w:r>
      <w:r>
        <w:rPr>
          <w:noProof/>
        </w:rPr>
        <w:fldChar w:fldCharType="end"/>
      </w:r>
    </w:p>
    <w:p w:rsidR="00A24154" w14:paraId="621D760E" w14:textId="1ADE4527">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_Toc153351786 \h </w:instrText>
      </w:r>
      <w:r>
        <w:rPr>
          <w:noProof/>
        </w:rPr>
        <w:fldChar w:fldCharType="separate"/>
      </w:r>
      <w:r>
        <w:rPr>
          <w:noProof/>
        </w:rPr>
        <w:t>31</w:t>
      </w:r>
      <w:r>
        <w:rPr>
          <w:noProof/>
        </w:rPr>
        <w:fldChar w:fldCharType="end"/>
      </w:r>
    </w:p>
    <w:p w:rsidR="00A24154" w14:paraId="1F46E216" w14:textId="67E617E6">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_Toc153351787 \h </w:instrText>
      </w:r>
      <w:r>
        <w:rPr>
          <w:noProof/>
        </w:rPr>
        <w:fldChar w:fldCharType="separate"/>
      </w:r>
      <w:r>
        <w:rPr>
          <w:noProof/>
        </w:rPr>
        <w:t>31</w:t>
      </w:r>
      <w:r>
        <w:rPr>
          <w:noProof/>
        </w:rPr>
        <w:fldChar w:fldCharType="end"/>
      </w:r>
    </w:p>
    <w:p w:rsidR="00A24154" w14:paraId="7D5C2827" w14:textId="14B8427A">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_Toc153351788 \h </w:instrText>
      </w:r>
      <w:r>
        <w:rPr>
          <w:noProof/>
        </w:rPr>
        <w:fldChar w:fldCharType="separate"/>
      </w:r>
      <w:r>
        <w:rPr>
          <w:noProof/>
        </w:rPr>
        <w:t>32</w:t>
      </w:r>
      <w:r>
        <w:rPr>
          <w:noProof/>
        </w:rPr>
        <w:fldChar w:fldCharType="end"/>
      </w:r>
    </w:p>
    <w:p w:rsidR="00A24154" w14:paraId="537D48EB" w14:textId="132475BE">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九、安全管理与风险预防</w:t>
      </w:r>
      <w:r>
        <w:rPr>
          <w:noProof/>
        </w:rPr>
        <w:tab/>
      </w:r>
      <w:r>
        <w:rPr>
          <w:noProof/>
        </w:rPr>
        <w:fldChar w:fldCharType="begin"/>
      </w:r>
      <w:r>
        <w:rPr>
          <w:noProof/>
        </w:rPr>
        <w:instrText xml:space="preserve"> PAGEREF _Toc153351789 \h </w:instrText>
      </w:r>
      <w:r>
        <w:rPr>
          <w:noProof/>
        </w:rPr>
        <w:fldChar w:fldCharType="separate"/>
      </w:r>
      <w:r>
        <w:rPr>
          <w:noProof/>
        </w:rPr>
        <w:t>33</w:t>
      </w:r>
      <w:r>
        <w:rPr>
          <w:noProof/>
        </w:rPr>
        <w:fldChar w:fldCharType="end"/>
      </w:r>
    </w:p>
    <w:p w:rsidR="00A24154" w14:paraId="086336D1" w14:textId="532A4791">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_Toc153351790 \h </w:instrText>
      </w:r>
      <w:r>
        <w:rPr>
          <w:noProof/>
        </w:rPr>
        <w:fldChar w:fldCharType="separate"/>
      </w:r>
      <w:r>
        <w:rPr>
          <w:noProof/>
        </w:rPr>
        <w:t>33</w:t>
      </w:r>
      <w:r>
        <w:rPr>
          <w:noProof/>
        </w:rPr>
        <w:fldChar w:fldCharType="end"/>
      </w:r>
    </w:p>
    <w:p w:rsidR="00A24154" w14:paraId="613AA26D" w14:textId="4C5FCFD6">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_Toc153351791 \h </w:instrText>
      </w:r>
      <w:r>
        <w:rPr>
          <w:noProof/>
        </w:rPr>
        <w:fldChar w:fldCharType="separate"/>
      </w:r>
      <w:r>
        <w:rPr>
          <w:noProof/>
        </w:rPr>
        <w:t>33</w:t>
      </w:r>
      <w:r>
        <w:rPr>
          <w:noProof/>
        </w:rPr>
        <w:fldChar w:fldCharType="end"/>
      </w:r>
    </w:p>
    <w:p w:rsidR="00A24154" w14:paraId="217619C6" w14:textId="26A51577">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_Toc153351792 \h </w:instrText>
      </w:r>
      <w:r>
        <w:rPr>
          <w:noProof/>
        </w:rPr>
        <w:fldChar w:fldCharType="separate"/>
      </w:r>
      <w:r>
        <w:rPr>
          <w:noProof/>
        </w:rPr>
        <w:t>34</w:t>
      </w:r>
      <w:r>
        <w:rPr>
          <w:noProof/>
        </w:rPr>
        <w:fldChar w:fldCharType="end"/>
      </w:r>
    </w:p>
    <w:p w:rsidR="00A24154" w14:paraId="4AC7832A" w14:textId="55409EEC">
      <w:pPr>
        <w:pStyle w:val="TOC1"/>
        <w:tabs>
          <w:tab w:val="right" w:leader="dot" w:pos="8296"/>
        </w:tabs>
        <w:rPr>
          <w:noProof/>
        </w:rPr>
      </w:pPr>
      <w:r>
        <w:rPr>
          <w:noProof/>
        </w:rPr>
        <w:t>十、经济效益分析</w:t>
      </w:r>
      <w:r>
        <w:rPr>
          <w:noProof/>
        </w:rPr>
        <w:tab/>
      </w:r>
      <w:r>
        <w:rPr>
          <w:noProof/>
        </w:rPr>
        <w:fldChar w:fldCharType="begin"/>
      </w:r>
      <w:r>
        <w:rPr>
          <w:noProof/>
        </w:rPr>
        <w:instrText xml:space="preserve"> PAGEREF _Toc153351793 \h </w:instrText>
      </w:r>
      <w:r>
        <w:rPr>
          <w:noProof/>
        </w:rPr>
        <w:fldChar w:fldCharType="separate"/>
      </w:r>
      <w:r>
        <w:rPr>
          <w:noProof/>
        </w:rPr>
        <w:t>34</w:t>
      </w:r>
      <w:r>
        <w:rPr>
          <w:noProof/>
        </w:rPr>
        <w:fldChar w:fldCharType="end"/>
      </w:r>
    </w:p>
    <w:p w:rsidR="00A24154" w14:paraId="62FFD1F9" w14:textId="0E35D0DF">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_Toc153351794 \h </w:instrText>
      </w:r>
      <w:r>
        <w:rPr>
          <w:noProof/>
        </w:rPr>
        <w:fldChar w:fldCharType="separate"/>
      </w:r>
      <w:r>
        <w:rPr>
          <w:noProof/>
        </w:rPr>
        <w:t>34</w:t>
      </w:r>
      <w:r>
        <w:rPr>
          <w:noProof/>
        </w:rPr>
        <w:fldChar w:fldCharType="end"/>
      </w:r>
    </w:p>
    <w:p w:rsidR="00A24154" w14:paraId="0B2736FF" w14:textId="15D577C9">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_Toc153351795 \h </w:instrText>
      </w:r>
      <w:r>
        <w:rPr>
          <w:noProof/>
        </w:rPr>
        <w:fldChar w:fldCharType="separate"/>
      </w:r>
      <w:r>
        <w:rPr>
          <w:noProof/>
        </w:rPr>
        <w:t>35</w:t>
      </w:r>
      <w:r>
        <w:rPr>
          <w:noProof/>
        </w:rPr>
        <w:fldChar w:fldCharType="end"/>
      </w:r>
    </w:p>
    <w:p w:rsidR="00A24154" w14:paraId="7A757993" w14:textId="734CBC5E">
      <w:pPr>
        <w:pStyle w:val="TOC2"/>
        <w:tabs>
          <w:tab w:val="right" w:leader="dot" w:pos="8296"/>
        </w:tabs>
        <w:rPr>
          <w:noProof/>
        </w:rPr>
      </w:pPr>
      <w:r>
        <w:rPr>
          <w:noProof/>
        </w:rPr>
        <w:t>(三)、超低频振动标准项目盈利能力分析</w:t>
      </w:r>
      <w:r>
        <w:rPr>
          <w:noProof/>
        </w:rPr>
        <w:tab/>
      </w:r>
      <w:r>
        <w:rPr>
          <w:noProof/>
        </w:rPr>
        <w:fldChar w:fldCharType="begin"/>
      </w:r>
      <w:r>
        <w:rPr>
          <w:noProof/>
        </w:rPr>
        <w:instrText xml:space="preserve"> PAGEREF _Toc153351796 \h </w:instrText>
      </w:r>
      <w:r>
        <w:rPr>
          <w:noProof/>
        </w:rPr>
        <w:fldChar w:fldCharType="separate"/>
      </w:r>
      <w:r>
        <w:rPr>
          <w:noProof/>
        </w:rPr>
        <w:t>37</w:t>
      </w:r>
      <w:r>
        <w:rPr>
          <w:noProof/>
        </w:rPr>
        <w:fldChar w:fldCharType="end"/>
      </w:r>
    </w:p>
    <w:p w:rsidR="00A24154" w14:paraId="07C5EB4D" w14:textId="3E42FD22">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_Toc153351797 \h </w:instrText>
      </w:r>
      <w:r>
        <w:rPr>
          <w:noProof/>
        </w:rPr>
        <w:fldChar w:fldCharType="separate"/>
      </w:r>
      <w:r>
        <w:rPr>
          <w:noProof/>
        </w:rPr>
        <w:t>38</w:t>
      </w:r>
      <w:r>
        <w:rPr>
          <w:noProof/>
        </w:rPr>
        <w:fldChar w:fldCharType="end"/>
      </w:r>
    </w:p>
    <w:p w:rsidR="00A24154" w14:paraId="4EE095DB" w14:textId="3799E3A1">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_Toc153351798 \h </w:instrText>
      </w:r>
      <w:r>
        <w:rPr>
          <w:noProof/>
        </w:rPr>
        <w:fldChar w:fldCharType="separate"/>
      </w:r>
      <w:r>
        <w:rPr>
          <w:noProof/>
        </w:rPr>
        <w:t>39</w:t>
      </w:r>
      <w:r>
        <w:rPr>
          <w:noProof/>
        </w:rPr>
        <w:fldChar w:fldCharType="end"/>
      </w:r>
    </w:p>
    <w:p w:rsidR="00A24154" w14:paraId="18E1C4D5" w14:textId="39D2C030">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_Toc153351799 \h </w:instrText>
      </w:r>
      <w:r>
        <w:rPr>
          <w:noProof/>
        </w:rPr>
        <w:fldChar w:fldCharType="separate"/>
      </w:r>
      <w:r>
        <w:rPr>
          <w:noProof/>
        </w:rPr>
        <w:t>41</w:t>
      </w:r>
      <w:r>
        <w:rPr>
          <w:noProof/>
        </w:rPr>
        <w:fldChar w:fldCharType="end"/>
      </w:r>
    </w:p>
    <w:p w:rsidR="00A24154" w14:paraId="2848E3CA" w14:textId="42FA7B5E">
      <w:pPr>
        <w:pStyle w:val="TOC1"/>
        <w:tabs>
          <w:tab w:val="right" w:leader="dot" w:pos="8296"/>
        </w:tabs>
        <w:rPr>
          <w:noProof/>
        </w:rPr>
      </w:pPr>
      <w:r>
        <w:rPr>
          <w:noProof/>
        </w:rPr>
        <w:t>十一、超低频振动标准项目监控与评估</w:t>
      </w:r>
      <w:r>
        <w:rPr>
          <w:noProof/>
        </w:rPr>
        <w:tab/>
      </w:r>
      <w:r>
        <w:rPr>
          <w:noProof/>
        </w:rPr>
        <w:fldChar w:fldCharType="begin"/>
      </w:r>
      <w:r>
        <w:rPr>
          <w:noProof/>
        </w:rPr>
        <w:instrText xml:space="preserve"> PAGEREF _Toc153351800 \h </w:instrText>
      </w:r>
      <w:r>
        <w:rPr>
          <w:noProof/>
        </w:rPr>
        <w:fldChar w:fldCharType="separate"/>
      </w:r>
      <w:r>
        <w:rPr>
          <w:noProof/>
        </w:rPr>
        <w:t>42</w:t>
      </w:r>
      <w:r>
        <w:rPr>
          <w:noProof/>
        </w:rPr>
        <w:fldChar w:fldCharType="end"/>
      </w:r>
    </w:p>
    <w:p w:rsidR="00A24154" w14:paraId="0F579002" w14:textId="5A146138">
      <w:pPr>
        <w:pStyle w:val="TOC2"/>
        <w:tabs>
          <w:tab w:val="right" w:leader="dot" w:pos="8296"/>
        </w:tabs>
        <w:rPr>
          <w:noProof/>
        </w:rPr>
      </w:pPr>
      <w:r>
        <w:rPr>
          <w:noProof/>
        </w:rPr>
        <w:t>(一)、超低频振动标准项目监控计划</w:t>
      </w:r>
      <w:r>
        <w:rPr>
          <w:noProof/>
        </w:rPr>
        <w:tab/>
      </w:r>
      <w:r>
        <w:rPr>
          <w:noProof/>
        </w:rPr>
        <w:fldChar w:fldCharType="begin"/>
      </w:r>
      <w:r>
        <w:rPr>
          <w:noProof/>
        </w:rPr>
        <w:instrText xml:space="preserve"> PAGEREF _Toc153351801 \h </w:instrText>
      </w:r>
      <w:r>
        <w:rPr>
          <w:noProof/>
        </w:rPr>
        <w:fldChar w:fldCharType="separate"/>
      </w:r>
      <w:r>
        <w:rPr>
          <w:noProof/>
        </w:rPr>
        <w:t>42</w:t>
      </w:r>
      <w:r>
        <w:rPr>
          <w:noProof/>
        </w:rPr>
        <w:fldChar w:fldCharType="end"/>
      </w:r>
    </w:p>
    <w:p w:rsidR="00A24154" w14:paraId="2D3C451D" w14:textId="64B8B440">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_Toc153351802 \h </w:instrText>
      </w:r>
      <w:r>
        <w:rPr>
          <w:noProof/>
        </w:rPr>
        <w:fldChar w:fldCharType="separate"/>
      </w:r>
      <w:r>
        <w:rPr>
          <w:noProof/>
        </w:rPr>
        <w:t>43</w:t>
      </w:r>
      <w:r>
        <w:rPr>
          <w:noProof/>
        </w:rPr>
        <w:fldChar w:fldCharType="end"/>
      </w:r>
    </w:p>
    <w:p w:rsidR="00A24154" w14:paraId="7C343FB3" w14:textId="2529A03C">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_Toc153351803 \h </w:instrText>
      </w:r>
      <w:r>
        <w:rPr>
          <w:noProof/>
        </w:rPr>
        <w:fldChar w:fldCharType="separate"/>
      </w:r>
      <w:r>
        <w:rPr>
          <w:noProof/>
        </w:rPr>
        <w:t>44</w:t>
      </w:r>
      <w:r>
        <w:rPr>
          <w:noProof/>
        </w:rPr>
        <w:fldChar w:fldCharType="end"/>
      </w:r>
    </w:p>
    <w:p w:rsidR="00A24154" w14:paraId="7B7CB1E1" w14:textId="36485C47">
      <w:pPr>
        <w:pStyle w:val="TOC1"/>
        <w:tabs>
          <w:tab w:val="right" w:leader="dot" w:pos="8296"/>
        </w:tabs>
        <w:rPr>
          <w:noProof/>
        </w:rPr>
      </w:pPr>
      <w:r>
        <w:rPr>
          <w:noProof/>
        </w:rPr>
        <w:t>十二、社会影响与可持续性报告</w:t>
      </w:r>
      <w:r>
        <w:rPr>
          <w:noProof/>
        </w:rPr>
        <w:tab/>
      </w:r>
      <w:r>
        <w:rPr>
          <w:noProof/>
        </w:rPr>
        <w:fldChar w:fldCharType="begin"/>
      </w:r>
      <w:r>
        <w:rPr>
          <w:noProof/>
        </w:rPr>
        <w:instrText xml:space="preserve"> PAGEREF _Toc153351804 \h </w:instrText>
      </w:r>
      <w:r>
        <w:rPr>
          <w:noProof/>
        </w:rPr>
        <w:fldChar w:fldCharType="separate"/>
      </w:r>
      <w:r>
        <w:rPr>
          <w:noProof/>
        </w:rPr>
        <w:t>46</w:t>
      </w:r>
      <w:r>
        <w:rPr>
          <w:noProof/>
        </w:rPr>
        <w:fldChar w:fldCharType="end"/>
      </w:r>
    </w:p>
    <w:p w:rsidR="00A24154" w14:paraId="79C10EAE" w14:textId="1B833317">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_Toc153351805 \h </w:instrText>
      </w:r>
      <w:r>
        <w:rPr>
          <w:noProof/>
        </w:rPr>
        <w:fldChar w:fldCharType="separate"/>
      </w:r>
      <w:r>
        <w:rPr>
          <w:noProof/>
        </w:rPr>
        <w:t>46</w:t>
      </w:r>
      <w:r>
        <w:rPr>
          <w:noProof/>
        </w:rPr>
        <w:fldChar w:fldCharType="end"/>
      </w:r>
    </w:p>
    <w:p w:rsidR="00A24154" w14:paraId="7E5D127B" w14:textId="1A17903A">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_Toc153351806 \h </w:instrText>
      </w:r>
      <w:r>
        <w:rPr>
          <w:noProof/>
        </w:rPr>
        <w:fldChar w:fldCharType="separate"/>
      </w:r>
      <w:r>
        <w:rPr>
          <w:noProof/>
        </w:rPr>
        <w:t>46</w:t>
      </w:r>
      <w:r>
        <w:rPr>
          <w:noProof/>
        </w:rPr>
        <w:fldChar w:fldCharType="end"/>
      </w:r>
    </w:p>
    <w:p w:rsidR="00A24154" w14:paraId="539B00D4" w14:textId="2C47D94E">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_Toc153351807 \h </w:instrText>
      </w:r>
      <w:r>
        <w:rPr>
          <w:noProof/>
        </w:rPr>
        <w:fldChar w:fldCharType="separate"/>
      </w:r>
      <w:r>
        <w:rPr>
          <w:noProof/>
        </w:rPr>
        <w:t>46</w:t>
      </w:r>
      <w:r>
        <w:rPr>
          <w:noProof/>
        </w:rPr>
        <w:fldChar w:fldCharType="end"/>
      </w:r>
    </w:p>
    <w:p w:rsidR="00A24154" w14:paraId="7C7BA080" w14:textId="38A62589">
      <w:pPr>
        <w:pStyle w:val="TOC1"/>
        <w:tabs>
          <w:tab w:val="right" w:leader="dot" w:pos="8296"/>
        </w:tabs>
        <w:rPr>
          <w:noProof/>
        </w:rPr>
      </w:pPr>
      <w:r>
        <w:rPr>
          <w:noProof/>
        </w:rPr>
        <w:t>十三、战略与业务计划</w:t>
      </w:r>
      <w:r>
        <w:rPr>
          <w:noProof/>
        </w:rPr>
        <w:tab/>
      </w:r>
      <w:r>
        <w:rPr>
          <w:noProof/>
        </w:rPr>
        <w:fldChar w:fldCharType="begin"/>
      </w:r>
      <w:r>
        <w:rPr>
          <w:noProof/>
        </w:rPr>
        <w:instrText xml:space="preserve"> PAGEREF _Toc153351808 \h </w:instrText>
      </w:r>
      <w:r>
        <w:rPr>
          <w:noProof/>
        </w:rPr>
        <w:fldChar w:fldCharType="separate"/>
      </w:r>
      <w:r>
        <w:rPr>
          <w:noProof/>
        </w:rPr>
        <w:t>47</w:t>
      </w:r>
      <w:r>
        <w:rPr>
          <w:noProof/>
        </w:rPr>
        <w:fldChar w:fldCharType="end"/>
      </w:r>
    </w:p>
    <w:p w:rsidR="00A24154" w14:paraId="2DC94663" w14:textId="59785307">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_Toc153351809 \h </w:instrText>
      </w:r>
      <w:r>
        <w:rPr>
          <w:noProof/>
        </w:rPr>
        <w:fldChar w:fldCharType="separate"/>
      </w:r>
      <w:r>
        <w:rPr>
          <w:noProof/>
        </w:rPr>
        <w:t>47</w:t>
      </w:r>
      <w:r>
        <w:rPr>
          <w:noProof/>
        </w:rPr>
        <w:fldChar w:fldCharType="end"/>
      </w:r>
    </w:p>
    <w:p w:rsidR="00A24154" w14:paraId="1D9E0F6C" w14:textId="0B76484D">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_Toc153351810 \h </w:instrText>
      </w:r>
      <w:r>
        <w:rPr>
          <w:noProof/>
        </w:rPr>
        <w:fldChar w:fldCharType="separate"/>
      </w:r>
      <w:r>
        <w:rPr>
          <w:noProof/>
        </w:rPr>
        <w:t>47</w:t>
      </w:r>
      <w:r>
        <w:rPr>
          <w:noProof/>
        </w:rPr>
        <w:fldChar w:fldCharType="end"/>
      </w:r>
    </w:p>
    <w:p w:rsidR="00A24154" w14:paraId="53C25256" w14:textId="71682A54">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(三)、执行与追踪</w:t>
      </w:r>
      <w:r>
        <w:rPr>
          <w:noProof/>
        </w:rPr>
        <w:tab/>
      </w:r>
      <w:r>
        <w:rPr>
          <w:noProof/>
        </w:rPr>
        <w:fldChar w:fldCharType="begin"/>
      </w:r>
      <w:r>
        <w:rPr>
          <w:noProof/>
        </w:rPr>
        <w:instrText xml:space="preserve"> PAGEREF _Toc153351811 \h </w:instrText>
      </w:r>
      <w:r>
        <w:rPr>
          <w:noProof/>
        </w:rPr>
        <w:fldChar w:fldCharType="separate"/>
      </w:r>
      <w:r>
        <w:rPr>
          <w:noProof/>
        </w:rPr>
        <w:t>48</w:t>
      </w:r>
      <w:r>
        <w:rPr>
          <w:noProof/>
        </w:rPr>
        <w:fldChar w:fldCharType="end"/>
      </w:r>
    </w:p>
    <w:p w:rsidR="00A24154" w14:paraId="60DD9E9B" w14:textId="71702C07">
      <w:pPr>
        <w:pStyle w:val="TOC1"/>
        <w:tabs>
          <w:tab w:val="right" w:leader="dot" w:pos="8296"/>
        </w:tabs>
        <w:rPr>
          <w:noProof/>
        </w:rPr>
      </w:pPr>
      <w:r>
        <w:rPr>
          <w:noProof/>
        </w:rPr>
        <w:t>十四、市场定位与目标市场</w:t>
      </w:r>
      <w:r>
        <w:rPr>
          <w:noProof/>
        </w:rPr>
        <w:tab/>
      </w:r>
      <w:r>
        <w:rPr>
          <w:noProof/>
        </w:rPr>
        <w:fldChar w:fldCharType="begin"/>
      </w:r>
      <w:r>
        <w:rPr>
          <w:noProof/>
        </w:rPr>
        <w:instrText xml:space="preserve"> PAGEREF _Toc153351812 \h </w:instrText>
      </w:r>
      <w:r>
        <w:rPr>
          <w:noProof/>
        </w:rPr>
        <w:fldChar w:fldCharType="separate"/>
      </w:r>
      <w:r>
        <w:rPr>
          <w:noProof/>
        </w:rPr>
        <w:t>49</w:t>
      </w:r>
      <w:r>
        <w:rPr>
          <w:noProof/>
        </w:rPr>
        <w:fldChar w:fldCharType="end"/>
      </w:r>
    </w:p>
    <w:p w:rsidR="00A24154" w14:paraId="311A99B2" w14:textId="374962CE">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_Toc153351813 \h </w:instrText>
      </w:r>
      <w:r>
        <w:rPr>
          <w:noProof/>
        </w:rPr>
        <w:fldChar w:fldCharType="separate"/>
      </w:r>
      <w:r>
        <w:rPr>
          <w:noProof/>
        </w:rPr>
        <w:t>49</w:t>
      </w:r>
      <w:r>
        <w:rPr>
          <w:noProof/>
        </w:rPr>
        <w:fldChar w:fldCharType="end"/>
      </w:r>
    </w:p>
    <w:p w:rsidR="00A24154" w14:paraId="6486FF07" w14:textId="188A8BA9">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_Toc153351814 \h </w:instrText>
      </w:r>
      <w:r>
        <w:rPr>
          <w:noProof/>
        </w:rPr>
        <w:fldChar w:fldCharType="separate"/>
      </w:r>
      <w:r>
        <w:rPr>
          <w:noProof/>
        </w:rPr>
        <w:t>49</w:t>
      </w:r>
      <w:r>
        <w:rPr>
          <w:noProof/>
        </w:rPr>
        <w:fldChar w:fldCharType="end"/>
      </w:r>
    </w:p>
    <w:p w:rsidR="00A24154" w14:paraId="29F2A6AE" w14:textId="467BC2AE">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_Toc153351815 \h </w:instrText>
      </w:r>
      <w:r>
        <w:rPr>
          <w:noProof/>
        </w:rPr>
        <w:fldChar w:fldCharType="separate"/>
      </w:r>
      <w:r>
        <w:rPr>
          <w:noProof/>
        </w:rPr>
        <w:t>49</w:t>
      </w:r>
      <w:r>
        <w:rPr>
          <w:noProof/>
        </w:rPr>
        <w:fldChar w:fldCharType="end"/>
      </w:r>
    </w:p>
    <w:p w:rsidR="00A24154" w:rsidP="00A24154" w14:paraId="3617A12A" w14:textId="5CF133B5">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A24154" w:rsidP="00A24154" w14:paraId="25A5C07C" w14:textId="6CACA3DF">
      <w:pPr>
        <w:pStyle w:val="Heading1"/>
        <w:jc w:val="center"/>
        <w:rPr>
          <w:rFonts w:hint="eastAsia"/>
        </w:rPr>
      </w:pPr>
      <w:bookmarkStart w:id="0" w:name="_Toc153351747"/>
      <w:r w:rsidRPr="00A24154">
        <w:rPr>
          <w:rFonts w:hint="eastAsia"/>
        </w:rPr>
        <w:t>概论</w:t>
      </w:r>
      <w:bookmarkEnd w:id="0"/>
    </w:p>
    <w:p w:rsidR="00A24154" w:rsidP="00A24154" w14:paraId="6FEDF30A" w14:textId="1691BAB3">
      <w:pPr>
        <w:ind w:firstLine="560" w:firstLineChars="200"/>
        <w:rPr>
          <w:rFonts w:ascii="仿宋" w:eastAsia="仿宋" w:hint="eastAsia"/>
          <w:sz w:val="28"/>
        </w:rPr>
      </w:pPr>
      <w:r w:rsidRPr="00A24154">
        <w:rPr>
          <w:rFonts w:ascii="仿宋" w:eastAsia="仿宋" w:hint="eastAsia"/>
          <w:sz w:val="28"/>
        </w:rPr>
        <w:t>本评估报告旨在对项目进行全面的分析和评估，以便为项目决策提供科学依据。通过对项目的目标、范围、资源和风险等方面的研究，本报告将全面评估项目的可行性和可实施性，并提出相关建议。此报告的目的是促进学习和交流，不可做为商业用途。</w:t>
      </w:r>
    </w:p>
    <w:p w:rsidR="00A24154" w:rsidP="00A24154" w14:paraId="6D33867A" w14:textId="6CBAF6D2">
      <w:pPr>
        <w:pStyle w:val="Heading1"/>
        <w:rPr>
          <w:rFonts w:hint="eastAsia"/>
        </w:rPr>
      </w:pPr>
      <w:bookmarkStart w:id="1" w:name="_Toc153351748"/>
      <w:r w:rsidRPr="00A24154">
        <w:rPr>
          <w:rFonts w:hint="eastAsia"/>
        </w:rPr>
        <w:t>一、环保分析</w:t>
      </w:r>
      <w:bookmarkEnd w:id="1"/>
    </w:p>
    <w:p w:rsidR="00A24154" w:rsidP="00A24154" w14:paraId="01B79199" w14:textId="7A5946C9">
      <w:pPr>
        <w:pStyle w:val="Heading2"/>
      </w:pPr>
      <w:bookmarkStart w:id="2" w:name="_Toc153351749"/>
      <w:r w:rsidRPr="00A24154">
        <w:t>(一)、建设期环境影响</w:t>
      </w:r>
      <w:bookmarkEnd w:id="2"/>
    </w:p>
    <w:p w:rsidR="00A24154" w:rsidRPr="00A24154" w:rsidP="00A24154" w14:paraId="1A531138" w14:textId="77777777">
      <w:pPr>
        <w:ind w:firstLine="560" w:firstLineChars="200"/>
        <w:rPr>
          <w:rFonts w:ascii="仿宋" w:eastAsia="仿宋" w:hAnsi="仿宋"/>
          <w:sz w:val="28"/>
        </w:rPr>
      </w:pPr>
      <w:r w:rsidRPr="00A24154">
        <w:rPr>
          <w:rFonts w:ascii="仿宋" w:eastAsia="仿宋" w:hAnsi="仿宋" w:hint="eastAsia"/>
          <w:sz w:val="28"/>
        </w:rPr>
        <w:t>在建设期，超低频振动标准项目将产生一定数量的污染物排放，主要涉及气体和颗粒物排放。为确保大气环境的合理性，进行了详尽的排放分析：</w:t>
      </w:r>
    </w:p>
    <w:p w:rsidR="00A24154" w:rsidRPr="00A24154" w:rsidP="00A24154" w14:paraId="0CF7E10A" w14:textId="77777777">
      <w:pPr>
        <w:ind w:firstLine="560" w:firstLineChars="200"/>
        <w:rPr>
          <w:rFonts w:ascii="仿宋" w:eastAsia="仿宋" w:hAnsi="仿宋"/>
          <w:sz w:val="28"/>
        </w:rPr>
      </w:pPr>
      <w:r w:rsidRPr="00A24154">
        <w:rPr>
          <w:rFonts w:ascii="仿宋" w:eastAsia="仿宋" w:hAnsi="仿宋" w:hint="eastAsia"/>
          <w:sz w:val="28"/>
        </w:rPr>
        <w:t>气体排放分析：</w:t>
      </w:r>
      <w:r w:rsidRPr="00A24154">
        <w:rPr>
          <w:rFonts w:ascii="仿宋" w:eastAsia="仿宋" w:hAnsi="仿宋"/>
          <w:sz w:val="28"/>
        </w:rPr>
        <w:t xml:space="preserve"> 对超低频振动标准项目涉及的气体排放进行详细测算，包括二氧化硫（SO2）、氮氧化物（NOx）、挥发性有机物（VOCs）等。采用先进的净化技术和设备以最大程度减少对大气的不良影响。</w:t>
      </w:r>
    </w:p>
    <w:p w:rsidR="00A24154" w:rsidRPr="00A24154" w:rsidP="00A24154" w14:paraId="51F60F19" w14:textId="77777777">
      <w:pPr>
        <w:ind w:firstLine="560" w:firstLineChars="200"/>
        <w:rPr>
          <w:rFonts w:ascii="仿宋" w:eastAsia="仿宋" w:hAnsi="仿宋"/>
          <w:sz w:val="28"/>
        </w:rPr>
      </w:pPr>
      <w:r w:rsidRPr="00A24154">
        <w:rPr>
          <w:rFonts w:ascii="仿宋" w:eastAsia="仿宋" w:hAnsi="仿宋" w:hint="eastAsia"/>
          <w:sz w:val="28"/>
        </w:rPr>
        <w:t>颗粒物排放分析：</w:t>
      </w:r>
      <w:r w:rsidRPr="00A24154">
        <w:rPr>
          <w:rFonts w:ascii="仿宋" w:eastAsia="仿宋" w:hAnsi="仿宋"/>
          <w:sz w:val="28"/>
        </w:rPr>
        <w:t xml:space="preserve"> 对建设期排放的颗粒物进行严格监测，确保在合理范围内，不对空气质量产生显著不良影响。定期进行现场检测和数据分析，随时调整净化设备以提高排放标准。</w:t>
      </w:r>
    </w:p>
    <w:p w:rsidR="00A24154" w:rsidRPr="00A24154" w:rsidP="00A24154" w14:paraId="0794D150" w14:textId="77777777">
      <w:pPr>
        <w:ind w:firstLine="560" w:firstLineChars="200"/>
        <w:rPr>
          <w:rFonts w:ascii="仿宋" w:eastAsia="仿宋" w:hAnsi="仿宋"/>
          <w:sz w:val="28"/>
        </w:rPr>
      </w:pPr>
      <w:r w:rsidRPr="00A24154">
        <w:rPr>
          <w:rFonts w:ascii="仿宋" w:eastAsia="仿宋" w:hAnsi="仿宋"/>
          <w:sz w:val="28"/>
        </w:rPr>
        <w:t>2.1.2 水体质量评估</w:t>
      </w:r>
    </w:p>
    <w:p w:rsidR="00A24154" w:rsidRPr="00A24154" w:rsidP="00A24154" w14:paraId="73AC07E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24154">
        <w:rPr>
          <w:rFonts w:ascii="仿宋" w:eastAsia="仿宋" w:hAnsi="仿宋" w:hint="eastAsia"/>
          <w:sz w:val="28"/>
        </w:rPr>
        <w:t>为了评估对周边水体的潜在影响，进行了水体质量的全面评估：</w:t>
      </w:r>
    </w:p>
    <w:p w:rsidR="00A24154" w:rsidRPr="00A24154" w:rsidP="00A24154" w14:paraId="6FF3E17A" w14:textId="77777777">
      <w:pPr>
        <w:ind w:firstLine="560" w:firstLineChars="200"/>
        <w:rPr>
          <w:rFonts w:ascii="仿宋" w:eastAsia="仿宋" w:hAnsi="仿宋"/>
          <w:sz w:val="28"/>
        </w:rPr>
      </w:pPr>
      <w:r w:rsidRPr="00A24154">
        <w:rPr>
          <w:rFonts w:ascii="仿宋" w:eastAsia="仿宋" w:hAnsi="仿宋" w:hint="eastAsia"/>
          <w:sz w:val="28"/>
        </w:rPr>
        <w:t>排水系统设计：</w:t>
      </w:r>
      <w:r w:rsidRPr="00A24154">
        <w:rPr>
          <w:rFonts w:ascii="仿宋" w:eastAsia="仿宋" w:hAnsi="仿宋"/>
          <w:sz w:val="28"/>
        </w:rPr>
        <w:t xml:space="preserve"> 超低频振动标准项目建设期间，将采用先进的排水系统，确保排水不对附近水体造成污染。排水口将定期监测，以</w:t>
      </w:r>
      <w:r w:rsidRPr="00A24154">
        <w:rPr>
          <w:rFonts w:ascii="仿宋" w:eastAsia="仿宋" w:hAnsi="仿宋"/>
          <w:sz w:val="28"/>
        </w:rPr>
        <w:t>确保排放水质符合相关法规标准。</w:t>
      </w:r>
    </w:p>
    <w:p w:rsidR="00A24154" w:rsidRPr="00A24154" w:rsidP="00A24154" w14:paraId="38A6A325" w14:textId="77777777">
      <w:pPr>
        <w:ind w:firstLine="560" w:firstLineChars="200"/>
        <w:rPr>
          <w:rFonts w:ascii="仿宋" w:eastAsia="仿宋" w:hAnsi="仿宋"/>
          <w:sz w:val="28"/>
        </w:rPr>
      </w:pPr>
      <w:r w:rsidRPr="00A24154">
        <w:rPr>
          <w:rFonts w:ascii="仿宋" w:eastAsia="仿宋" w:hAnsi="仿宋" w:hint="eastAsia"/>
          <w:sz w:val="28"/>
        </w:rPr>
        <w:t>水质监测网络：</w:t>
      </w:r>
      <w:r w:rsidRPr="00A24154">
        <w:rPr>
          <w:rFonts w:ascii="仿宋" w:eastAsia="仿宋" w:hAnsi="仿宋"/>
          <w:sz w:val="28"/>
        </w:rPr>
        <w:t xml:space="preserve"> 在超低频振动标准项目周边建立水质监测网络，定期对水体进行取样和监测。对于任何异常情况，将采取及时的措施进行纠正，并及时向相关监管机构报告。</w:t>
      </w:r>
    </w:p>
    <w:p w:rsidR="00A24154" w:rsidRPr="00A24154" w:rsidP="00A24154" w14:paraId="485BFA10" w14:textId="77777777">
      <w:pPr>
        <w:ind w:firstLine="560" w:firstLineChars="200"/>
        <w:rPr>
          <w:rFonts w:ascii="仿宋" w:eastAsia="仿宋" w:hAnsi="仿宋"/>
          <w:sz w:val="28"/>
        </w:rPr>
      </w:pPr>
      <w:r w:rsidRPr="00A24154">
        <w:rPr>
          <w:rFonts w:ascii="仿宋" w:eastAsia="仿宋" w:hAnsi="仿宋"/>
          <w:sz w:val="28"/>
        </w:rPr>
        <w:t>2.2 固体废弃物管理</w:t>
      </w:r>
    </w:p>
    <w:p w:rsidR="00A24154" w:rsidRPr="00A24154" w:rsidP="00A24154" w14:paraId="719C3C49" w14:textId="77777777">
      <w:pPr>
        <w:ind w:firstLine="560" w:firstLineChars="200"/>
        <w:rPr>
          <w:rFonts w:ascii="仿宋" w:eastAsia="仿宋" w:hAnsi="仿宋"/>
          <w:sz w:val="28"/>
        </w:rPr>
      </w:pPr>
      <w:r w:rsidRPr="00A24154">
        <w:rPr>
          <w:rFonts w:ascii="仿宋" w:eastAsia="仿宋" w:hAnsi="仿宋"/>
          <w:sz w:val="28"/>
        </w:rPr>
        <w:t>2.2.1 产生与处理分析</w:t>
      </w:r>
    </w:p>
    <w:p w:rsidR="00A24154" w:rsidRPr="00A24154" w:rsidP="00A24154" w14:paraId="0F7FACBE" w14:textId="77777777">
      <w:pPr>
        <w:ind w:firstLine="560" w:firstLineChars="200"/>
        <w:rPr>
          <w:rFonts w:ascii="仿宋" w:eastAsia="仿宋" w:hAnsi="仿宋"/>
          <w:sz w:val="28"/>
        </w:rPr>
      </w:pPr>
      <w:r w:rsidRPr="00A24154">
        <w:rPr>
          <w:rFonts w:ascii="仿宋" w:eastAsia="仿宋" w:hAnsi="仿宋" w:hint="eastAsia"/>
          <w:sz w:val="28"/>
        </w:rPr>
        <w:t>在建设期，超低频振动标准项目产生的固体废弃物将得到合理管理：</w:t>
      </w:r>
    </w:p>
    <w:p w:rsidR="00A24154" w:rsidRPr="00A24154" w:rsidP="00A24154" w14:paraId="4FFEC4CD" w14:textId="77777777">
      <w:pPr>
        <w:ind w:firstLine="560" w:firstLineChars="200"/>
        <w:rPr>
          <w:rFonts w:ascii="仿宋" w:eastAsia="仿宋" w:hAnsi="仿宋"/>
          <w:sz w:val="28"/>
        </w:rPr>
      </w:pPr>
      <w:r w:rsidRPr="00A24154">
        <w:rPr>
          <w:rFonts w:ascii="仿宋" w:eastAsia="仿宋" w:hAnsi="仿宋" w:hint="eastAsia"/>
          <w:sz w:val="28"/>
        </w:rPr>
        <w:t>废弃物分类：</w:t>
      </w:r>
      <w:r w:rsidRPr="00A24154">
        <w:rPr>
          <w:rFonts w:ascii="仿宋" w:eastAsia="仿宋" w:hAnsi="仿宋"/>
          <w:sz w:val="28"/>
        </w:rPr>
        <w:t xml:space="preserve"> 对产生的废弃物进行</w:t>
      </w:r>
      <w:r w:rsidRPr="00A24154">
        <w:rPr>
          <w:rFonts w:ascii="仿宋" w:eastAsia="仿宋" w:hAnsi="仿宋" w:hint="eastAsia"/>
          <w:sz w:val="28"/>
        </w:rPr>
        <w:t>详细分类，包括可回收物、有害废物和一般废物。采用科学合理的处理方法，最大限度地减少对环境的负面影响。</w:t>
      </w:r>
    </w:p>
    <w:p w:rsidR="00A24154" w:rsidRPr="00A24154" w:rsidP="00A24154" w14:paraId="5BFB2900" w14:textId="77777777">
      <w:pPr>
        <w:ind w:firstLine="560" w:firstLineChars="200"/>
        <w:rPr>
          <w:rFonts w:ascii="仿宋" w:eastAsia="仿宋" w:hAnsi="仿宋"/>
          <w:sz w:val="28"/>
        </w:rPr>
      </w:pPr>
      <w:r w:rsidRPr="00A24154">
        <w:rPr>
          <w:rFonts w:ascii="仿宋" w:eastAsia="仿宋" w:hAnsi="仿宋" w:hint="eastAsia"/>
          <w:sz w:val="28"/>
        </w:rPr>
        <w:t>建设期废弃物来源：</w:t>
      </w:r>
      <w:r w:rsidRPr="00A24154">
        <w:rPr>
          <w:rFonts w:ascii="仿宋" w:eastAsia="仿宋" w:hAnsi="仿宋"/>
          <w:sz w:val="28"/>
        </w:rPr>
        <w:t xml:space="preserve"> 详细列出各类废弃物的来源和数量，以便合理规划收集、运输和处理的方案。</w:t>
      </w:r>
    </w:p>
    <w:p w:rsidR="00A24154" w:rsidRPr="00A24154" w:rsidP="00A24154" w14:paraId="14A862B8" w14:textId="77777777">
      <w:pPr>
        <w:ind w:firstLine="560" w:firstLineChars="200"/>
        <w:rPr>
          <w:rFonts w:ascii="仿宋" w:eastAsia="仿宋" w:hAnsi="仿宋"/>
          <w:sz w:val="28"/>
        </w:rPr>
      </w:pPr>
      <w:r w:rsidRPr="00A24154">
        <w:rPr>
          <w:rFonts w:ascii="仿宋" w:eastAsia="仿宋" w:hAnsi="仿宋"/>
          <w:sz w:val="28"/>
        </w:rPr>
        <w:t>2.2.2 环境可行性评估</w:t>
      </w:r>
    </w:p>
    <w:p w:rsidR="00A24154" w:rsidRPr="00A24154" w:rsidP="00A24154" w14:paraId="44ED957E" w14:textId="77777777">
      <w:pPr>
        <w:ind w:firstLine="560" w:firstLineChars="200"/>
        <w:rPr>
          <w:rFonts w:ascii="仿宋" w:eastAsia="仿宋" w:hAnsi="仿宋"/>
          <w:sz w:val="28"/>
        </w:rPr>
      </w:pPr>
      <w:r w:rsidRPr="00A24154">
        <w:rPr>
          <w:rFonts w:ascii="仿宋" w:eastAsia="仿宋" w:hAnsi="仿宋" w:hint="eastAsia"/>
          <w:sz w:val="28"/>
        </w:rPr>
        <w:t>环境影响评估：</w:t>
      </w:r>
      <w:r w:rsidRPr="00A24154">
        <w:rPr>
          <w:rFonts w:ascii="仿宋" w:eastAsia="仿宋" w:hAnsi="仿宋"/>
          <w:sz w:val="28"/>
        </w:rPr>
        <w:t xml:space="preserve"> 对固体废弃物的处理过程进行全面评估，确保采取的处理措施符合环保法规和标准。采用绿色、低碳的废弃物处理技术，最大限度地减少对土壤和地下水的污染。</w:t>
      </w:r>
    </w:p>
    <w:p w:rsidR="00A24154" w:rsidP="00A24154" w14:paraId="1416E143" w14:textId="0573674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24154">
        <w:rPr>
          <w:rFonts w:ascii="仿宋" w:eastAsia="仿宋" w:hAnsi="仿宋" w:hint="eastAsia"/>
          <w:sz w:val="28"/>
        </w:rPr>
        <w:t>社区参与：</w:t>
      </w:r>
      <w:r w:rsidRPr="00A24154">
        <w:rPr>
          <w:rFonts w:ascii="仿宋" w:eastAsia="仿宋" w:hAnsi="仿宋"/>
          <w:sz w:val="28"/>
        </w:rPr>
        <w:t xml:space="preserve"> 在废弃物处理方案制定的过程中，积极与周边社区进行沟通，接受社区意见，确保废弃物处理方案既满足环保要求，又符合当地社区的</w:t>
      </w:r>
      <w:r w:rsidRPr="00A24154">
        <w:rPr>
          <w:rFonts w:ascii="仿宋" w:eastAsia="仿宋" w:hAnsi="仿宋" w:hint="eastAsia"/>
          <w:sz w:val="28"/>
        </w:rPr>
        <w:t>期望。</w:t>
      </w:r>
    </w:p>
    <w:p w:rsidR="00A24154" w:rsidP="00A24154" w14:paraId="40DFD7AC" w14:textId="6661C3A3">
      <w:pPr>
        <w:pStyle w:val="Heading2"/>
      </w:pPr>
      <w:bookmarkStart w:id="3" w:name="_Toc153351750"/>
      <w:r w:rsidRPr="00A24154">
        <w:t>(二)、营运期环境评价</w:t>
      </w:r>
      <w:bookmarkEnd w:id="3"/>
    </w:p>
    <w:p w:rsidR="00A24154" w:rsidRPr="00A24154" w:rsidP="00A24154" w14:paraId="441A046B" w14:textId="77777777">
      <w:pPr>
        <w:ind w:firstLine="560" w:firstLineChars="200"/>
        <w:rPr>
          <w:rFonts w:ascii="仿宋" w:eastAsia="仿宋" w:hAnsi="仿宋"/>
          <w:sz w:val="28"/>
        </w:rPr>
      </w:pPr>
      <w:r w:rsidRPr="00A24154">
        <w:rPr>
          <w:rFonts w:ascii="仿宋" w:eastAsia="仿宋" w:hAnsi="仿宋"/>
          <w:sz w:val="28"/>
        </w:rPr>
        <w:t>3.营运期环境评价</w:t>
      </w:r>
    </w:p>
    <w:p w:rsidR="00A24154" w:rsidRPr="00A24154" w:rsidP="00A24154" w14:paraId="690F22AD" w14:textId="77777777">
      <w:pPr>
        <w:ind w:firstLine="560" w:firstLineChars="200"/>
        <w:rPr>
          <w:rFonts w:ascii="仿宋" w:eastAsia="仿宋" w:hAnsi="仿宋"/>
          <w:sz w:val="28"/>
        </w:rPr>
      </w:pPr>
      <w:r w:rsidRPr="00A24154">
        <w:rPr>
          <w:rFonts w:ascii="仿宋" w:eastAsia="仿宋" w:hAnsi="仿宋" w:hint="eastAsia"/>
          <w:sz w:val="28"/>
        </w:rPr>
        <w:t>在超低频振动标准项目进入营运期后，将持续进行环境评价，以确保超低频振动标准项目在运营期间对周边环境的影响得到有效管理。</w:t>
      </w:r>
    </w:p>
    <w:p w:rsidR="00A24154" w:rsidRPr="00A24154" w:rsidP="00A24154" w14:paraId="452EBCF9" w14:textId="77777777">
      <w:pPr>
        <w:ind w:firstLine="560" w:firstLineChars="200"/>
        <w:rPr>
          <w:rFonts w:ascii="仿宋" w:eastAsia="仿宋" w:hAnsi="仿宋"/>
          <w:sz w:val="28"/>
        </w:rPr>
      </w:pPr>
      <w:r w:rsidRPr="00A24154">
        <w:rPr>
          <w:rFonts w:ascii="仿宋" w:eastAsia="仿宋" w:hAnsi="仿宋"/>
          <w:sz w:val="28"/>
        </w:rPr>
        <w:t>3.1持续性监测</w:t>
      </w:r>
    </w:p>
    <w:p w:rsidR="00A24154" w:rsidRPr="00A24154" w:rsidP="00A24154" w14:paraId="189E3592" w14:textId="77777777">
      <w:pPr>
        <w:ind w:firstLine="560" w:firstLineChars="200"/>
        <w:rPr>
          <w:rFonts w:ascii="仿宋" w:eastAsia="仿宋" w:hAnsi="仿宋"/>
          <w:sz w:val="28"/>
        </w:rPr>
      </w:pPr>
      <w:r w:rsidRPr="00A24154">
        <w:rPr>
          <w:rFonts w:ascii="仿宋" w:eastAsia="仿宋" w:hAnsi="仿宋" w:hint="eastAsia"/>
          <w:sz w:val="28"/>
        </w:rPr>
        <w:t>环境监测系统：建立完善的环境监测系统，实时监测空气、水体、土壤等环境指标。通过先进的传感器和监测设备，确保监测数据的准确性和实时性。</w:t>
      </w:r>
    </w:p>
    <w:p w:rsidR="00A24154" w:rsidRPr="00A24154" w:rsidP="00A24154" w14:paraId="128F178D" w14:textId="77777777">
      <w:pPr>
        <w:ind w:firstLine="560" w:firstLineChars="200"/>
        <w:rPr>
          <w:rFonts w:ascii="仿宋" w:eastAsia="仿宋" w:hAnsi="仿宋"/>
          <w:sz w:val="28"/>
        </w:rPr>
      </w:pPr>
      <w:r w:rsidRPr="00A24154">
        <w:rPr>
          <w:rFonts w:ascii="仿宋" w:eastAsia="仿宋" w:hAnsi="仿宋" w:hint="eastAsia"/>
          <w:sz w:val="28"/>
        </w:rPr>
        <w:t>数据分析与报告：对监测数据进行定期分析，生成详尽的环境监测报告。及时向相关部门和社会公众公布监测结果，保持透明度，接受监督。</w:t>
      </w:r>
    </w:p>
    <w:p w:rsidR="00A24154" w:rsidRPr="00A24154" w:rsidP="00A24154" w14:paraId="5A82E01B" w14:textId="77777777">
      <w:pPr>
        <w:ind w:firstLine="560" w:firstLineChars="200"/>
        <w:rPr>
          <w:rFonts w:ascii="仿宋" w:eastAsia="仿宋" w:hAnsi="仿宋"/>
          <w:sz w:val="28"/>
        </w:rPr>
      </w:pPr>
      <w:r w:rsidRPr="00A24154">
        <w:rPr>
          <w:rFonts w:ascii="仿宋" w:eastAsia="仿宋" w:hAnsi="仿宋"/>
          <w:sz w:val="28"/>
        </w:rPr>
        <w:t>3.2环境监测计划</w:t>
      </w:r>
    </w:p>
    <w:p w:rsidR="00A24154" w:rsidRPr="00A24154" w:rsidP="00A24154" w14:paraId="7C3D94CC" w14:textId="77777777">
      <w:pPr>
        <w:ind w:firstLine="560" w:firstLineChars="200"/>
        <w:rPr>
          <w:rFonts w:ascii="仿宋" w:eastAsia="仿宋" w:hAnsi="仿宋"/>
          <w:sz w:val="28"/>
        </w:rPr>
      </w:pPr>
      <w:r w:rsidRPr="00A24154">
        <w:rPr>
          <w:rFonts w:ascii="仿宋" w:eastAsia="仿宋" w:hAnsi="仿宋" w:hint="eastAsia"/>
          <w:sz w:val="28"/>
        </w:rPr>
        <w:t>计划制定：制定全面的环境监测计划，包括监测频率、监测指标、监测点位等。确保监测计划覆盖到可能受到影响的区域，全面了解超低频振动标准项目运营对环境的影响。</w:t>
      </w:r>
    </w:p>
    <w:p w:rsidR="00A24154" w:rsidRPr="00A24154" w:rsidP="00A24154" w14:paraId="3BF37324" w14:textId="77777777">
      <w:pPr>
        <w:ind w:firstLine="560" w:firstLineChars="200"/>
        <w:rPr>
          <w:rFonts w:ascii="仿宋" w:eastAsia="仿宋" w:hAnsi="仿宋"/>
          <w:sz w:val="28"/>
        </w:rPr>
      </w:pPr>
      <w:r w:rsidRPr="00A24154">
        <w:rPr>
          <w:rFonts w:ascii="仿宋" w:eastAsia="仿宋" w:hAnsi="仿宋" w:hint="eastAsia"/>
          <w:sz w:val="28"/>
        </w:rPr>
        <w:t>计划调整与优化：随着运营期的推进，根据实际情况对监测计划进行调整和优化。确保监测计划与超低频振动标准项目运营的实际情况保持一致。</w:t>
      </w:r>
    </w:p>
    <w:p w:rsidR="00A24154" w:rsidRPr="00A24154" w:rsidP="00A24154" w14:paraId="3F9B2ADB" w14:textId="77777777">
      <w:pPr>
        <w:ind w:firstLine="560" w:firstLineChars="200"/>
        <w:rPr>
          <w:rFonts w:ascii="仿宋" w:eastAsia="仿宋" w:hAnsi="仿宋"/>
          <w:sz w:val="28"/>
        </w:rPr>
      </w:pPr>
      <w:r w:rsidRPr="00A24154">
        <w:rPr>
          <w:rFonts w:ascii="仿宋" w:eastAsia="仿宋" w:hAnsi="仿宋"/>
          <w:sz w:val="28"/>
        </w:rPr>
        <w:t>3.3生态系统健康评估</w:t>
      </w:r>
    </w:p>
    <w:p w:rsidR="00A24154" w:rsidRPr="00A24154" w:rsidP="00A24154" w14:paraId="01925297" w14:textId="77777777">
      <w:pPr>
        <w:ind w:firstLine="560" w:firstLineChars="200"/>
        <w:rPr>
          <w:rFonts w:ascii="仿宋" w:eastAsia="仿宋" w:hAnsi="仿宋"/>
          <w:sz w:val="28"/>
        </w:rPr>
      </w:pPr>
      <w:r w:rsidRPr="00A24154">
        <w:rPr>
          <w:rFonts w:ascii="仿宋" w:eastAsia="仿宋" w:hAnsi="仿宋" w:hint="eastAsia"/>
          <w:sz w:val="28"/>
        </w:rPr>
        <w:t>生态学专家参与：邀请生态学专家参与生态系统健康评估，对超低频振动标准项目周边生态系统进行全面评估。通过生物多样性、土</w:t>
      </w:r>
      <w:r w:rsidRPr="00A24154">
        <w:rPr>
          <w:rFonts w:ascii="仿宋" w:eastAsia="仿宋" w:hAnsi="仿宋"/>
          <w:sz w:val="28"/>
        </w:rPr>
        <w:br/>
      </w:r>
      <w:r w:rsidRPr="00A24154">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https://d.book118.com/106030211020010033</w:t>
        </w:r>
      </w:hyperlink>
    </w:p>
    <w:p w:rsidR="00A24154" w:rsidRPr="00A24154" w:rsidP="00A24154">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rsidP="00355E98" w14:paraId="4AF383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4154" w14:paraId="7B62B62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rsidP="00355E98" w14:paraId="7B167B6A" w14:textId="40BEC3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24154" w14:paraId="46EB376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14:paraId="77102C5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rsidP="00355E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415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rsidP="00355E98" w14:textId="40BEC3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2415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rsidP="00355E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415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rsidP="00355E98" w14:textId="40BEC3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2415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rsidP="00355E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415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rsidP="00355E98" w14:textId="40BEC3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2415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rsidP="00355E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415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rsidP="00355E98" w14:textId="40BEC3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2415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rsidP="00355E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415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rsidP="00355E98" w14:textId="40BEC3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2415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rsidP="00355E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415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rsidP="00355E98" w14:textId="40BEC3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2415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rsidP="00355E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415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rsidP="00355E98" w14:textId="40BEC3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2415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14:paraId="1D8EF69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rsidRPr="00A24154" w:rsidP="00A24154" w14:paraId="0A6503E7" w14:textId="4282FD25">
    <w:pPr>
      <w:pStyle w:val="Header"/>
      <w:rPr>
        <w:rFonts w:ascii="仿宋" w:eastAsia="仿宋" w:hAnsi="仿宋"/>
      </w:rPr>
    </w:pPr>
    <w:r w:rsidRPr="00A24154">
      <w:rPr>
        <w:rFonts w:ascii="仿宋" w:eastAsia="仿宋" w:hAnsi="仿宋" w:hint="eastAsia"/>
      </w:rPr>
      <w:t>超低频振动标准项目效益评估报告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14:paraId="6656BBE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rsidRPr="00A24154" w:rsidP="00A24154" w14:textId="4282FD25">
    <w:pPr>
      <w:pStyle w:val="Header"/>
      <w:rPr>
        <w:rFonts w:ascii="仿宋" w:eastAsia="仿宋" w:hAnsi="仿宋"/>
      </w:rPr>
    </w:pPr>
    <w:r w:rsidRPr="00A24154">
      <w:rPr>
        <w:rFonts w:ascii="仿宋" w:eastAsia="仿宋" w:hAnsi="仿宋" w:hint="eastAsia"/>
      </w:rPr>
      <w:t>超低频振动标准项目效益评估报告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rsidRPr="00A24154" w:rsidP="00A24154" w14:textId="4282FD25">
    <w:pPr>
      <w:pStyle w:val="Header"/>
      <w:rPr>
        <w:rFonts w:ascii="仿宋" w:eastAsia="仿宋" w:hAnsi="仿宋"/>
      </w:rPr>
    </w:pPr>
    <w:r w:rsidRPr="00A24154">
      <w:rPr>
        <w:rFonts w:ascii="仿宋" w:eastAsia="仿宋" w:hAnsi="仿宋" w:hint="eastAsia"/>
      </w:rPr>
      <w:t>超低频振动标准项目效益评估报告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rsidRPr="00A24154" w:rsidP="00A24154" w14:textId="4282FD25">
    <w:pPr>
      <w:pStyle w:val="Header"/>
      <w:rPr>
        <w:rFonts w:ascii="仿宋" w:eastAsia="仿宋" w:hAnsi="仿宋"/>
      </w:rPr>
    </w:pPr>
    <w:r w:rsidRPr="00A24154">
      <w:rPr>
        <w:rFonts w:ascii="仿宋" w:eastAsia="仿宋" w:hAnsi="仿宋" w:hint="eastAsia"/>
      </w:rPr>
      <w:t>超低频振动标准项目效益评估报告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rsidRPr="00A24154" w:rsidP="00A24154" w14:textId="4282FD25">
    <w:pPr>
      <w:pStyle w:val="Header"/>
      <w:rPr>
        <w:rFonts w:ascii="仿宋" w:eastAsia="仿宋" w:hAnsi="仿宋"/>
      </w:rPr>
    </w:pPr>
    <w:r w:rsidRPr="00A24154">
      <w:rPr>
        <w:rFonts w:ascii="仿宋" w:eastAsia="仿宋" w:hAnsi="仿宋" w:hint="eastAsia"/>
      </w:rPr>
      <w:t>超低频振动标准项目效益评估报告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rsidRPr="00A24154" w:rsidP="00A24154" w14:textId="4282FD25">
    <w:pPr>
      <w:pStyle w:val="Header"/>
      <w:rPr>
        <w:rFonts w:ascii="仿宋" w:eastAsia="仿宋" w:hAnsi="仿宋"/>
      </w:rPr>
    </w:pPr>
    <w:r w:rsidRPr="00A24154">
      <w:rPr>
        <w:rFonts w:ascii="仿宋" w:eastAsia="仿宋" w:hAnsi="仿宋" w:hint="eastAsia"/>
      </w:rPr>
      <w:t>超低频振动标准项目效益评估报告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rsidRPr="00A24154" w:rsidP="00A24154" w14:textId="4282FD25">
    <w:pPr>
      <w:pStyle w:val="Header"/>
      <w:rPr>
        <w:rFonts w:ascii="仿宋" w:eastAsia="仿宋" w:hAnsi="仿宋"/>
      </w:rPr>
    </w:pPr>
    <w:r w:rsidRPr="00A24154">
      <w:rPr>
        <w:rFonts w:ascii="仿宋" w:eastAsia="仿宋" w:hAnsi="仿宋" w:hint="eastAsia"/>
      </w:rPr>
      <w:t>超低频振动标准项目效益评估报告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rsidRPr="00A24154" w:rsidP="00A24154" w14:textId="4282FD25">
    <w:pPr>
      <w:pStyle w:val="Header"/>
      <w:rPr>
        <w:rFonts w:ascii="仿宋" w:eastAsia="仿宋" w:hAnsi="仿宋"/>
      </w:rPr>
    </w:pPr>
    <w:r w:rsidRPr="00A24154">
      <w:rPr>
        <w:rFonts w:ascii="仿宋" w:eastAsia="仿宋" w:hAnsi="仿宋" w:hint="eastAsia"/>
      </w:rPr>
      <w:t>超低频振动标准项目效益评估报告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15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4154"/>
    <w:rsid w:val="00355E98"/>
    <w:rsid w:val="00870111"/>
    <w:rsid w:val="00A241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4E8A02E"/>
  <w15:chartTrackingRefBased/>
  <w15:docId w15:val="{FA05D778-F1C7-4AEF-B300-93FDBC3A96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2415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2415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24154"/>
    <w:rPr>
      <w:b/>
      <w:bCs/>
      <w:kern w:val="44"/>
      <w:sz w:val="44"/>
      <w:szCs w:val="44"/>
    </w:rPr>
  </w:style>
  <w:style w:type="character" w:customStyle="1" w:styleId="2">
    <w:name w:val="标题 2 字符"/>
    <w:basedOn w:val="DefaultParagraphFont"/>
    <w:link w:val="Heading2"/>
    <w:uiPriority w:val="9"/>
    <w:rsid w:val="00A2415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24154"/>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24154"/>
    <w:rPr>
      <w:sz w:val="18"/>
      <w:szCs w:val="18"/>
    </w:rPr>
  </w:style>
  <w:style w:type="paragraph" w:styleId="Footer">
    <w:name w:val="footer"/>
    <w:basedOn w:val="Normal"/>
    <w:link w:val="a0"/>
    <w:uiPriority w:val="99"/>
    <w:unhideWhenUsed/>
    <w:rsid w:val="00A2415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24154"/>
    <w:rPr>
      <w:sz w:val="18"/>
      <w:szCs w:val="18"/>
    </w:rPr>
  </w:style>
  <w:style w:type="character" w:styleId="PageNumber">
    <w:name w:val="page number"/>
    <w:basedOn w:val="DefaultParagraphFont"/>
    <w:uiPriority w:val="99"/>
    <w:semiHidden/>
    <w:unhideWhenUsed/>
    <w:rsid w:val="00A24154"/>
  </w:style>
  <w:style w:type="paragraph" w:styleId="TOC1">
    <w:name w:val="toc 1"/>
    <w:basedOn w:val="Normal"/>
    <w:next w:val="Normal"/>
    <w:autoRedefine/>
    <w:uiPriority w:val="39"/>
    <w:unhideWhenUsed/>
    <w:rsid w:val="00A24154"/>
  </w:style>
  <w:style w:type="paragraph" w:styleId="TOC2">
    <w:name w:val="toc 2"/>
    <w:basedOn w:val="Normal"/>
    <w:next w:val="Normal"/>
    <w:autoRedefine/>
    <w:uiPriority w:val="39"/>
    <w:unhideWhenUsed/>
    <w:rsid w:val="00A2415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106030211020010033"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3851</Words>
  <Characters>21951</Characters>
  <Application>Microsoft Office Word</Application>
  <DocSecurity>0</DocSecurity>
  <Lines>182</Lines>
  <Paragraphs>51</Paragraphs>
  <ScaleCrop>false</ScaleCrop>
  <Company/>
  <LinksUpToDate>false</LinksUpToDate>
  <CharactersWithSpaces>25751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2023-12-13T01:21:00Z</dcterms:created>
  <dcterms:modified xsi:type="dcterms:W3CDTF">2023-12-13T01:22:00Z</dcterms:modified>
</cp:coreProperties>
</file>