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中大型重载轴承项目规划设计方案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7" w:history="1">
        <w:r>
          <w:rPr>
            <w:rFonts w:ascii="仿宋" w:eastAsia="仿宋" w:hAnsi="仿宋" w:cs="仿宋" w:hint="eastAsia"/>
            <w:lang w:eastAsia="zh-CN"/>
          </w:rPr>
          <w:t>概论</w:t>
        </w:r>
        <w:r>
          <w:tab/>
        </w:r>
        <w:r>
          <w:fldChar w:fldCharType="begin"/>
        </w:r>
        <w:r>
          <w:instrText xml:space="preserve"> PAGEREF _Toc30437 \h </w:instrText>
        </w:r>
        <w:r>
          <w:fldChar w:fldCharType="separate"/>
        </w:r>
        <w:r>
          <w:t>3</w:t>
        </w:r>
        <w:r>
          <w:fldChar w:fldCharType="end"/>
        </w:r>
      </w:hyperlink>
    </w:p>
    <w:p>
      <w:pPr>
        <w:pStyle w:val="TOC1"/>
        <w:tabs>
          <w:tab w:val="right" w:leader="dot" w:pos="8306"/>
        </w:tabs>
      </w:pPr>
      <w:hyperlink w:anchor="_Toc15750" w:history="1">
        <w:r>
          <w:rPr>
            <w:rFonts w:ascii="仿宋" w:eastAsia="仿宋" w:hAnsi="仿宋" w:cs="仿宋" w:hint="eastAsia"/>
            <w:lang w:eastAsia="zh-CN"/>
          </w:rPr>
          <w:t>一、产品规划分析</w:t>
        </w:r>
        <w:r>
          <w:tab/>
        </w:r>
        <w:r>
          <w:fldChar w:fldCharType="begin"/>
        </w:r>
        <w:r>
          <w:instrText xml:space="preserve"> PAGEREF _Toc15750 \h </w:instrText>
        </w:r>
        <w:r>
          <w:fldChar w:fldCharType="separate"/>
        </w:r>
        <w:r>
          <w:t>3</w:t>
        </w:r>
        <w:r>
          <w:fldChar w:fldCharType="end"/>
        </w:r>
      </w:hyperlink>
    </w:p>
    <w:p>
      <w:pPr>
        <w:pStyle w:val="TOC2"/>
        <w:tabs>
          <w:tab w:val="right" w:leader="dot" w:pos="8306"/>
        </w:tabs>
      </w:pPr>
      <w:hyperlink w:anchor="_Toc31748" w:history="1">
        <w:r>
          <w:rPr>
            <w:rFonts w:ascii="仿宋" w:eastAsia="仿宋" w:hAnsi="仿宋" w:cs="仿宋" w:hint="eastAsia"/>
            <w:lang w:eastAsia="zh-CN"/>
          </w:rPr>
          <w:t>(一)、产品规划</w:t>
        </w:r>
        <w:r>
          <w:tab/>
        </w:r>
        <w:r>
          <w:fldChar w:fldCharType="begin"/>
        </w:r>
        <w:r>
          <w:instrText xml:space="preserve"> PAGEREF _Toc31748 \h </w:instrText>
        </w:r>
        <w:r>
          <w:fldChar w:fldCharType="separate"/>
        </w:r>
        <w:r>
          <w:t>3</w:t>
        </w:r>
        <w:r>
          <w:fldChar w:fldCharType="end"/>
        </w:r>
      </w:hyperlink>
    </w:p>
    <w:p>
      <w:pPr>
        <w:pStyle w:val="TOC2"/>
        <w:tabs>
          <w:tab w:val="right" w:leader="dot" w:pos="8306"/>
        </w:tabs>
      </w:pPr>
      <w:hyperlink w:anchor="_Toc17115" w:history="1">
        <w:r>
          <w:rPr>
            <w:rFonts w:ascii="仿宋" w:eastAsia="仿宋" w:hAnsi="仿宋" w:cs="仿宋" w:hint="eastAsia"/>
            <w:lang w:eastAsia="zh-CN"/>
          </w:rPr>
          <w:t>(二)、建设规模</w:t>
        </w:r>
        <w:r>
          <w:tab/>
        </w:r>
        <w:r>
          <w:fldChar w:fldCharType="begin"/>
        </w:r>
        <w:r>
          <w:instrText xml:space="preserve"> PAGEREF _Toc17115 \h </w:instrText>
        </w:r>
        <w:r>
          <w:fldChar w:fldCharType="separate"/>
        </w:r>
        <w:r>
          <w:t>4</w:t>
        </w:r>
        <w:r>
          <w:fldChar w:fldCharType="end"/>
        </w:r>
      </w:hyperlink>
    </w:p>
    <w:p>
      <w:pPr>
        <w:pStyle w:val="TOC1"/>
        <w:tabs>
          <w:tab w:val="right" w:leader="dot" w:pos="8306"/>
        </w:tabs>
      </w:pPr>
      <w:hyperlink w:anchor="_Toc31507" w:history="1">
        <w:r>
          <w:rPr>
            <w:rFonts w:ascii="仿宋" w:eastAsia="仿宋" w:hAnsi="仿宋" w:cs="仿宋" w:hint="eastAsia"/>
            <w:lang w:eastAsia="zh-CN"/>
          </w:rPr>
          <w:t>二、中大型重载轴承项目建设单位说明</w:t>
        </w:r>
        <w:r>
          <w:tab/>
        </w:r>
        <w:r>
          <w:fldChar w:fldCharType="begin"/>
        </w:r>
        <w:r>
          <w:instrText xml:space="preserve"> PAGEREF _Toc31507 \h </w:instrText>
        </w:r>
        <w:r>
          <w:fldChar w:fldCharType="separate"/>
        </w:r>
        <w:r>
          <w:t>5</w:t>
        </w:r>
        <w:r>
          <w:fldChar w:fldCharType="end"/>
        </w:r>
      </w:hyperlink>
    </w:p>
    <w:p>
      <w:pPr>
        <w:pStyle w:val="TOC2"/>
        <w:tabs>
          <w:tab w:val="right" w:leader="dot" w:pos="8306"/>
        </w:tabs>
      </w:pPr>
      <w:hyperlink w:anchor="_Toc12580" w:history="1">
        <w:r>
          <w:rPr>
            <w:rFonts w:ascii="仿宋" w:eastAsia="仿宋" w:hAnsi="仿宋" w:cs="仿宋" w:hint="eastAsia"/>
            <w:lang w:eastAsia="zh-CN"/>
          </w:rPr>
          <w:t>(一)、中大型重载轴承项目承办单位基本情况</w:t>
        </w:r>
        <w:r>
          <w:tab/>
        </w:r>
        <w:r>
          <w:fldChar w:fldCharType="begin"/>
        </w:r>
        <w:r>
          <w:instrText xml:space="preserve"> PAGEREF _Toc12580 \h </w:instrText>
        </w:r>
        <w:r>
          <w:fldChar w:fldCharType="separate"/>
        </w:r>
        <w:r>
          <w:t>5</w:t>
        </w:r>
        <w:r>
          <w:fldChar w:fldCharType="end"/>
        </w:r>
      </w:hyperlink>
    </w:p>
    <w:p>
      <w:pPr>
        <w:pStyle w:val="TOC2"/>
        <w:tabs>
          <w:tab w:val="right" w:leader="dot" w:pos="8306"/>
        </w:tabs>
      </w:pPr>
      <w:hyperlink w:anchor="_Toc9201" w:history="1">
        <w:r>
          <w:rPr>
            <w:rFonts w:ascii="仿宋" w:eastAsia="仿宋" w:hAnsi="仿宋" w:cs="仿宋" w:hint="eastAsia"/>
            <w:lang w:eastAsia="zh-CN"/>
          </w:rPr>
          <w:t>(二)、公司经济效益分析</w:t>
        </w:r>
        <w:r>
          <w:tab/>
        </w:r>
        <w:r>
          <w:fldChar w:fldCharType="begin"/>
        </w:r>
        <w:r>
          <w:instrText xml:space="preserve"> PAGEREF _Toc9201 \h </w:instrText>
        </w:r>
        <w:r>
          <w:fldChar w:fldCharType="separate"/>
        </w:r>
        <w:r>
          <w:t>5</w:t>
        </w:r>
        <w:r>
          <w:fldChar w:fldCharType="end"/>
        </w:r>
      </w:hyperlink>
    </w:p>
    <w:p>
      <w:pPr>
        <w:pStyle w:val="TOC1"/>
        <w:tabs>
          <w:tab w:val="right" w:leader="dot" w:pos="8306"/>
        </w:tabs>
      </w:pPr>
      <w:hyperlink w:anchor="_Toc14586" w:history="1">
        <w:r>
          <w:rPr>
            <w:rFonts w:ascii="仿宋" w:eastAsia="仿宋" w:hAnsi="仿宋" w:cs="仿宋" w:hint="eastAsia"/>
            <w:lang w:eastAsia="zh-CN"/>
          </w:rPr>
          <w:t>三、中大型重载轴承项目选址可行性分析</w:t>
        </w:r>
        <w:r>
          <w:tab/>
        </w:r>
        <w:r>
          <w:fldChar w:fldCharType="begin"/>
        </w:r>
        <w:r>
          <w:instrText xml:space="preserve"> PAGEREF _Toc14586 \h </w:instrText>
        </w:r>
        <w:r>
          <w:fldChar w:fldCharType="separate"/>
        </w:r>
        <w:r>
          <w:t>6</w:t>
        </w:r>
        <w:r>
          <w:fldChar w:fldCharType="end"/>
        </w:r>
      </w:hyperlink>
    </w:p>
    <w:p>
      <w:pPr>
        <w:pStyle w:val="TOC2"/>
        <w:tabs>
          <w:tab w:val="right" w:leader="dot" w:pos="8306"/>
        </w:tabs>
      </w:pPr>
      <w:hyperlink w:anchor="_Toc27716" w:history="1">
        <w:r>
          <w:rPr>
            <w:rFonts w:ascii="仿宋" w:eastAsia="仿宋" w:hAnsi="仿宋" w:cs="仿宋" w:hint="eastAsia"/>
            <w:lang w:eastAsia="zh-CN"/>
          </w:rPr>
          <w:t>(一)、中大型重载轴承项目选址</w:t>
        </w:r>
        <w:r>
          <w:tab/>
        </w:r>
        <w:r>
          <w:fldChar w:fldCharType="begin"/>
        </w:r>
        <w:r>
          <w:instrText xml:space="preserve"> PAGEREF _Toc27716 \h </w:instrText>
        </w:r>
        <w:r>
          <w:fldChar w:fldCharType="separate"/>
        </w:r>
        <w:r>
          <w:t>6</w:t>
        </w:r>
        <w:r>
          <w:fldChar w:fldCharType="end"/>
        </w:r>
      </w:hyperlink>
    </w:p>
    <w:p>
      <w:pPr>
        <w:pStyle w:val="TOC2"/>
        <w:tabs>
          <w:tab w:val="right" w:leader="dot" w:pos="8306"/>
        </w:tabs>
      </w:pPr>
      <w:hyperlink w:anchor="_Toc2860" w:history="1">
        <w:r>
          <w:rPr>
            <w:rFonts w:ascii="仿宋" w:eastAsia="仿宋" w:hAnsi="仿宋" w:cs="仿宋" w:hint="eastAsia"/>
            <w:lang w:eastAsia="zh-CN"/>
          </w:rPr>
          <w:t>(二)、用地控制指标</w:t>
        </w:r>
        <w:r>
          <w:tab/>
        </w:r>
        <w:r>
          <w:fldChar w:fldCharType="begin"/>
        </w:r>
        <w:r>
          <w:instrText xml:space="preserve"> PAGEREF _Toc2860 \h </w:instrText>
        </w:r>
        <w:r>
          <w:fldChar w:fldCharType="separate"/>
        </w:r>
        <w:r>
          <w:t>7</w:t>
        </w:r>
        <w:r>
          <w:fldChar w:fldCharType="end"/>
        </w:r>
      </w:hyperlink>
    </w:p>
    <w:p>
      <w:pPr>
        <w:pStyle w:val="TOC2"/>
        <w:tabs>
          <w:tab w:val="right" w:leader="dot" w:pos="8306"/>
        </w:tabs>
      </w:pPr>
      <w:hyperlink w:anchor="_Toc5200" w:history="1">
        <w:r>
          <w:rPr>
            <w:rFonts w:ascii="仿宋" w:eastAsia="仿宋" w:hAnsi="仿宋" w:cs="仿宋" w:hint="eastAsia"/>
            <w:lang w:eastAsia="zh-CN"/>
          </w:rPr>
          <w:t>(三)、节约用地措施</w:t>
        </w:r>
        <w:r>
          <w:tab/>
        </w:r>
        <w:r>
          <w:fldChar w:fldCharType="begin"/>
        </w:r>
        <w:r>
          <w:instrText xml:space="preserve"> PAGEREF _Toc5200 \h </w:instrText>
        </w:r>
        <w:r>
          <w:fldChar w:fldCharType="separate"/>
        </w:r>
        <w:r>
          <w:t>9</w:t>
        </w:r>
        <w:r>
          <w:fldChar w:fldCharType="end"/>
        </w:r>
      </w:hyperlink>
    </w:p>
    <w:p>
      <w:pPr>
        <w:pStyle w:val="TOC2"/>
        <w:tabs>
          <w:tab w:val="right" w:leader="dot" w:pos="8306"/>
        </w:tabs>
      </w:pPr>
      <w:hyperlink w:anchor="_Toc22204" w:history="1">
        <w:r>
          <w:rPr>
            <w:rFonts w:ascii="仿宋" w:eastAsia="仿宋" w:hAnsi="仿宋" w:cs="仿宋" w:hint="eastAsia"/>
            <w:lang w:eastAsia="zh-CN"/>
          </w:rPr>
          <w:t>(四)、总图布置方案</w:t>
        </w:r>
        <w:r>
          <w:tab/>
        </w:r>
        <w:r>
          <w:fldChar w:fldCharType="begin"/>
        </w:r>
        <w:r>
          <w:instrText xml:space="preserve"> PAGEREF _Toc22204 \h </w:instrText>
        </w:r>
        <w:r>
          <w:fldChar w:fldCharType="separate"/>
        </w:r>
        <w:r>
          <w:t>10</w:t>
        </w:r>
        <w:r>
          <w:fldChar w:fldCharType="end"/>
        </w:r>
      </w:hyperlink>
    </w:p>
    <w:p>
      <w:pPr>
        <w:pStyle w:val="TOC2"/>
        <w:tabs>
          <w:tab w:val="right" w:leader="dot" w:pos="8306"/>
        </w:tabs>
      </w:pPr>
      <w:hyperlink w:anchor="_Toc1951" w:history="1">
        <w:r>
          <w:rPr>
            <w:rFonts w:ascii="仿宋" w:eastAsia="仿宋" w:hAnsi="仿宋" w:cs="仿宋" w:hint="eastAsia"/>
            <w:lang w:eastAsia="zh-CN"/>
          </w:rPr>
          <w:t>(五)、选址综合评价</w:t>
        </w:r>
        <w:r>
          <w:tab/>
        </w:r>
        <w:r>
          <w:fldChar w:fldCharType="begin"/>
        </w:r>
        <w:r>
          <w:instrText xml:space="preserve"> PAGEREF _Toc1951 \h </w:instrText>
        </w:r>
        <w:r>
          <w:fldChar w:fldCharType="separate"/>
        </w:r>
        <w:r>
          <w:t>11</w:t>
        </w:r>
        <w:r>
          <w:fldChar w:fldCharType="end"/>
        </w:r>
      </w:hyperlink>
    </w:p>
    <w:p>
      <w:pPr>
        <w:pStyle w:val="TOC1"/>
        <w:tabs>
          <w:tab w:val="right" w:leader="dot" w:pos="8306"/>
        </w:tabs>
      </w:pPr>
      <w:hyperlink w:anchor="_Toc6003" w:history="1">
        <w:r>
          <w:rPr>
            <w:rFonts w:ascii="仿宋" w:eastAsia="仿宋" w:hAnsi="仿宋" w:cs="仿宋" w:hint="eastAsia"/>
            <w:lang w:eastAsia="zh-CN"/>
          </w:rPr>
          <w:t>四、工艺说明</w:t>
        </w:r>
        <w:r>
          <w:tab/>
        </w:r>
        <w:r>
          <w:fldChar w:fldCharType="begin"/>
        </w:r>
        <w:r>
          <w:instrText xml:space="preserve"> PAGEREF _Toc6003 \h </w:instrText>
        </w:r>
        <w:r>
          <w:fldChar w:fldCharType="separate"/>
        </w:r>
        <w:r>
          <w:t>12</w:t>
        </w:r>
        <w:r>
          <w:fldChar w:fldCharType="end"/>
        </w:r>
      </w:hyperlink>
    </w:p>
    <w:p>
      <w:pPr>
        <w:pStyle w:val="TOC2"/>
        <w:tabs>
          <w:tab w:val="right" w:leader="dot" w:pos="8306"/>
        </w:tabs>
      </w:pPr>
      <w:hyperlink w:anchor="_Toc8110" w:history="1">
        <w:r>
          <w:rPr>
            <w:rFonts w:ascii="仿宋" w:eastAsia="仿宋" w:hAnsi="仿宋" w:cs="仿宋" w:hint="eastAsia"/>
            <w:lang w:eastAsia="zh-CN"/>
          </w:rPr>
          <w:t>(一)、技术管理特点</w:t>
        </w:r>
        <w:r>
          <w:tab/>
        </w:r>
        <w:r>
          <w:fldChar w:fldCharType="begin"/>
        </w:r>
        <w:r>
          <w:instrText xml:space="preserve"> PAGEREF _Toc8110 \h </w:instrText>
        </w:r>
        <w:r>
          <w:fldChar w:fldCharType="separate"/>
        </w:r>
        <w:r>
          <w:t>12</w:t>
        </w:r>
        <w:r>
          <w:fldChar w:fldCharType="end"/>
        </w:r>
      </w:hyperlink>
    </w:p>
    <w:p>
      <w:pPr>
        <w:pStyle w:val="TOC2"/>
        <w:tabs>
          <w:tab w:val="right" w:leader="dot" w:pos="8306"/>
        </w:tabs>
      </w:pPr>
      <w:hyperlink w:anchor="_Toc16969" w:history="1">
        <w:r>
          <w:rPr>
            <w:rFonts w:ascii="仿宋" w:eastAsia="仿宋" w:hAnsi="仿宋" w:cs="仿宋" w:hint="eastAsia"/>
            <w:lang w:eastAsia="zh-CN"/>
          </w:rPr>
          <w:t>(二)、中大型重载轴承项目工艺技术设计方案</w:t>
        </w:r>
        <w:r>
          <w:tab/>
        </w:r>
        <w:r>
          <w:fldChar w:fldCharType="begin"/>
        </w:r>
        <w:r>
          <w:instrText xml:space="preserve"> PAGEREF _Toc16969 \h </w:instrText>
        </w:r>
        <w:r>
          <w:fldChar w:fldCharType="separate"/>
        </w:r>
        <w:r>
          <w:t>13</w:t>
        </w:r>
        <w:r>
          <w:fldChar w:fldCharType="end"/>
        </w:r>
      </w:hyperlink>
    </w:p>
    <w:p>
      <w:pPr>
        <w:pStyle w:val="TOC2"/>
        <w:tabs>
          <w:tab w:val="right" w:leader="dot" w:pos="8306"/>
        </w:tabs>
      </w:pPr>
      <w:hyperlink w:anchor="_Toc16701" w:history="1">
        <w:r>
          <w:rPr>
            <w:rFonts w:ascii="仿宋" w:eastAsia="仿宋" w:hAnsi="仿宋" w:cs="仿宋" w:hint="eastAsia"/>
            <w:lang w:eastAsia="zh-CN"/>
          </w:rPr>
          <w:t>(三)、设备选型方案</w:t>
        </w:r>
        <w:r>
          <w:tab/>
        </w:r>
        <w:r>
          <w:fldChar w:fldCharType="begin"/>
        </w:r>
        <w:r>
          <w:instrText xml:space="preserve"> PAGEREF _Toc16701 \h </w:instrText>
        </w:r>
        <w:r>
          <w:fldChar w:fldCharType="separate"/>
        </w:r>
        <w:r>
          <w:t>14</w:t>
        </w:r>
        <w:r>
          <w:fldChar w:fldCharType="end"/>
        </w:r>
      </w:hyperlink>
    </w:p>
    <w:p>
      <w:pPr>
        <w:pStyle w:val="TOC1"/>
        <w:tabs>
          <w:tab w:val="right" w:leader="dot" w:pos="8306"/>
        </w:tabs>
      </w:pPr>
      <w:hyperlink w:anchor="_Toc1540" w:history="1">
        <w:r>
          <w:rPr>
            <w:rFonts w:ascii="仿宋" w:eastAsia="仿宋" w:hAnsi="仿宋" w:cs="仿宋" w:hint="eastAsia"/>
            <w:lang w:eastAsia="zh-CN"/>
          </w:rPr>
          <w:t>五、中大型重载轴承项目危机管理</w:t>
        </w:r>
        <w:r>
          <w:tab/>
        </w:r>
        <w:r>
          <w:fldChar w:fldCharType="begin"/>
        </w:r>
        <w:r>
          <w:instrText xml:space="preserve"> PAGEREF _Toc1540 \h </w:instrText>
        </w:r>
        <w:r>
          <w:fldChar w:fldCharType="separate"/>
        </w:r>
        <w:r>
          <w:t>16</w:t>
        </w:r>
        <w:r>
          <w:fldChar w:fldCharType="end"/>
        </w:r>
      </w:hyperlink>
    </w:p>
    <w:p>
      <w:pPr>
        <w:pStyle w:val="TOC2"/>
        <w:tabs>
          <w:tab w:val="right" w:leader="dot" w:pos="8306"/>
        </w:tabs>
      </w:pPr>
      <w:hyperlink w:anchor="_Toc20729" w:history="1">
        <w:r>
          <w:rPr>
            <w:rFonts w:ascii="仿宋" w:eastAsia="仿宋" w:hAnsi="仿宋" w:cs="仿宋" w:hint="eastAsia"/>
            <w:lang w:eastAsia="zh-CN"/>
          </w:rPr>
          <w:t>(一)、危机预警与识别</w:t>
        </w:r>
        <w:r>
          <w:tab/>
        </w:r>
        <w:r>
          <w:fldChar w:fldCharType="begin"/>
        </w:r>
        <w:r>
          <w:instrText xml:space="preserve"> PAGEREF _Toc20729 \h </w:instrText>
        </w:r>
        <w:r>
          <w:fldChar w:fldCharType="separate"/>
        </w:r>
        <w:r>
          <w:t>16</w:t>
        </w:r>
        <w:r>
          <w:fldChar w:fldCharType="end"/>
        </w:r>
      </w:hyperlink>
    </w:p>
    <w:p>
      <w:pPr>
        <w:pStyle w:val="TOC2"/>
        <w:tabs>
          <w:tab w:val="right" w:leader="dot" w:pos="8306"/>
        </w:tabs>
      </w:pPr>
      <w:hyperlink w:anchor="_Toc18859" w:history="1">
        <w:r>
          <w:rPr>
            <w:rFonts w:ascii="仿宋" w:eastAsia="仿宋" w:hAnsi="仿宋" w:cs="仿宋" w:hint="eastAsia"/>
            <w:lang w:eastAsia="zh-CN"/>
          </w:rPr>
          <w:t>(二)、危机应对与恢复</w:t>
        </w:r>
        <w:r>
          <w:tab/>
        </w:r>
        <w:r>
          <w:fldChar w:fldCharType="begin"/>
        </w:r>
        <w:r>
          <w:instrText xml:space="preserve"> PAGEREF _Toc18859 \h </w:instrText>
        </w:r>
        <w:r>
          <w:fldChar w:fldCharType="separate"/>
        </w:r>
        <w:r>
          <w:t>17</w:t>
        </w:r>
        <w:r>
          <w:fldChar w:fldCharType="end"/>
        </w:r>
      </w:hyperlink>
    </w:p>
    <w:p>
      <w:pPr>
        <w:pStyle w:val="TOC1"/>
        <w:tabs>
          <w:tab w:val="right" w:leader="dot" w:pos="8306"/>
        </w:tabs>
      </w:pPr>
      <w:hyperlink w:anchor="_Toc8854" w:history="1">
        <w:r>
          <w:rPr>
            <w:rFonts w:ascii="仿宋" w:eastAsia="仿宋" w:hAnsi="仿宋" w:cs="仿宋" w:hint="eastAsia"/>
            <w:lang w:eastAsia="zh-CN"/>
          </w:rPr>
          <w:t>六、中大型重载轴承项目土建工程</w:t>
        </w:r>
        <w:r>
          <w:tab/>
        </w:r>
        <w:r>
          <w:fldChar w:fldCharType="begin"/>
        </w:r>
        <w:r>
          <w:instrText xml:space="preserve"> PAGEREF _Toc8854 \h </w:instrText>
        </w:r>
        <w:r>
          <w:fldChar w:fldCharType="separate"/>
        </w:r>
        <w:r>
          <w:t>18</w:t>
        </w:r>
        <w:r>
          <w:fldChar w:fldCharType="end"/>
        </w:r>
      </w:hyperlink>
    </w:p>
    <w:p>
      <w:pPr>
        <w:pStyle w:val="TOC2"/>
        <w:tabs>
          <w:tab w:val="right" w:leader="dot" w:pos="8306"/>
        </w:tabs>
      </w:pPr>
      <w:hyperlink w:anchor="_Toc8133" w:history="1">
        <w:r>
          <w:rPr>
            <w:rFonts w:ascii="仿宋" w:eastAsia="仿宋" w:hAnsi="仿宋" w:cs="仿宋" w:hint="eastAsia"/>
            <w:lang w:eastAsia="zh-CN"/>
          </w:rPr>
          <w:t>(一)、建筑工程设计原则</w:t>
        </w:r>
        <w:r>
          <w:tab/>
        </w:r>
        <w:r>
          <w:fldChar w:fldCharType="begin"/>
        </w:r>
        <w:r>
          <w:instrText xml:space="preserve"> PAGEREF _Toc8133 \h </w:instrText>
        </w:r>
        <w:r>
          <w:fldChar w:fldCharType="separate"/>
        </w:r>
        <w:r>
          <w:t>18</w:t>
        </w:r>
        <w:r>
          <w:fldChar w:fldCharType="end"/>
        </w:r>
      </w:hyperlink>
    </w:p>
    <w:p>
      <w:pPr>
        <w:pStyle w:val="TOC2"/>
        <w:tabs>
          <w:tab w:val="right" w:leader="dot" w:pos="8306"/>
        </w:tabs>
      </w:pPr>
      <w:hyperlink w:anchor="_Toc23954" w:history="1">
        <w:r>
          <w:rPr>
            <w:rFonts w:ascii="仿宋" w:eastAsia="仿宋" w:hAnsi="仿宋" w:cs="仿宋" w:hint="eastAsia"/>
            <w:lang w:eastAsia="zh-CN"/>
          </w:rPr>
          <w:t>(二)、土建工程设计年限及安全等级</w:t>
        </w:r>
        <w:r>
          <w:tab/>
        </w:r>
        <w:r>
          <w:fldChar w:fldCharType="begin"/>
        </w:r>
        <w:r>
          <w:instrText xml:space="preserve"> PAGEREF _Toc23954 \h </w:instrText>
        </w:r>
        <w:r>
          <w:fldChar w:fldCharType="separate"/>
        </w:r>
        <w:r>
          <w:t>20</w:t>
        </w:r>
        <w:r>
          <w:fldChar w:fldCharType="end"/>
        </w:r>
      </w:hyperlink>
    </w:p>
    <w:p>
      <w:pPr>
        <w:pStyle w:val="TOC2"/>
        <w:tabs>
          <w:tab w:val="right" w:leader="dot" w:pos="8306"/>
        </w:tabs>
      </w:pPr>
      <w:hyperlink w:anchor="_Toc23690" w:history="1">
        <w:r>
          <w:rPr>
            <w:rFonts w:ascii="仿宋" w:eastAsia="仿宋" w:hAnsi="仿宋" w:cs="仿宋" w:hint="eastAsia"/>
            <w:lang w:eastAsia="zh-CN"/>
          </w:rPr>
          <w:t>(三)、建筑工程设计总体要求</w:t>
        </w:r>
        <w:r>
          <w:tab/>
        </w:r>
        <w:r>
          <w:fldChar w:fldCharType="begin"/>
        </w:r>
        <w:r>
          <w:instrText xml:space="preserve"> PAGEREF _Toc23690 \h </w:instrText>
        </w:r>
        <w:r>
          <w:fldChar w:fldCharType="separate"/>
        </w:r>
        <w:r>
          <w:t>21</w:t>
        </w:r>
        <w:r>
          <w:fldChar w:fldCharType="end"/>
        </w:r>
      </w:hyperlink>
    </w:p>
    <w:p>
      <w:pPr>
        <w:pStyle w:val="TOC2"/>
        <w:tabs>
          <w:tab w:val="right" w:leader="dot" w:pos="8306"/>
        </w:tabs>
      </w:pPr>
      <w:hyperlink w:anchor="_Toc27961" w:history="1">
        <w:r>
          <w:rPr>
            <w:rFonts w:ascii="仿宋" w:eastAsia="仿宋" w:hAnsi="仿宋" w:cs="仿宋" w:hint="eastAsia"/>
            <w:lang w:eastAsia="zh-CN"/>
          </w:rPr>
          <w:t>(四)、土建工程建设指标</w:t>
        </w:r>
        <w:r>
          <w:tab/>
        </w:r>
        <w:r>
          <w:fldChar w:fldCharType="begin"/>
        </w:r>
        <w:r>
          <w:instrText xml:space="preserve"> PAGEREF _Toc27961 \h </w:instrText>
        </w:r>
        <w:r>
          <w:fldChar w:fldCharType="separate"/>
        </w:r>
        <w:r>
          <w:t>21</w:t>
        </w:r>
        <w:r>
          <w:fldChar w:fldCharType="end"/>
        </w:r>
      </w:hyperlink>
    </w:p>
    <w:p>
      <w:pPr>
        <w:pStyle w:val="TOC1"/>
        <w:tabs>
          <w:tab w:val="right" w:leader="dot" w:pos="8306"/>
        </w:tabs>
      </w:pPr>
      <w:hyperlink w:anchor="_Toc11864" w:history="1">
        <w:r>
          <w:rPr>
            <w:rFonts w:ascii="仿宋" w:eastAsia="仿宋" w:hAnsi="仿宋" w:cs="仿宋" w:hint="eastAsia"/>
            <w:lang w:eastAsia="zh-CN"/>
          </w:rPr>
          <w:t>七、中大型重载轴承项目创新与研发</w:t>
        </w:r>
        <w:r>
          <w:tab/>
        </w:r>
        <w:r>
          <w:fldChar w:fldCharType="begin"/>
        </w:r>
        <w:r>
          <w:instrText xml:space="preserve"> PAGEREF _Toc11864 \h </w:instrText>
        </w:r>
        <w:r>
          <w:fldChar w:fldCharType="separate"/>
        </w:r>
        <w:r>
          <w:t>22</w:t>
        </w:r>
        <w:r>
          <w:fldChar w:fldCharType="end"/>
        </w:r>
      </w:hyperlink>
    </w:p>
    <w:p>
      <w:pPr>
        <w:pStyle w:val="TOC2"/>
        <w:tabs>
          <w:tab w:val="right" w:leader="dot" w:pos="8306"/>
        </w:tabs>
      </w:pPr>
      <w:hyperlink w:anchor="_Toc32163" w:history="1">
        <w:r>
          <w:rPr>
            <w:rFonts w:ascii="仿宋" w:eastAsia="仿宋" w:hAnsi="仿宋" w:cs="仿宋" w:hint="eastAsia"/>
            <w:lang w:eastAsia="zh-CN"/>
          </w:rPr>
          <w:t>(一)、创新策略与方向</w:t>
        </w:r>
        <w:r>
          <w:tab/>
        </w:r>
        <w:r>
          <w:fldChar w:fldCharType="begin"/>
        </w:r>
        <w:r>
          <w:instrText xml:space="preserve"> PAGEREF _Toc32163 \h </w:instrText>
        </w:r>
        <w:r>
          <w:fldChar w:fldCharType="separate"/>
        </w:r>
        <w:r>
          <w:t>22</w:t>
        </w:r>
        <w:r>
          <w:fldChar w:fldCharType="end"/>
        </w:r>
      </w:hyperlink>
    </w:p>
    <w:p>
      <w:pPr>
        <w:pStyle w:val="TOC2"/>
        <w:tabs>
          <w:tab w:val="right" w:leader="dot" w:pos="8306"/>
        </w:tabs>
      </w:pPr>
      <w:hyperlink w:anchor="_Toc21305" w:history="1">
        <w:r>
          <w:rPr>
            <w:rFonts w:ascii="仿宋" w:eastAsia="仿宋" w:hAnsi="仿宋" w:cs="仿宋" w:hint="eastAsia"/>
            <w:lang w:eastAsia="zh-CN"/>
          </w:rPr>
          <w:t>(二)、研发规划与投入</w:t>
        </w:r>
        <w:r>
          <w:tab/>
        </w:r>
        <w:r>
          <w:fldChar w:fldCharType="begin"/>
        </w:r>
        <w:r>
          <w:instrText xml:space="preserve"> PAGEREF _Toc21305 \h </w:instrText>
        </w:r>
        <w:r>
          <w:fldChar w:fldCharType="separate"/>
        </w:r>
        <w:r>
          <w:t>23</w:t>
        </w:r>
        <w:r>
          <w:fldChar w:fldCharType="end"/>
        </w:r>
      </w:hyperlink>
    </w:p>
    <w:p>
      <w:pPr>
        <w:pStyle w:val="TOC1"/>
        <w:tabs>
          <w:tab w:val="right" w:leader="dot" w:pos="8306"/>
        </w:tabs>
      </w:pPr>
      <w:hyperlink w:anchor="_Toc21953" w:history="1">
        <w:r>
          <w:rPr>
            <w:rFonts w:ascii="仿宋" w:eastAsia="仿宋" w:hAnsi="仿宋" w:cs="仿宋" w:hint="eastAsia"/>
            <w:lang w:eastAsia="zh-CN"/>
          </w:rPr>
          <w:t>八、中大型重载轴承项目计划安排</w:t>
        </w:r>
        <w:r>
          <w:tab/>
        </w:r>
        <w:r>
          <w:fldChar w:fldCharType="begin"/>
        </w:r>
        <w:r>
          <w:instrText xml:space="preserve"> PAGEREF _Toc21953 \h </w:instrText>
        </w:r>
        <w:r>
          <w:fldChar w:fldCharType="separate"/>
        </w:r>
        <w:r>
          <w:t>25</w:t>
        </w:r>
        <w:r>
          <w:fldChar w:fldCharType="end"/>
        </w:r>
      </w:hyperlink>
    </w:p>
    <w:p>
      <w:pPr>
        <w:pStyle w:val="TOC2"/>
        <w:tabs>
          <w:tab w:val="right" w:leader="dot" w:pos="8306"/>
        </w:tabs>
      </w:pPr>
      <w:hyperlink w:anchor="_Toc6976" w:history="1">
        <w:r>
          <w:rPr>
            <w:rFonts w:ascii="仿宋" w:eastAsia="仿宋" w:hAnsi="仿宋" w:cs="仿宋" w:hint="eastAsia"/>
            <w:lang w:eastAsia="zh-CN"/>
          </w:rPr>
          <w:t>(一)、建设周期</w:t>
        </w:r>
        <w:r>
          <w:tab/>
        </w:r>
        <w:r>
          <w:fldChar w:fldCharType="begin"/>
        </w:r>
        <w:r>
          <w:instrText xml:space="preserve"> PAGEREF _Toc6976 \h </w:instrText>
        </w:r>
        <w:r>
          <w:fldChar w:fldCharType="separate"/>
        </w:r>
        <w:r>
          <w:t>25</w:t>
        </w:r>
        <w:r>
          <w:fldChar w:fldCharType="end"/>
        </w:r>
      </w:hyperlink>
    </w:p>
    <w:p>
      <w:pPr>
        <w:pStyle w:val="TOC2"/>
        <w:tabs>
          <w:tab w:val="right" w:leader="dot" w:pos="8306"/>
        </w:tabs>
      </w:pPr>
      <w:hyperlink w:anchor="_Toc7859" w:history="1">
        <w:r>
          <w:rPr>
            <w:rFonts w:ascii="仿宋" w:eastAsia="仿宋" w:hAnsi="仿宋" w:cs="仿宋" w:hint="eastAsia"/>
            <w:lang w:eastAsia="zh-CN"/>
          </w:rPr>
          <w:t>(二)、建设进度</w:t>
        </w:r>
        <w:r>
          <w:tab/>
        </w:r>
        <w:r>
          <w:fldChar w:fldCharType="begin"/>
        </w:r>
        <w:r>
          <w:instrText xml:space="preserve"> PAGEREF _Toc7859 \h </w:instrText>
        </w:r>
        <w:r>
          <w:fldChar w:fldCharType="separate"/>
        </w:r>
        <w:r>
          <w:t>26</w:t>
        </w:r>
        <w:r>
          <w:fldChar w:fldCharType="end"/>
        </w:r>
      </w:hyperlink>
    </w:p>
    <w:p>
      <w:pPr>
        <w:pStyle w:val="TOC2"/>
        <w:tabs>
          <w:tab w:val="right" w:leader="dot" w:pos="8306"/>
        </w:tabs>
      </w:pPr>
      <w:hyperlink w:anchor="_Toc9975" w:history="1">
        <w:r>
          <w:rPr>
            <w:rFonts w:ascii="仿宋" w:eastAsia="仿宋" w:hAnsi="仿宋" w:cs="仿宋" w:hint="eastAsia"/>
            <w:lang w:eastAsia="zh-CN"/>
          </w:rPr>
          <w:t>(三)、进度安排注意事项</w:t>
        </w:r>
        <w:r>
          <w:tab/>
        </w:r>
        <w:r>
          <w:fldChar w:fldCharType="begin"/>
        </w:r>
        <w:r>
          <w:instrText xml:space="preserve"> PAGEREF _Toc9975 \h </w:instrText>
        </w:r>
        <w:r>
          <w:fldChar w:fldCharType="separate"/>
        </w:r>
        <w:r>
          <w:t>27</w:t>
        </w:r>
        <w:r>
          <w:fldChar w:fldCharType="end"/>
        </w:r>
      </w:hyperlink>
    </w:p>
    <w:p>
      <w:pPr>
        <w:pStyle w:val="TOC2"/>
        <w:tabs>
          <w:tab w:val="right" w:leader="dot" w:pos="8306"/>
        </w:tabs>
      </w:pPr>
      <w:hyperlink w:anchor="_Toc27396" w:history="1">
        <w:r>
          <w:rPr>
            <w:rFonts w:ascii="仿宋" w:eastAsia="仿宋" w:hAnsi="仿宋" w:cs="仿宋" w:hint="eastAsia"/>
            <w:lang w:eastAsia="zh-CN"/>
          </w:rPr>
          <w:t>(四)、人力资源配置</w:t>
        </w:r>
        <w:r>
          <w:tab/>
        </w:r>
        <w:r>
          <w:fldChar w:fldCharType="begin"/>
        </w:r>
        <w:r>
          <w:instrText xml:space="preserve"> PAGEREF _Toc27396 \h </w:instrText>
        </w:r>
        <w:r>
          <w:fldChar w:fldCharType="separate"/>
        </w:r>
        <w:r>
          <w:t>28</w:t>
        </w:r>
        <w:r>
          <w:fldChar w:fldCharType="end"/>
        </w:r>
      </w:hyperlink>
    </w:p>
    <w:p>
      <w:pPr>
        <w:pStyle w:val="TOC1"/>
        <w:tabs>
          <w:tab w:val="right" w:leader="dot" w:pos="8306"/>
        </w:tabs>
      </w:pPr>
      <w:hyperlink w:anchor="_Toc2629" w:history="1">
        <w:r>
          <w:rPr>
            <w:rFonts w:ascii="仿宋" w:eastAsia="仿宋" w:hAnsi="仿宋" w:cs="仿宋" w:hint="eastAsia"/>
            <w:lang w:eastAsia="zh-CN"/>
          </w:rPr>
          <w:t>九、生产安全保护</w:t>
        </w:r>
        <w:r>
          <w:tab/>
        </w:r>
        <w:r>
          <w:fldChar w:fldCharType="begin"/>
        </w:r>
        <w:r>
          <w:instrText xml:space="preserve"> PAGEREF _Toc2629 \h </w:instrText>
        </w:r>
        <w:r>
          <w:fldChar w:fldCharType="separate"/>
        </w:r>
        <w:r>
          <w:t>29</w:t>
        </w:r>
        <w:r>
          <w:fldChar w:fldCharType="end"/>
        </w:r>
      </w:hyperlink>
    </w:p>
    <w:p>
      <w:pPr>
        <w:pStyle w:val="TOC2"/>
        <w:tabs>
          <w:tab w:val="right" w:leader="dot" w:pos="8306"/>
        </w:tabs>
      </w:pPr>
      <w:hyperlink w:anchor="_Toc9336" w:history="1">
        <w:r>
          <w:rPr>
            <w:rFonts w:ascii="仿宋" w:eastAsia="仿宋" w:hAnsi="仿宋" w:cs="仿宋" w:hint="eastAsia"/>
            <w:lang w:eastAsia="zh-CN"/>
          </w:rPr>
          <w:t>(一)、消防安全</w:t>
        </w:r>
        <w:r>
          <w:tab/>
        </w:r>
        <w:r>
          <w:fldChar w:fldCharType="begin"/>
        </w:r>
        <w:r>
          <w:instrText xml:space="preserve"> PAGEREF _Toc9336 \h </w:instrText>
        </w:r>
        <w:r>
          <w:fldChar w:fldCharType="separate"/>
        </w:r>
        <w:r>
          <w:t>29</w:t>
        </w:r>
        <w:r>
          <w:fldChar w:fldCharType="end"/>
        </w:r>
      </w:hyperlink>
    </w:p>
    <w:p>
      <w:pPr>
        <w:pStyle w:val="TOC2"/>
        <w:tabs>
          <w:tab w:val="right" w:leader="dot" w:pos="8306"/>
        </w:tabs>
      </w:pPr>
      <w:hyperlink w:anchor="_Toc32622" w:history="1">
        <w:r>
          <w:rPr>
            <w:rFonts w:ascii="仿宋" w:eastAsia="仿宋" w:hAnsi="仿宋" w:cs="仿宋" w:hint="eastAsia"/>
            <w:lang w:eastAsia="zh-CN"/>
          </w:rPr>
          <w:t>(二)、防火防爆总图布置措施</w:t>
        </w:r>
        <w:r>
          <w:tab/>
        </w:r>
        <w:r>
          <w:fldChar w:fldCharType="begin"/>
        </w:r>
        <w:r>
          <w:instrText xml:space="preserve"> PAGEREF _Toc32622 \h </w:instrText>
        </w:r>
        <w:r>
          <w:fldChar w:fldCharType="separate"/>
        </w:r>
        <w:r>
          <w:t>31</w:t>
        </w:r>
        <w:r>
          <w:fldChar w:fldCharType="end"/>
        </w:r>
      </w:hyperlink>
    </w:p>
    <w:p>
      <w:pPr>
        <w:pStyle w:val="TOC2"/>
        <w:tabs>
          <w:tab w:val="right" w:leader="dot" w:pos="8306"/>
        </w:tabs>
      </w:pPr>
      <w:hyperlink w:anchor="_Toc32141" w:history="1">
        <w:r>
          <w:rPr>
            <w:rFonts w:ascii="仿宋" w:eastAsia="仿宋" w:hAnsi="仿宋" w:cs="仿宋" w:hint="eastAsia"/>
            <w:lang w:eastAsia="zh-CN"/>
          </w:rPr>
          <w:t>(三)、自然灾害防范措施</w:t>
        </w:r>
        <w:r>
          <w:tab/>
        </w:r>
        <w:r>
          <w:fldChar w:fldCharType="begin"/>
        </w:r>
        <w:r>
          <w:instrText xml:space="preserve"> PAGEREF _Toc32141 \h </w:instrText>
        </w:r>
        <w:r>
          <w:fldChar w:fldCharType="separate"/>
        </w:r>
        <w:r>
          <w:t>31</w:t>
        </w:r>
        <w:r>
          <w:fldChar w:fldCharType="end"/>
        </w:r>
      </w:hyperlink>
    </w:p>
    <w:p>
      <w:pPr>
        <w:pStyle w:val="TOC2"/>
        <w:tabs>
          <w:tab w:val="right" w:leader="dot" w:pos="8306"/>
        </w:tabs>
      </w:pPr>
      <w:hyperlink w:anchor="_Toc29465" w:history="1">
        <w:r>
          <w:rPr>
            <w:rFonts w:ascii="仿宋" w:eastAsia="仿宋" w:hAnsi="仿宋" w:cs="仿宋" w:hint="eastAsia"/>
            <w:lang w:eastAsia="zh-CN"/>
          </w:rPr>
          <w:t>(四)、安全色及安全标志使用要求</w:t>
        </w:r>
        <w:r>
          <w:tab/>
        </w:r>
        <w:r>
          <w:fldChar w:fldCharType="begin"/>
        </w:r>
        <w:r>
          <w:instrText xml:space="preserve"> PAGEREF _Toc29465 \h </w:instrText>
        </w:r>
        <w:r>
          <w:fldChar w:fldCharType="separate"/>
        </w:r>
        <w:r>
          <w:t>32</w:t>
        </w:r>
        <w:r>
          <w:fldChar w:fldCharType="end"/>
        </w:r>
      </w:hyperlink>
    </w:p>
    <w:p>
      <w:pPr>
        <w:pStyle w:val="TOC2"/>
        <w:tabs>
          <w:tab w:val="right" w:leader="dot" w:pos="8306"/>
        </w:tabs>
      </w:pPr>
      <w:hyperlink w:anchor="_Toc11244" w:history="1">
        <w:r>
          <w:rPr>
            <w:rFonts w:ascii="仿宋" w:eastAsia="仿宋" w:hAnsi="仿宋" w:cs="仿宋" w:hint="eastAsia"/>
            <w:lang w:eastAsia="zh-CN"/>
          </w:rPr>
          <w:t>(五)、防尘防毒措施</w:t>
        </w:r>
        <w:r>
          <w:tab/>
        </w:r>
        <w:r>
          <w:fldChar w:fldCharType="begin"/>
        </w:r>
        <w:r>
          <w:instrText xml:space="preserve"> PAGEREF _Toc11244 \h </w:instrText>
        </w:r>
        <w:r>
          <w:fldChar w:fldCharType="separate"/>
        </w:r>
        <w:r>
          <w:t>33</w:t>
        </w:r>
        <w:r>
          <w:fldChar w:fldCharType="end"/>
        </w:r>
      </w:hyperlink>
    </w:p>
    <w:p>
      <w:pPr>
        <w:pStyle w:val="TOC2"/>
        <w:tabs>
          <w:tab w:val="right" w:leader="dot" w:pos="8306"/>
        </w:tabs>
      </w:pPr>
      <w:hyperlink w:anchor="_Toc14720" w:history="1">
        <w:r>
          <w:rPr>
            <w:rFonts w:ascii="仿宋" w:eastAsia="仿宋" w:hAnsi="仿宋" w:cs="仿宋" w:hint="eastAsia"/>
            <w:lang w:eastAsia="zh-CN"/>
          </w:rPr>
          <w:t>(六)、防静电、触电防护及防雷措施</w:t>
        </w:r>
        <w:r>
          <w:tab/>
        </w:r>
        <w:r>
          <w:fldChar w:fldCharType="begin"/>
        </w:r>
        <w:r>
          <w:instrText xml:space="preserve"> PAGEREF _Toc14720 \h </w:instrText>
        </w:r>
        <w:r>
          <w:fldChar w:fldCharType="separate"/>
        </w:r>
        <w:r>
          <w:t>34</w:t>
        </w:r>
        <w:r>
          <w:fldChar w:fldCharType="end"/>
        </w:r>
      </w:hyperlink>
    </w:p>
    <w:p>
      <w:pPr>
        <w:pStyle w:val="TOC2"/>
        <w:tabs>
          <w:tab w:val="right" w:leader="dot" w:pos="8306"/>
        </w:tabs>
      </w:pPr>
      <w:hyperlink w:anchor="_Toc6989" w:history="1">
        <w:r>
          <w:rPr>
            <w:rFonts w:ascii="仿宋" w:eastAsia="仿宋" w:hAnsi="仿宋" w:cs="仿宋" w:hint="eastAsia"/>
            <w:lang w:eastAsia="zh-CN"/>
          </w:rPr>
          <w:t>(七)、机械设备安全保障措施</w:t>
        </w:r>
        <w:r>
          <w:tab/>
        </w:r>
        <w:r>
          <w:fldChar w:fldCharType="begin"/>
        </w:r>
        <w:r>
          <w:instrText xml:space="preserve"> PAGEREF _Toc6989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5" w:history="1">
        <w:r>
          <w:rPr>
            <w:rFonts w:ascii="仿宋" w:eastAsia="仿宋" w:hAnsi="仿宋" w:cs="仿宋" w:hint="eastAsia"/>
            <w:lang w:eastAsia="zh-CN"/>
          </w:rPr>
          <w:t>十、中大型重载轴承项目财务管理</w:t>
        </w:r>
        <w:r>
          <w:tab/>
        </w:r>
        <w:r>
          <w:fldChar w:fldCharType="begin"/>
        </w:r>
        <w:r>
          <w:instrText xml:space="preserve"> PAGEREF _Toc32315 \h </w:instrText>
        </w:r>
        <w:r>
          <w:fldChar w:fldCharType="separate"/>
        </w:r>
        <w:r>
          <w:t>37</w:t>
        </w:r>
        <w:r>
          <w:fldChar w:fldCharType="end"/>
        </w:r>
      </w:hyperlink>
    </w:p>
    <w:p>
      <w:pPr>
        <w:pStyle w:val="TOC2"/>
        <w:tabs>
          <w:tab w:val="right" w:leader="dot" w:pos="8306"/>
        </w:tabs>
      </w:pPr>
      <w:hyperlink w:anchor="_Toc1187" w:history="1">
        <w:r>
          <w:rPr>
            <w:rFonts w:ascii="仿宋" w:eastAsia="仿宋" w:hAnsi="仿宋" w:cs="仿宋" w:hint="eastAsia"/>
            <w:lang w:eastAsia="zh-CN"/>
          </w:rPr>
          <w:t>(一)、资金需求大</w:t>
        </w:r>
        <w:r>
          <w:tab/>
        </w:r>
        <w:r>
          <w:fldChar w:fldCharType="begin"/>
        </w:r>
        <w:r>
          <w:instrText xml:space="preserve"> PAGEREF _Toc1187 \h </w:instrText>
        </w:r>
        <w:r>
          <w:fldChar w:fldCharType="separate"/>
        </w:r>
        <w:r>
          <w:t>37</w:t>
        </w:r>
        <w:r>
          <w:fldChar w:fldCharType="end"/>
        </w:r>
      </w:hyperlink>
    </w:p>
    <w:p>
      <w:pPr>
        <w:pStyle w:val="TOC2"/>
        <w:tabs>
          <w:tab w:val="right" w:leader="dot" w:pos="8306"/>
        </w:tabs>
      </w:pPr>
      <w:hyperlink w:anchor="_Toc19267" w:history="1">
        <w:r>
          <w:rPr>
            <w:rFonts w:ascii="仿宋" w:eastAsia="仿宋" w:hAnsi="仿宋" w:cs="仿宋" w:hint="eastAsia"/>
            <w:lang w:eastAsia="zh-CN"/>
          </w:rPr>
          <w:t>(二)、研发周期长</w:t>
        </w:r>
        <w:r>
          <w:tab/>
        </w:r>
        <w:r>
          <w:fldChar w:fldCharType="begin"/>
        </w:r>
        <w:r>
          <w:instrText xml:space="preserve"> PAGEREF _Toc19267 \h </w:instrText>
        </w:r>
        <w:r>
          <w:fldChar w:fldCharType="separate"/>
        </w:r>
        <w:r>
          <w:t>38</w:t>
        </w:r>
        <w:r>
          <w:fldChar w:fldCharType="end"/>
        </w:r>
      </w:hyperlink>
    </w:p>
    <w:p>
      <w:pPr>
        <w:pStyle w:val="TOC2"/>
        <w:tabs>
          <w:tab w:val="right" w:leader="dot" w:pos="8306"/>
        </w:tabs>
      </w:pPr>
      <w:hyperlink w:anchor="_Toc29581" w:history="1">
        <w:r>
          <w:rPr>
            <w:rFonts w:ascii="仿宋" w:eastAsia="仿宋" w:hAnsi="仿宋" w:cs="仿宋" w:hint="eastAsia"/>
            <w:lang w:eastAsia="zh-CN"/>
          </w:rPr>
          <w:t>(三)、市场风险大</w:t>
        </w:r>
        <w:r>
          <w:tab/>
        </w:r>
        <w:r>
          <w:fldChar w:fldCharType="begin"/>
        </w:r>
        <w:r>
          <w:instrText xml:space="preserve"> PAGEREF _Toc29581 \h </w:instrText>
        </w:r>
        <w:r>
          <w:fldChar w:fldCharType="separate"/>
        </w:r>
        <w:r>
          <w:t>40</w:t>
        </w:r>
        <w:r>
          <w:fldChar w:fldCharType="end"/>
        </w:r>
      </w:hyperlink>
    </w:p>
    <w:p>
      <w:pPr>
        <w:pStyle w:val="TOC2"/>
        <w:tabs>
          <w:tab w:val="right" w:leader="dot" w:pos="8306"/>
        </w:tabs>
      </w:pPr>
      <w:hyperlink w:anchor="_Toc10524" w:history="1">
        <w:r>
          <w:rPr>
            <w:rFonts w:ascii="仿宋" w:eastAsia="仿宋" w:hAnsi="仿宋" w:cs="仿宋" w:hint="eastAsia"/>
            <w:lang w:eastAsia="zh-CN"/>
          </w:rPr>
          <w:t>(四)、利润率高</w:t>
        </w:r>
        <w:r>
          <w:tab/>
        </w:r>
        <w:r>
          <w:fldChar w:fldCharType="begin"/>
        </w:r>
        <w:r>
          <w:instrText xml:space="preserve"> PAGEREF _Toc10524 \h </w:instrText>
        </w:r>
        <w:r>
          <w:fldChar w:fldCharType="separate"/>
        </w:r>
        <w:r>
          <w:t>42</w:t>
        </w:r>
        <w:r>
          <w:fldChar w:fldCharType="end"/>
        </w:r>
      </w:hyperlink>
    </w:p>
    <w:p>
      <w:pPr>
        <w:pStyle w:val="TOC1"/>
        <w:tabs>
          <w:tab w:val="right" w:leader="dot" w:pos="8306"/>
        </w:tabs>
      </w:pPr>
      <w:hyperlink w:anchor="_Toc21595" w:history="1">
        <w:r>
          <w:rPr>
            <w:rFonts w:ascii="仿宋" w:eastAsia="仿宋" w:hAnsi="仿宋" w:cs="仿宋" w:hint="eastAsia"/>
            <w:lang w:eastAsia="zh-CN"/>
          </w:rPr>
          <w:t>十一、中大型重载轴承项目人力资源管理</w:t>
        </w:r>
        <w:r>
          <w:tab/>
        </w:r>
        <w:r>
          <w:fldChar w:fldCharType="begin"/>
        </w:r>
        <w:r>
          <w:instrText xml:space="preserve"> PAGEREF _Toc21595 \h </w:instrText>
        </w:r>
        <w:r>
          <w:fldChar w:fldCharType="separate"/>
        </w:r>
        <w:r>
          <w:t>45</w:t>
        </w:r>
        <w:r>
          <w:fldChar w:fldCharType="end"/>
        </w:r>
      </w:hyperlink>
    </w:p>
    <w:p>
      <w:pPr>
        <w:pStyle w:val="TOC2"/>
        <w:tabs>
          <w:tab w:val="right" w:leader="dot" w:pos="8306"/>
        </w:tabs>
      </w:pPr>
      <w:hyperlink w:anchor="_Toc10570" w:history="1">
        <w:r>
          <w:rPr>
            <w:rFonts w:ascii="仿宋" w:eastAsia="仿宋" w:hAnsi="仿宋" w:cs="仿宋" w:hint="eastAsia"/>
            <w:lang w:eastAsia="zh-CN"/>
          </w:rPr>
          <w:t>(一)、建立健全的预算管理制度</w:t>
        </w:r>
        <w:r>
          <w:tab/>
        </w:r>
        <w:r>
          <w:fldChar w:fldCharType="begin"/>
        </w:r>
        <w:r>
          <w:instrText xml:space="preserve"> PAGEREF _Toc10570 \h </w:instrText>
        </w:r>
        <w:r>
          <w:fldChar w:fldCharType="separate"/>
        </w:r>
        <w:r>
          <w:t>45</w:t>
        </w:r>
        <w:r>
          <w:fldChar w:fldCharType="end"/>
        </w:r>
      </w:hyperlink>
    </w:p>
    <w:p>
      <w:pPr>
        <w:pStyle w:val="TOC2"/>
        <w:tabs>
          <w:tab w:val="right" w:leader="dot" w:pos="8306"/>
        </w:tabs>
      </w:pPr>
      <w:hyperlink w:anchor="_Toc14119" w:history="1">
        <w:r>
          <w:rPr>
            <w:rFonts w:ascii="仿宋" w:eastAsia="仿宋" w:hAnsi="仿宋" w:cs="仿宋" w:hint="eastAsia"/>
            <w:lang w:eastAsia="zh-CN"/>
          </w:rPr>
          <w:t>(二)、加强资金流动监控</w:t>
        </w:r>
        <w:r>
          <w:tab/>
        </w:r>
        <w:r>
          <w:fldChar w:fldCharType="begin"/>
        </w:r>
        <w:r>
          <w:instrText xml:space="preserve"> PAGEREF _Toc14119 \h </w:instrText>
        </w:r>
        <w:r>
          <w:fldChar w:fldCharType="separate"/>
        </w:r>
        <w:r>
          <w:t>46</w:t>
        </w:r>
        <w:r>
          <w:fldChar w:fldCharType="end"/>
        </w:r>
      </w:hyperlink>
    </w:p>
    <w:p>
      <w:pPr>
        <w:pStyle w:val="TOC2"/>
        <w:tabs>
          <w:tab w:val="right" w:leader="dot" w:pos="8306"/>
        </w:tabs>
      </w:pPr>
      <w:hyperlink w:anchor="_Toc30081" w:history="1">
        <w:r>
          <w:rPr>
            <w:rFonts w:ascii="仿宋" w:eastAsia="仿宋" w:hAnsi="仿宋" w:cs="仿宋" w:hint="eastAsia"/>
            <w:lang w:eastAsia="zh-CN"/>
          </w:rPr>
          <w:t>(三)、制定完善的风险控制机制</w:t>
        </w:r>
        <w:r>
          <w:tab/>
        </w:r>
        <w:r>
          <w:fldChar w:fldCharType="begin"/>
        </w:r>
        <w:r>
          <w:instrText xml:space="preserve"> PAGEREF _Toc30081 \h </w:instrText>
        </w:r>
        <w:r>
          <w:fldChar w:fldCharType="separate"/>
        </w:r>
        <w:r>
          <w:t>48</w:t>
        </w:r>
        <w:r>
          <w:fldChar w:fldCharType="end"/>
        </w:r>
      </w:hyperlink>
    </w:p>
    <w:p>
      <w:pPr>
        <w:pStyle w:val="TOC2"/>
        <w:tabs>
          <w:tab w:val="right" w:leader="dot" w:pos="8306"/>
        </w:tabs>
      </w:pPr>
      <w:hyperlink w:anchor="_Toc6357" w:history="1">
        <w:r>
          <w:rPr>
            <w:rFonts w:ascii="仿宋" w:eastAsia="仿宋" w:hAnsi="仿宋" w:cs="仿宋" w:hint="eastAsia"/>
            <w:lang w:eastAsia="zh-CN"/>
          </w:rPr>
          <w:t>(四)、优化成本管理</w:t>
        </w:r>
        <w:r>
          <w:tab/>
        </w:r>
        <w:r>
          <w:fldChar w:fldCharType="begin"/>
        </w:r>
        <w:r>
          <w:instrText xml:space="preserve"> PAGEREF _Toc6357 \h </w:instrText>
        </w:r>
        <w:r>
          <w:fldChar w:fldCharType="separate"/>
        </w:r>
        <w:r>
          <w:t>49</w:t>
        </w:r>
        <w:r>
          <w:fldChar w:fldCharType="end"/>
        </w:r>
      </w:hyperlink>
    </w:p>
    <w:p>
      <w:pPr>
        <w:pStyle w:val="TOC1"/>
        <w:tabs>
          <w:tab w:val="right" w:leader="dot" w:pos="8306"/>
        </w:tabs>
      </w:pPr>
      <w:hyperlink w:anchor="_Toc4391" w:history="1">
        <w:r>
          <w:rPr>
            <w:rFonts w:ascii="仿宋" w:eastAsia="仿宋" w:hAnsi="仿宋" w:cs="仿宋" w:hint="eastAsia"/>
            <w:lang w:eastAsia="zh-CN"/>
          </w:rPr>
          <w:t>十二、中大型重载轴承项目经营效益</w:t>
        </w:r>
        <w:r>
          <w:tab/>
        </w:r>
        <w:r>
          <w:fldChar w:fldCharType="begin"/>
        </w:r>
        <w:r>
          <w:instrText xml:space="preserve"> PAGEREF _Toc4391 \h </w:instrText>
        </w:r>
        <w:r>
          <w:fldChar w:fldCharType="separate"/>
        </w:r>
        <w:r>
          <w:t>50</w:t>
        </w:r>
        <w:r>
          <w:fldChar w:fldCharType="end"/>
        </w:r>
      </w:hyperlink>
    </w:p>
    <w:p>
      <w:pPr>
        <w:pStyle w:val="TOC2"/>
        <w:tabs>
          <w:tab w:val="right" w:leader="dot" w:pos="8306"/>
        </w:tabs>
      </w:pPr>
      <w:hyperlink w:anchor="_Toc18678" w:history="1">
        <w:r>
          <w:rPr>
            <w:rFonts w:ascii="仿宋" w:eastAsia="仿宋" w:hAnsi="仿宋" w:cs="仿宋" w:hint="eastAsia"/>
            <w:lang w:eastAsia="zh-CN"/>
          </w:rPr>
          <w:t>(一)、经济评价财务测算</w:t>
        </w:r>
        <w:r>
          <w:tab/>
        </w:r>
        <w:r>
          <w:fldChar w:fldCharType="begin"/>
        </w:r>
        <w:r>
          <w:instrText xml:space="preserve"> PAGEREF _Toc18678 \h </w:instrText>
        </w:r>
        <w:r>
          <w:fldChar w:fldCharType="separate"/>
        </w:r>
        <w:r>
          <w:t>50</w:t>
        </w:r>
        <w:r>
          <w:fldChar w:fldCharType="end"/>
        </w:r>
      </w:hyperlink>
    </w:p>
    <w:p>
      <w:pPr>
        <w:pStyle w:val="TOC2"/>
        <w:tabs>
          <w:tab w:val="right" w:leader="dot" w:pos="8306"/>
        </w:tabs>
      </w:pPr>
      <w:hyperlink w:anchor="_Toc10280" w:history="1">
        <w:r>
          <w:rPr>
            <w:rFonts w:ascii="仿宋" w:eastAsia="仿宋" w:hAnsi="仿宋" w:cs="仿宋" w:hint="eastAsia"/>
            <w:lang w:eastAsia="zh-CN"/>
          </w:rPr>
          <w:t>(二)、中大型重载轴承项目盈利能力分析</w:t>
        </w:r>
        <w:r>
          <w:tab/>
        </w:r>
        <w:r>
          <w:fldChar w:fldCharType="begin"/>
        </w:r>
        <w:r>
          <w:instrText xml:space="preserve"> PAGEREF _Toc10280 \h </w:instrText>
        </w:r>
        <w:r>
          <w:fldChar w:fldCharType="separate"/>
        </w:r>
        <w:r>
          <w:t>52</w:t>
        </w:r>
        <w:r>
          <w:fldChar w:fldCharType="end"/>
        </w:r>
      </w:hyperlink>
    </w:p>
    <w:p>
      <w:pPr>
        <w:pStyle w:val="TOC1"/>
        <w:tabs>
          <w:tab w:val="right" w:leader="dot" w:pos="8306"/>
        </w:tabs>
      </w:pPr>
      <w:hyperlink w:anchor="_Toc31715" w:history="1">
        <w:r>
          <w:rPr>
            <w:rFonts w:ascii="仿宋" w:eastAsia="仿宋" w:hAnsi="仿宋" w:cs="仿宋" w:hint="eastAsia"/>
            <w:lang w:eastAsia="zh-CN"/>
          </w:rPr>
          <w:t>十三、中大型重载轴承项目工程方案分析</w:t>
        </w:r>
        <w:r>
          <w:tab/>
        </w:r>
        <w:r>
          <w:fldChar w:fldCharType="begin"/>
        </w:r>
        <w:r>
          <w:instrText xml:space="preserve"> PAGEREF _Toc31715 \h </w:instrText>
        </w:r>
        <w:r>
          <w:fldChar w:fldCharType="separate"/>
        </w:r>
        <w:r>
          <w:t>52</w:t>
        </w:r>
        <w:r>
          <w:fldChar w:fldCharType="end"/>
        </w:r>
      </w:hyperlink>
    </w:p>
    <w:p>
      <w:pPr>
        <w:pStyle w:val="TOC2"/>
        <w:tabs>
          <w:tab w:val="right" w:leader="dot" w:pos="8306"/>
        </w:tabs>
      </w:pPr>
      <w:hyperlink w:anchor="_Toc23853" w:history="1">
        <w:r>
          <w:rPr>
            <w:rFonts w:ascii="仿宋" w:eastAsia="仿宋" w:hAnsi="仿宋" w:cs="仿宋" w:hint="eastAsia"/>
            <w:lang w:eastAsia="zh-CN"/>
          </w:rPr>
          <w:t>(一)、建筑工程设计原则</w:t>
        </w:r>
        <w:r>
          <w:tab/>
        </w:r>
        <w:r>
          <w:fldChar w:fldCharType="begin"/>
        </w:r>
        <w:r>
          <w:instrText xml:space="preserve"> PAGEREF _Toc23853 \h </w:instrText>
        </w:r>
        <w:r>
          <w:fldChar w:fldCharType="separate"/>
        </w:r>
        <w:r>
          <w:t>52</w:t>
        </w:r>
        <w:r>
          <w:fldChar w:fldCharType="end"/>
        </w:r>
      </w:hyperlink>
    </w:p>
    <w:p>
      <w:pPr>
        <w:pStyle w:val="TOC2"/>
        <w:tabs>
          <w:tab w:val="right" w:leader="dot" w:pos="8306"/>
        </w:tabs>
      </w:pPr>
      <w:hyperlink w:anchor="_Toc21131" w:history="1">
        <w:r>
          <w:rPr>
            <w:rFonts w:ascii="仿宋" w:eastAsia="仿宋" w:hAnsi="仿宋" w:cs="仿宋" w:hint="eastAsia"/>
            <w:lang w:eastAsia="zh-CN"/>
          </w:rPr>
          <w:t>(二)、土建工程建设指标</w:t>
        </w:r>
        <w:r>
          <w:tab/>
        </w:r>
        <w:r>
          <w:fldChar w:fldCharType="begin"/>
        </w:r>
        <w:r>
          <w:instrText xml:space="preserve"> PAGEREF _Toc21131 \h </w:instrText>
        </w:r>
        <w:r>
          <w:fldChar w:fldCharType="separate"/>
        </w:r>
        <w:r>
          <w:t>56</w:t>
        </w:r>
        <w:r>
          <w:fldChar w:fldCharType="end"/>
        </w:r>
      </w:hyperlink>
    </w:p>
    <w:p>
      <w:pPr>
        <w:pStyle w:val="TOC1"/>
        <w:tabs>
          <w:tab w:val="right" w:leader="dot" w:pos="8306"/>
        </w:tabs>
      </w:pPr>
      <w:hyperlink w:anchor="_Toc23214" w:history="1">
        <w:r>
          <w:rPr>
            <w:rFonts w:ascii="仿宋" w:eastAsia="仿宋" w:hAnsi="仿宋" w:cs="仿宋" w:hint="eastAsia"/>
            <w:lang w:eastAsia="zh-CN"/>
          </w:rPr>
          <w:t>十四、质量管理体系</w:t>
        </w:r>
        <w:r>
          <w:tab/>
        </w:r>
        <w:r>
          <w:fldChar w:fldCharType="begin"/>
        </w:r>
        <w:r>
          <w:instrText xml:space="preserve"> PAGEREF _Toc23214 \h </w:instrText>
        </w:r>
        <w:r>
          <w:fldChar w:fldCharType="separate"/>
        </w:r>
        <w:r>
          <w:t>57</w:t>
        </w:r>
        <w:r>
          <w:fldChar w:fldCharType="end"/>
        </w:r>
      </w:hyperlink>
    </w:p>
    <w:p>
      <w:pPr>
        <w:pStyle w:val="TOC2"/>
        <w:tabs>
          <w:tab w:val="right" w:leader="dot" w:pos="8306"/>
        </w:tabs>
      </w:pPr>
      <w:hyperlink w:anchor="_Toc11715" w:history="1">
        <w:r>
          <w:rPr>
            <w:rFonts w:ascii="仿宋" w:eastAsia="仿宋" w:hAnsi="仿宋" w:cs="仿宋" w:hint="eastAsia"/>
            <w:lang w:eastAsia="zh-CN"/>
          </w:rPr>
          <w:t>(一)、质量目标与方针</w:t>
        </w:r>
        <w:r>
          <w:tab/>
        </w:r>
        <w:r>
          <w:fldChar w:fldCharType="begin"/>
        </w:r>
        <w:r>
          <w:instrText xml:space="preserve"> PAGEREF _Toc11715 \h </w:instrText>
        </w:r>
        <w:r>
          <w:fldChar w:fldCharType="separate"/>
        </w:r>
        <w:r>
          <w:t>57</w:t>
        </w:r>
        <w:r>
          <w:fldChar w:fldCharType="end"/>
        </w:r>
      </w:hyperlink>
    </w:p>
    <w:p>
      <w:pPr>
        <w:pStyle w:val="TOC2"/>
        <w:tabs>
          <w:tab w:val="right" w:leader="dot" w:pos="8306"/>
        </w:tabs>
      </w:pPr>
      <w:hyperlink w:anchor="_Toc17787" w:history="1">
        <w:r>
          <w:rPr>
            <w:rFonts w:ascii="仿宋" w:eastAsia="仿宋" w:hAnsi="仿宋" w:cs="仿宋" w:hint="eastAsia"/>
            <w:lang w:eastAsia="zh-CN"/>
          </w:rPr>
          <w:t>(二)、质量管理责任</w:t>
        </w:r>
        <w:r>
          <w:tab/>
        </w:r>
        <w:r>
          <w:fldChar w:fldCharType="begin"/>
        </w:r>
        <w:r>
          <w:instrText xml:space="preserve"> PAGEREF _Toc17787 \h </w:instrText>
        </w:r>
        <w:r>
          <w:fldChar w:fldCharType="separate"/>
        </w:r>
        <w:r>
          <w:t>58</w:t>
        </w:r>
        <w:r>
          <w:fldChar w:fldCharType="end"/>
        </w:r>
      </w:hyperlink>
    </w:p>
    <w:p>
      <w:pPr>
        <w:pStyle w:val="TOC2"/>
        <w:tabs>
          <w:tab w:val="right" w:leader="dot" w:pos="8306"/>
        </w:tabs>
      </w:pPr>
      <w:hyperlink w:anchor="_Toc4385" w:history="1">
        <w:r>
          <w:rPr>
            <w:rFonts w:ascii="仿宋" w:eastAsia="仿宋" w:hAnsi="仿宋" w:cs="仿宋" w:hint="eastAsia"/>
            <w:lang w:eastAsia="zh-CN"/>
          </w:rPr>
          <w:t>(三)、质量管理体系文件</w:t>
        </w:r>
        <w:r>
          <w:tab/>
        </w:r>
        <w:r>
          <w:fldChar w:fldCharType="begin"/>
        </w:r>
        <w:r>
          <w:instrText xml:space="preserve"> PAGEREF _Toc4385 \h </w:instrText>
        </w:r>
        <w:r>
          <w:fldChar w:fldCharType="separate"/>
        </w:r>
        <w:r>
          <w:t>60</w:t>
        </w:r>
        <w:r>
          <w:fldChar w:fldCharType="end"/>
        </w:r>
      </w:hyperlink>
    </w:p>
    <w:p>
      <w:pPr>
        <w:pStyle w:val="TOC2"/>
        <w:tabs>
          <w:tab w:val="right" w:leader="dot" w:pos="8306"/>
        </w:tabs>
      </w:pPr>
      <w:hyperlink w:anchor="_Toc25776" w:history="1">
        <w:r>
          <w:rPr>
            <w:rFonts w:ascii="仿宋" w:eastAsia="仿宋" w:hAnsi="仿宋" w:cs="仿宋" w:hint="eastAsia"/>
            <w:lang w:eastAsia="zh-CN"/>
          </w:rPr>
          <w:t>(四)、质量培训与教育</w:t>
        </w:r>
        <w:r>
          <w:tab/>
        </w:r>
        <w:r>
          <w:fldChar w:fldCharType="begin"/>
        </w:r>
        <w:r>
          <w:instrText xml:space="preserve"> PAGEREF _Toc25776 \h </w:instrText>
        </w:r>
        <w:r>
          <w:fldChar w:fldCharType="separate"/>
        </w:r>
        <w:r>
          <w:t>62</w:t>
        </w:r>
        <w:r>
          <w:fldChar w:fldCharType="end"/>
        </w:r>
      </w:hyperlink>
    </w:p>
    <w:p>
      <w:pPr>
        <w:pStyle w:val="TOC2"/>
        <w:tabs>
          <w:tab w:val="right" w:leader="dot" w:pos="8306"/>
        </w:tabs>
      </w:pPr>
      <w:hyperlink w:anchor="_Toc14763" w:history="1">
        <w:r>
          <w:rPr>
            <w:rFonts w:ascii="仿宋" w:eastAsia="仿宋" w:hAnsi="仿宋" w:cs="仿宋" w:hint="eastAsia"/>
            <w:lang w:eastAsia="zh-CN"/>
          </w:rPr>
          <w:t>(五)、质量审核与评价</w:t>
        </w:r>
        <w:r>
          <w:tab/>
        </w:r>
        <w:r>
          <w:fldChar w:fldCharType="begin"/>
        </w:r>
        <w:r>
          <w:instrText xml:space="preserve"> PAGEREF _Toc14763 \h </w:instrText>
        </w:r>
        <w:r>
          <w:fldChar w:fldCharType="separate"/>
        </w:r>
        <w:r>
          <w:t>63</w:t>
        </w:r>
        <w:r>
          <w:fldChar w:fldCharType="end"/>
        </w:r>
      </w:hyperlink>
    </w:p>
    <w:p>
      <w:pPr>
        <w:pStyle w:val="TOC2"/>
        <w:tabs>
          <w:tab w:val="right" w:leader="dot" w:pos="8306"/>
        </w:tabs>
      </w:pPr>
      <w:hyperlink w:anchor="_Toc12854" w:history="1">
        <w:r>
          <w:rPr>
            <w:rFonts w:ascii="仿宋" w:eastAsia="仿宋" w:hAnsi="仿宋" w:cs="仿宋" w:hint="eastAsia"/>
            <w:lang w:eastAsia="zh-CN"/>
          </w:rPr>
          <w:t>(六)、不符合与纠正措施</w:t>
        </w:r>
        <w:r>
          <w:tab/>
        </w:r>
        <w:r>
          <w:fldChar w:fldCharType="begin"/>
        </w:r>
        <w:r>
          <w:instrText xml:space="preserve"> PAGEREF _Toc12854 \h </w:instrText>
        </w:r>
        <w:r>
          <w:fldChar w:fldCharType="separate"/>
        </w:r>
        <w:r>
          <w:t>64</w:t>
        </w:r>
        <w:r>
          <w:fldChar w:fldCharType="end"/>
        </w:r>
      </w:hyperlink>
    </w:p>
    <w:p>
      <w:pPr>
        <w:pStyle w:val="TOC1"/>
        <w:tabs>
          <w:tab w:val="right" w:leader="dot" w:pos="8306"/>
        </w:tabs>
      </w:pPr>
      <w:hyperlink w:anchor="_Toc28371" w:history="1">
        <w:r>
          <w:rPr>
            <w:rFonts w:ascii="仿宋" w:eastAsia="仿宋" w:hAnsi="仿宋" w:cs="仿宋" w:hint="eastAsia"/>
            <w:lang w:eastAsia="zh-CN"/>
          </w:rPr>
          <w:t>十五、中大型重载轴承项目实施时间节点</w:t>
        </w:r>
        <w:r>
          <w:tab/>
        </w:r>
        <w:r>
          <w:fldChar w:fldCharType="begin"/>
        </w:r>
        <w:r>
          <w:instrText xml:space="preserve"> PAGEREF _Toc28371 \h </w:instrText>
        </w:r>
        <w:r>
          <w:fldChar w:fldCharType="separate"/>
        </w:r>
        <w:r>
          <w:t>65</w:t>
        </w:r>
        <w:r>
          <w:fldChar w:fldCharType="end"/>
        </w:r>
      </w:hyperlink>
    </w:p>
    <w:p>
      <w:pPr>
        <w:pStyle w:val="TOC2"/>
        <w:tabs>
          <w:tab w:val="right" w:leader="dot" w:pos="8306"/>
        </w:tabs>
      </w:pPr>
      <w:hyperlink w:anchor="_Toc24625" w:history="1">
        <w:r>
          <w:rPr>
            <w:rFonts w:ascii="仿宋" w:eastAsia="仿宋" w:hAnsi="仿宋" w:cs="仿宋" w:hint="eastAsia"/>
            <w:lang w:eastAsia="zh-CN"/>
          </w:rPr>
          <w:t>(一)、中大型重载轴承项目启动阶段时间节点</w:t>
        </w:r>
        <w:r>
          <w:tab/>
        </w:r>
        <w:r>
          <w:fldChar w:fldCharType="begin"/>
        </w:r>
        <w:r>
          <w:instrText xml:space="preserve"> PAGEREF _Toc24625 \h </w:instrText>
        </w:r>
        <w:r>
          <w:fldChar w:fldCharType="separate"/>
        </w:r>
        <w:r>
          <w:t>65</w:t>
        </w:r>
        <w:r>
          <w:fldChar w:fldCharType="end"/>
        </w:r>
      </w:hyperlink>
    </w:p>
    <w:p>
      <w:pPr>
        <w:pStyle w:val="TOC2"/>
        <w:tabs>
          <w:tab w:val="right" w:leader="dot" w:pos="8306"/>
        </w:tabs>
      </w:pPr>
      <w:hyperlink w:anchor="_Toc2213" w:history="1">
        <w:r>
          <w:rPr>
            <w:rFonts w:ascii="仿宋" w:eastAsia="仿宋" w:hAnsi="仿宋" w:cs="仿宋" w:hint="eastAsia"/>
            <w:lang w:eastAsia="zh-CN"/>
          </w:rPr>
          <w:t>(二)、中大型重载轴承项目执行阶段时间节点</w:t>
        </w:r>
        <w:r>
          <w:tab/>
        </w:r>
        <w:r>
          <w:fldChar w:fldCharType="begin"/>
        </w:r>
        <w:r>
          <w:instrText xml:space="preserve"> PAGEREF _Toc2213 \h </w:instrText>
        </w:r>
        <w:r>
          <w:fldChar w:fldCharType="separate"/>
        </w:r>
        <w:r>
          <w:t>67</w:t>
        </w:r>
        <w:r>
          <w:fldChar w:fldCharType="end"/>
        </w:r>
      </w:hyperlink>
    </w:p>
    <w:p>
      <w:pPr>
        <w:pStyle w:val="TOC2"/>
        <w:tabs>
          <w:tab w:val="right" w:leader="dot" w:pos="8306"/>
        </w:tabs>
      </w:pPr>
      <w:hyperlink w:anchor="_Toc789" w:history="1">
        <w:r>
          <w:rPr>
            <w:rFonts w:ascii="仿宋" w:eastAsia="仿宋" w:hAnsi="仿宋" w:cs="仿宋" w:hint="eastAsia"/>
            <w:lang w:eastAsia="zh-CN"/>
          </w:rPr>
          <w:t>(三)、中大型重载轴承项目完成阶段时间节点</w:t>
        </w:r>
        <w:r>
          <w:tab/>
        </w:r>
        <w:r>
          <w:fldChar w:fldCharType="begin"/>
        </w:r>
        <w:r>
          <w:instrText xml:space="preserve"> PAGEREF _Toc789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7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中大型重载轴承项目的主要产品是XXXX，预计年产值为XXX万元。这一产品在市场中占据着重要的地位，其广泛的应用范围使得该中大型重载轴承项目的市场前景非常广阔。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大型重载轴承项目的xxx产品作为重要的原材料之一，将在多个领域发挥关键作用。其在建筑、交通、能源等方面的广泛应用将为整个产业链提供强大的支持，形成产业协同效应。中大型重载轴承项目的年产值XXX万XXX万XXX万万元不仅反映了其在市场上的巨大潜力，更预示着它对国民经济的积极贡献。这种关联度高、涉及面广的产业关系，使得该中大型重载轴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1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总征地面积为XXXX平方米，相当于约XX.XX亩，其中净用地面积为XXXX平方米，红线范围内相当于约XX.XX亩。这一用地规模充分考虑了中大型重载轴承项目的建设需求，保障了中大型重载轴承项目在合适的空间内得以充分发展。中大型重载轴承项目规划的总建筑面积为XXXX平方米，其中主体工程建设占XXXX平方米，计容建筑面积达XXXX平方米。预计建筑工程的投资将达到XXXX万元，为中大型重载轴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计划购置的设备共计XXXX台（套），设备购置费用为XXXX万元。这一设备购置计划充分考虑到中大型重载轴承项目的生产需求和技术要求，确保了中大型重载轴承项目在生产运营中具备先进的技术装备和高效的生产能力。设备的合理配置将为中大型重载轴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计划总投资为XXXX万元，预计年实现营业收入为XXXX万元。这一产能规模的设定旨在确保中大型重载轴承项目能够在投资与回报之间取得平衡，实现长期可持续的发展。中大型重载轴承项目的总投资充分考虑到各个方面的需求，包括用地建设、设备购置等多个环节，以确保中大型重载轴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07"/>
      <w:r>
        <w:rPr>
          <w:rFonts w:ascii="仿宋" w:eastAsia="仿宋" w:hAnsi="仿宋" w:cs="仿宋" w:hint="eastAsia"/>
          <w:sz w:val="28"/>
          <w:lang w:eastAsia="zh-CN"/>
        </w:rPr>
        <w:t>二、中大型重载轴承项目建设单位说明</w:t>
      </w:r>
      <w:bookmarkEnd w:id="5"/>
    </w:p>
    <w:p>
      <w:pPr>
        <w:pStyle w:val="Heading2"/>
        <w:rPr>
          <w:rFonts w:ascii="仿宋" w:eastAsia="仿宋" w:hAnsi="仿宋" w:cs="仿宋" w:hint="eastAsia"/>
          <w:lang w:eastAsia="zh-CN"/>
        </w:rPr>
      </w:pPr>
      <w:bookmarkStart w:id="6" w:name="_Toc12580"/>
      <w:r>
        <w:rPr>
          <w:rFonts w:ascii="仿宋" w:eastAsia="仿宋" w:hAnsi="仿宋" w:cs="仿宋" w:hint="eastAsia"/>
          <w:lang w:eastAsia="zh-CN"/>
        </w:rPr>
        <w:t>(一)、中大型重载轴承项目承办单位基本情况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2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大型重载轴承项目承办单位的XXXX，我们着眼于实现可持续的经济效益。通过技术创新和解决方案的提供，公司预计在中大型重载轴承项目执行期间将获得可观的收入增长。这一收入来源主要包括中大型重载轴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同时，我们注重成本控制和效率提升，以确保中大型重载轴承项目的可持续盈利。透过精细的管理和资源优化，公司期望实现中大型重载轴承项目利润最大化。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大型重载轴承项目实施进行全面的投资评估，包括中大型重载轴承项目启动阶段的资金投入和后续运营成本。通过对中大型重载轴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大型重载轴承项目实施过程中具备足够的资金流动性，公司将进行详尽的现金流分析。这包括资金需求的合理预测、中大型重载轴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586"/>
      <w:r>
        <w:rPr>
          <w:rFonts w:ascii="仿宋" w:eastAsia="仿宋" w:hAnsi="仿宋" w:cs="仿宋" w:hint="eastAsia"/>
          <w:sz w:val="28"/>
          <w:lang w:eastAsia="zh-CN"/>
        </w:rPr>
        <w:t>三、中大型重载轴承项目选址可行性分析</w:t>
      </w:r>
      <w:bookmarkEnd w:id="8"/>
    </w:p>
    <w:p>
      <w:pPr>
        <w:pStyle w:val="Heading2"/>
        <w:rPr>
          <w:rFonts w:ascii="仿宋" w:eastAsia="仿宋" w:hAnsi="仿宋" w:cs="仿宋" w:hint="eastAsia"/>
          <w:lang w:eastAsia="zh-CN"/>
        </w:rPr>
      </w:pPr>
      <w:bookmarkStart w:id="9" w:name="_Toc27716"/>
      <w:r>
        <w:rPr>
          <w:rFonts w:ascii="仿宋" w:eastAsia="仿宋" w:hAnsi="仿宋" w:cs="仿宋" w:hint="eastAsia"/>
          <w:lang w:eastAsia="zh-CN"/>
        </w:rPr>
        <w:t>(一)、中大型重载轴承项目选址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该中大型重载轴承项目选址位于XX省XX市XX区XXX街道</w:t>
      </w:r>
    </w:p>
    <w:p>
      <w:pPr>
        <w:pStyle w:val="Heading2"/>
        <w:ind w:firstLine="560" w:firstLineChars="200"/>
        <w:rPr>
          <w:rFonts w:ascii="仿宋" w:eastAsia="仿宋" w:hAnsi="仿宋" w:cs="仿宋" w:hint="eastAsia"/>
          <w:sz w:val="28"/>
          <w:lang w:eastAsia="zh-CN"/>
        </w:rPr>
      </w:pPr>
      <w:bookmarkStart w:id="10" w:name="_Toc286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中大型重载轴承项目的征地面积将根据中大型重载轴承项目的实际规模和需求进行精确规划。具体面积XXX平方米，旨在确保中大型重载轴承项目不仅能够满足当前的发展需求，还能够预留空间以适应未来的扩展。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净用地面积是在征地面积基础上去除不可利用面积后的实际可开发用地。具体面积XXX平方米，考虑到环保、交通、安全等多方面因素，以确保中大型重载轴承项目在整体利用效率上达到最优。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中大型重载轴承项目计划建设的建筑总规模具体面积XXX平方米。这一规模的确定综合考虑了中大型重载轴承项目的性质、规模，以及城市规划的相关要求，确保建筑布局与周边环境协调一致。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绿地率是中大型重载轴承项目用地中被规划为绿地的比例。具体面积XXX平方米，旨在通过合理规划绿地，改善中大型重载轴承项目周边环境，提升居民生活质量，并符合城市整体绿化规划。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容积率是用地上可以建设的建筑总体积与用地面积之比。具体面积XXX，通过合理的容积率规划，确保中大型重载轴承项目建筑规模与周边环境和谐共生。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中大型重载轴承项目选址与当地城市规划相一致，具体面积XXX平方米。通过与城市规划部门深入沟通，确保中大型重载轴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大型重载轴承项目选址符合当地产业政策，具体面积XXX平方米。这包括中大型重载轴承项目对当地经济的促进作用，以及对相关产业的带动效应，确保中大型重载轴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用地总体要求必须符合环保和可持续发展的原则，具体面积XXX平方米。通过采用绿色建筑设计、节能减排等措施，确保中大型重载轴承项目在建设和运营过程中对环境的影响最小化，达到可持续发展的要求。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确保中大型重载轴承项目选址具备必要的公共设施配套，具体面积XXX平方米。这包括交通便利性、教育、医疗等基础设施，以提高居民生活品质，使得中大型重载轴承项目选址更具吸引力。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考虑用地总体要求对当地社会稳定性的影响，具体面积XXX平方米。通过深入了解当地社区反馈，确保中大型重载轴承项目的选址和建设过程对当地社会和谐稳定产生积极作用。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中大型重载轴承项目选址不仅符合法规和规划，还在实际操作中具有可行性。这一全面规划将为中大型重载轴承项目的成功实施提供坚实的基础，确保中大型重载轴承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20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大型重载轴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大型重载轴承项目的设备规划和空间设计中，我们将采取灵活设备布局的措施。设备布局将根据实际需求进行灵活设计，避免不必要的浪费。通过合理规划设备摆放位置，我们将提高设备的利用率，减少设备间距，以确保中大型重载轴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大型重载轴承项目内部引入共享设施的概念，例如共享会议室、办公区等。通过这种方式，我们可以减少对资源的重复建设，提高资源共享效率，从而减小中大型重载轴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20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大型重载轴承项目的总图布置中，我们将不同功能区域进行明确的规划，以最大程度满足中大型重载轴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5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大型重载轴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大型重载轴承项目对环境的影响是综合评价的重要因素之一。我们将详细考虑选址周边的自然环境、生态保护区、水源地等情况，确保中大型重载轴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对选址的评价还需充分考虑当地政府的产业政策和法规。我们将详细了解中大型重载轴承项目所在地的相关政策，确保中大型重载轴承项目的规划和运营与当地法规相符，降低不必要的法律风险。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考虑到社会稳定性对企业运营的重要性，我们将评估选址地区的社会安全情况、劳工关系、社区反馈等方面，以确保中大型重载轴承项目的建设和运营不会受到社会稳定性的负面影响。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最后，我们将综合考虑用地成本，包括土地购置费用、土地开发成本等。通过对用地成本的详细评估，我们能够做出更为精确的经济效益分析，为中大型重载轴承项目的投资决策提供有力支持。</w:t>
      </w:r>
    </w:p>
    <w:p>
      <w:pPr>
        <w:pStyle w:val="Heading1"/>
        <w:ind w:firstLine="560" w:firstLineChars="200"/>
        <w:rPr>
          <w:rFonts w:ascii="仿宋" w:eastAsia="仿宋" w:hAnsi="仿宋" w:cs="仿宋" w:hint="eastAsia"/>
          <w:sz w:val="28"/>
          <w:lang w:eastAsia="zh-CN"/>
        </w:rPr>
      </w:pPr>
      <w:bookmarkStart w:id="14" w:name="_Toc600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11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的技术管理特点体现在其创新导向。通过引入最先进的技术趋势和解决方案，中大型重载轴承项目致力于提升科技含量、提高质量和效率水平。这意味着我们将采用最新的工具和方法，确保中大型重载轴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大型重载轴承项目技术管理的显著特征。通过整合不同领域的技术资源，我们实现了跨学科的协同工作。这有助于优化技术架构，提高整体效能。此外，整合性策略还促进了不同技术团队之间的紧密沟通和高效合作，确保中大型重载轴承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大型重载轴承项目所采用的技术。通过不断优化技术方案，中大型重载轴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大型重载轴承项目团队将在中大型重载轴承项目初期识别可能的技术风险，并采取相应的预防和应对措施。通过建立健全的风险评估机制，中大型重载轴承项目能够在实施过程中及时发现并解决潜在的技术问题，保障中大型重载轴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大型重载轴承项目中，技术将成为中大型重载轴承项目成功的有力支持。这一深度剖析揭示了技术管理在中大型重载轴承项目实施中的关键作用，为中大型重载轴承项目的技术基础奠定了坚实的基础。</w:t>
      </w:r>
    </w:p>
    <w:p>
      <w:pPr>
        <w:pStyle w:val="Heading2"/>
        <w:ind w:firstLine="560" w:firstLineChars="200"/>
        <w:rPr>
          <w:rFonts w:ascii="仿宋" w:eastAsia="仿宋" w:hAnsi="仿宋" w:cs="仿宋" w:hint="eastAsia"/>
          <w:sz w:val="28"/>
          <w:lang w:eastAsia="zh-CN"/>
        </w:rPr>
      </w:pPr>
      <w:bookmarkStart w:id="16" w:name="_Toc16969"/>
      <w:r>
        <w:rPr>
          <w:rFonts w:ascii="仿宋" w:eastAsia="仿宋" w:hAnsi="仿宋" w:cs="仿宋" w:hint="eastAsia"/>
          <w:sz w:val="28"/>
          <w:lang w:eastAsia="zh-CN"/>
        </w:rPr>
        <w:t>(二)、中大型重载轴承项目工艺技术设计方案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大型重载轴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中大型重载轴承项目将严格按照相关行业规范要求进行组织。通过有效控制产品质量，中大型重载轴承项目将致力于为顾客提供优质的中大型重载轴承项目产品和良好的服务。这体现了中大型重载轴承项目对于生产活动合规性和质量标准的高度重视，为中大型重载轴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大型重载轴承项目注重生态效益和清洁生产原则。中大型重载轴承项目建设将紧密结合地方特色经济发展，与社会经济发展规划和区域环境保护规划方案相协调一致。通过与当地区域自然生态系统的结合，中大型重载轴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大型重载轴承项目产品具有多样化的客户需求和个性化的特点。因此，中大型重载轴承项目产品规格品种多样，且单批生产数量较小。为满足这一特点，中大型重载轴承项目承办单位将建设先进的柔性制造生产线。通过广泛应用柔性制造技术，中大型重载轴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大型重载轴承项目采用的技术具有较高的技术含量和自动化水平，处于国内先进水平。这一技术选用不仅体现了对生产效率、质量和环境友好性的高标准要求，同时为中大型重载轴承项目的可持续发展奠定了坚实的基础。</w:t>
      </w:r>
    </w:p>
    <w:p>
      <w:pPr>
        <w:pStyle w:val="Heading2"/>
        <w:ind w:firstLine="560" w:firstLineChars="200"/>
        <w:rPr>
          <w:rFonts w:ascii="仿宋" w:eastAsia="仿宋" w:hAnsi="仿宋" w:cs="仿宋" w:hint="eastAsia"/>
          <w:sz w:val="28"/>
          <w:lang w:eastAsia="zh-CN"/>
        </w:rPr>
      </w:pPr>
      <w:bookmarkStart w:id="17" w:name="_Toc167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为确保中大型重载轴承项目的高效生产和技术实施，我们制定了一套精心设计的设备选型方案，以满足中大型重载轴承项目生产、质量和环保的要求。该方案的主要特点如下：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大型重载轴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针对中大型重载轴承项目产品的多样性和小批量生产的特点，我们将建设柔性制造生产线。通过在设备选型中考虑柔性制造技术，可以灵活应对不同产品规格和生产需求，实现生产线的高度灵活性和适应性。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40"/>
      <w:r>
        <w:rPr>
          <w:rFonts w:ascii="仿宋" w:eastAsia="仿宋" w:hAnsi="仿宋" w:cs="仿宋" w:hint="eastAsia"/>
          <w:sz w:val="28"/>
          <w:lang w:eastAsia="zh-CN"/>
        </w:rPr>
        <w:t>五、中大型重载轴承项目危机管理</w:t>
      </w:r>
      <w:bookmarkEnd w:id="18"/>
    </w:p>
    <w:p>
      <w:pPr>
        <w:pStyle w:val="Heading2"/>
        <w:rPr>
          <w:rFonts w:ascii="仿宋" w:eastAsia="仿宋" w:hAnsi="仿宋" w:cs="仿宋" w:hint="eastAsia"/>
          <w:lang w:eastAsia="zh-CN"/>
        </w:rPr>
      </w:pPr>
      <w:bookmarkStart w:id="19" w:name="_Toc2072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中大型重载轴承项目危机管理中，危机预警与识别是确保中大型重载轴承项目稳健运行的核心步骤。通过建立全面的监测机制，中大型重载轴承项目团队旨在及时发现和理解潜在的风险和危机因素，以便采取及时的预防和应对措施，确保中大型重载轴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大型重载轴承项目团队全面分析了整个中大型重载轴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大型重载轴承项目团队着重于明确定义中大型重载轴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大型重载轴承项目进展的持续监控，团队能够及时发现潜在问题并作出迅速反应。中大型重载轴承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https://d.book118.com/106031200045010031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F058E"/>
    <w:rsid w:val="01BF0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3120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2024-01-01T07:37:00Z</dcterms:created>
  <dcterms:modified xsi:type="dcterms:W3CDTF">2024-01-01T07:37:17Z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78604B1759C6438988C7828A2E298D6C_11</vt:lpwstr>
  </property>
  <property fmtid="{D5CDD505-2E9C-101B-9397-08002B2CF9AE}" pid="3" name="KSOProductBuildVer">
    <vt:lpwstr>2052-12.1.0.16120</vt:lpwstr>
  </property>
</Properties>
</file>