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食用冰醋酸相关行业公司成立报告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二、食用冰醋酸筹建公司基本信息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_Toc30944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_Toc18165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(七)、食用冰醋酸项目建设必要性分析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_Toc12149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_Toc10384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_Toc16875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六、食用冰醋酸项目风险分析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eastAsia="zh-CN"/>
          </w:rPr>
          <w:t>(一)、食用冰醋酸项目风险分析</w:t>
        </w:r>
        <w:r>
          <w:tab/>
        </w:r>
        <w:r>
          <w:fldChar w:fldCharType="begin"/>
        </w:r>
        <w:r>
          <w:instrText xml:space="preserve"> PAGEREF _Toc22651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(二)、食用冰醋酸项目风险对策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(一)、食用冰醋酸项目背景分析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(二)、食用冰醋酸项目建设必要性分析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eastAsia="zh-CN"/>
          </w:rPr>
          <w:t>(一)、食用冰醋酸项目进度安排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(二)、食用冰醋酸项目实施保障措施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_Toc22269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(五)、食用冰醋酸项目总投资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_Toc11465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_Toc13090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_Toc6954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_Toc29323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_Toc525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_Toc32481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7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_Toc10187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_Toc13334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_Toc17857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5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1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https://d.book118.com/106033035113010035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食用冰醋酸相关行业公司成立报告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食用冰醋酸相关行业公司成立报告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食用冰醋酸相关行业公司成立报告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食用冰醋酸相关行业公司成立报告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食用冰醋酸相关行业公司成立报告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033035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2024-01-02T18:48:00Z</dcterms:created>
  <dcterms:modified xsi:type="dcterms:W3CDTF">2024-01-02T18:48:24Z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6624AD906F814851A120390187584D02_11</vt:lpwstr>
  </property>
  <property fmtid="{D5CDD505-2E9C-101B-9397-08002B2CF9AE}" pid="3" name="KSOProductBuildVer">
    <vt:lpwstr>2052-12.1.0.16120</vt:lpwstr>
  </property>
</Properties>
</file>