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丙纶项目建设总纲及方案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7082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_Toc27082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45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_Toc22245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50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_Toc29950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56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_Toc14056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19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_Toc30519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27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_Toc21527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82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_Toc5182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89" w:history="1">
        <w:r>
          <w:rPr>
            <w:rFonts w:ascii="仿宋" w:eastAsia="仿宋" w:hAnsi="仿宋" w:cs="仿宋" w:hint="eastAsia"/>
            <w:lang w:eastAsia="zh-CN"/>
          </w:rPr>
          <w:t>二、发展规划、产业政策和行业准入分析</w:t>
        </w:r>
        <w:r>
          <w:tab/>
        </w:r>
        <w:r>
          <w:fldChar w:fldCharType="begin"/>
        </w:r>
        <w:r>
          <w:instrText xml:space="preserve"> PAGEREF _Toc32489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69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_Toc28469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24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_Toc14424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82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_Toc19982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62" w:history="1">
        <w:r>
          <w:rPr>
            <w:rFonts w:ascii="仿宋" w:eastAsia="仿宋" w:hAnsi="仿宋" w:cs="仿宋" w:hint="eastAsia"/>
            <w:lang w:eastAsia="zh-CN"/>
          </w:rPr>
          <w:t>三、项目选址研究</w:t>
        </w:r>
        <w:r>
          <w:tab/>
        </w:r>
        <w:r>
          <w:fldChar w:fldCharType="begin"/>
        </w:r>
        <w:r>
          <w:instrText xml:space="preserve"> PAGEREF _Toc15362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70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_Toc7570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1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_Toc3211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4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_Toc724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21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_Toc7121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12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_Toc19712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05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_Toc13805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17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_Toc29417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38" w:history="1">
        <w:r>
          <w:rPr>
            <w:rFonts w:ascii="仿宋" w:eastAsia="仿宋" w:hAnsi="仿宋" w:cs="仿宋" w:hint="eastAsia"/>
            <w:lang w:eastAsia="zh-CN"/>
          </w:rPr>
          <w:t>四、资源开发及综合利用分析</w:t>
        </w:r>
        <w:r>
          <w:tab/>
        </w:r>
        <w:r>
          <w:fldChar w:fldCharType="begin"/>
        </w:r>
        <w:r>
          <w:instrText xml:space="preserve"> PAGEREF _Toc19738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30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_Toc25030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00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_Toc30200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09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_Toc20209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79" w:history="1">
        <w:r>
          <w:rPr>
            <w:rFonts w:ascii="仿宋" w:eastAsia="仿宋" w:hAnsi="仿宋" w:cs="仿宋" w:hint="eastAsia"/>
            <w:lang w:eastAsia="zh-CN"/>
          </w:rPr>
          <w:t>五、丙纶项目概论</w:t>
        </w:r>
        <w:r>
          <w:tab/>
        </w:r>
        <w:r>
          <w:fldChar w:fldCharType="begin"/>
        </w:r>
        <w:r>
          <w:instrText xml:space="preserve"> PAGEREF _Toc7879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3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_Toc3253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84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_Toc8584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808" w:history="1">
        <w:r>
          <w:rPr>
            <w:rFonts w:ascii="仿宋" w:eastAsia="仿宋" w:hAnsi="仿宋" w:cs="仿宋" w:hint="eastAsia"/>
            <w:lang w:eastAsia="zh-CN"/>
          </w:rPr>
          <w:t>六、社会影响分析</w:t>
        </w:r>
        <w:r>
          <w:tab/>
        </w:r>
        <w:r>
          <w:fldChar w:fldCharType="begin"/>
        </w:r>
        <w:r>
          <w:instrText xml:space="preserve"> PAGEREF _Toc8808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41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_Toc4141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46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_Toc10846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09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_Toc21309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82" w:history="1">
        <w:r>
          <w:rPr>
            <w:rFonts w:ascii="仿宋" w:eastAsia="仿宋" w:hAnsi="仿宋" w:cs="仿宋" w:hint="eastAsia"/>
            <w:lang w:eastAsia="zh-CN"/>
          </w:rPr>
          <w:t>七、项目实施与管理方案</w:t>
        </w:r>
        <w:r>
          <w:tab/>
        </w:r>
        <w:r>
          <w:fldChar w:fldCharType="begin"/>
        </w:r>
        <w:r>
          <w:instrText xml:space="preserve"> PAGEREF _Toc19582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69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_Toc13969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34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_Toc8834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56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_Toc7456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25" w:history="1">
        <w:r>
          <w:rPr>
            <w:rFonts w:ascii="仿宋" w:eastAsia="仿宋" w:hAnsi="仿宋" w:cs="仿宋" w:hint="eastAsia"/>
            <w:lang w:eastAsia="zh-CN"/>
          </w:rPr>
          <w:t>八、项目质量与标准</w:t>
        </w:r>
        <w:r>
          <w:tab/>
        </w:r>
        <w:r>
          <w:fldChar w:fldCharType="begin"/>
        </w:r>
        <w:r>
          <w:instrText xml:space="preserve"> PAGEREF _Toc31525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47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_Toc7147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98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_Toc23498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37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_Toc32137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56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_Toc23656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65" w:history="1">
        <w:r>
          <w:rPr>
            <w:rFonts w:ascii="仿宋" w:eastAsia="仿宋" w:hAnsi="仿宋" w:cs="仿宋" w:hint="eastAsia"/>
            <w:lang w:eastAsia="zh-CN"/>
          </w:rPr>
          <w:t>九、资金管理与财务规划</w:t>
        </w:r>
        <w:r>
          <w:tab/>
        </w:r>
        <w:r>
          <w:fldChar w:fldCharType="begin"/>
        </w:r>
        <w:r>
          <w:instrText xml:space="preserve"> PAGEREF _Toc31465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72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_Toc6072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6976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_Toc6976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30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_Toc31230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99" w:history="1">
        <w:r>
          <w:rPr>
            <w:rFonts w:ascii="仿宋" w:eastAsia="仿宋" w:hAnsi="仿宋" w:cs="仿宋" w:hint="eastAsia"/>
            <w:lang w:eastAsia="zh-CN"/>
          </w:rPr>
          <w:t>十、项目变更管理</w:t>
        </w:r>
        <w:r>
          <w:tab/>
        </w:r>
        <w:r>
          <w:fldChar w:fldCharType="begin"/>
        </w:r>
        <w:r>
          <w:instrText xml:space="preserve"> PAGEREF _Toc31799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66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_Toc19166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98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_Toc3298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71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_Toc29471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82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_Toc22782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42" w:history="1">
        <w:r>
          <w:rPr>
            <w:rFonts w:ascii="仿宋" w:eastAsia="仿宋" w:hAnsi="仿宋" w:cs="仿宋" w:hint="eastAsia"/>
            <w:lang w:eastAsia="zh-CN"/>
          </w:rPr>
          <w:t>十一、环境保护与治理方案</w:t>
        </w:r>
        <w:r>
          <w:tab/>
        </w:r>
        <w:r>
          <w:fldChar w:fldCharType="begin"/>
        </w:r>
        <w:r>
          <w:instrText xml:space="preserve"> PAGEREF _Toc17742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66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_Toc12166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8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_Toc2198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7" w:history="1">
        <w:r>
          <w:rPr>
            <w:rFonts w:ascii="仿宋" w:eastAsia="仿宋" w:hAnsi="仿宋" w:cs="仿宋" w:hint="eastAsia"/>
            <w:lang w:eastAsia="zh-CN"/>
          </w:rPr>
          <w:t>十二、环境保护与绿色发展</w:t>
        </w:r>
        <w:r>
          <w:tab/>
        </w:r>
        <w:r>
          <w:fldChar w:fldCharType="begin"/>
        </w:r>
        <w:r>
          <w:instrText xml:space="preserve"> PAGEREF _Toc1707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09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_Toc16209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41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_Toc20641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56" w:history="1">
        <w:r>
          <w:rPr>
            <w:rFonts w:ascii="仿宋" w:eastAsia="仿宋" w:hAnsi="仿宋" w:cs="仿宋" w:hint="eastAsia"/>
            <w:lang w:eastAsia="zh-CN"/>
          </w:rPr>
          <w:t>十三、企业合规与伦理</w:t>
        </w:r>
        <w:r>
          <w:tab/>
        </w:r>
        <w:r>
          <w:fldChar w:fldCharType="begin"/>
        </w:r>
        <w:r>
          <w:instrText xml:space="preserve"> PAGEREF _Toc12056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65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_Toc20465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72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_Toc7772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71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_Toc12071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24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_Toc7124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29" w:history="1">
        <w:r>
          <w:rPr>
            <w:rFonts w:ascii="仿宋" w:eastAsia="仿宋" w:hAnsi="仿宋" w:cs="仿宋" w:hint="eastAsia"/>
            <w:lang w:eastAsia="zh-CN"/>
          </w:rPr>
          <w:t>十四、质量管理与控制</w:t>
        </w:r>
        <w:r>
          <w:tab/>
        </w:r>
        <w:r>
          <w:fldChar w:fldCharType="begin"/>
        </w:r>
        <w:r>
          <w:instrText xml:space="preserve"> PAGEREF _Toc32529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9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_Toc1599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31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_Toc6131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87" w:history="1">
        <w:r>
          <w:rPr>
            <w:rFonts w:ascii="仿宋" w:eastAsia="仿宋" w:hAnsi="仿宋" w:cs="仿宋" w:hint="eastAsia"/>
            <w:lang w:eastAsia="zh-CN"/>
          </w:rPr>
          <w:t>十五、产业协同与集群发展</w:t>
        </w:r>
        <w:r>
          <w:tab/>
        </w:r>
        <w:r>
          <w:fldChar w:fldCharType="begin"/>
        </w:r>
        <w:r>
          <w:instrText xml:space="preserve"> PAGEREF _Toc32587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89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_Toc32089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0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_Toc2720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53" w:history="1">
        <w:r>
          <w:rPr>
            <w:rFonts w:ascii="仿宋" w:eastAsia="仿宋" w:hAnsi="仿宋" w:cs="仿宋" w:hint="eastAsia"/>
            <w:lang w:eastAsia="zh-CN"/>
          </w:rPr>
          <w:t>十六、设施与设备管理</w:t>
        </w:r>
        <w:r>
          <w:tab/>
        </w:r>
        <w:r>
          <w:fldChar w:fldCharType="begin"/>
        </w:r>
        <w:r>
          <w:instrText xml:space="preserve"> PAGEREF _Toc8553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86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_Toc25186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0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_Toc3050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88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_Toc5288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034" w:history="1">
        <w:r>
          <w:rPr>
            <w:rFonts w:ascii="仿宋" w:eastAsia="仿宋" w:hAnsi="仿宋" w:cs="仿宋" w:hint="eastAsia"/>
            <w:lang w:eastAsia="zh-CN"/>
          </w:rPr>
          <w:t>十七、创新驱动与持续发展</w:t>
        </w:r>
        <w:r>
          <w:tab/>
        </w:r>
        <w:r>
          <w:fldChar w:fldCharType="begin"/>
        </w:r>
        <w:r>
          <w:instrText xml:space="preserve"> PAGEREF _Toc19034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65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_Toc22965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67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_Toc31167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32" w:history="1">
        <w:r>
          <w:rPr>
            <w:rFonts w:ascii="仿宋" w:eastAsia="仿宋" w:hAnsi="仿宋" w:cs="仿宋" w:hint="eastAsia"/>
            <w:lang w:eastAsia="zh-CN"/>
          </w:rPr>
          <w:t>十八、项目施工方案</w:t>
        </w:r>
        <w:r>
          <w:tab/>
        </w:r>
        <w:r>
          <w:fldChar w:fldCharType="begin"/>
        </w:r>
        <w:r>
          <w:instrText xml:space="preserve"> PAGEREF _Toc20732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_Toc39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5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_Toc815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67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_Toc31467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31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_Toc14831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22" w:history="1">
        <w:r>
          <w:rPr>
            <w:rFonts w:ascii="仿宋" w:eastAsia="仿宋" w:hAnsi="仿宋" w:cs="仿宋" w:hint="eastAsia"/>
            <w:lang w:eastAsia="zh-CN"/>
          </w:rPr>
          <w:t>十九、人力资源管理与开发</w:t>
        </w:r>
        <w:r>
          <w:tab/>
        </w:r>
        <w:r>
          <w:fldChar w:fldCharType="begin"/>
        </w:r>
        <w:r>
          <w:instrText xml:space="preserve"> PAGEREF _Toc20522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2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_Toc472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4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_Toc1314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7082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2245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9950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丙纶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丙纶项目将进行详细的生态影响评估，确保不会对当地的动植物种群和自然栖息地造成负面影响。如果项目地点附近有重要的生物栖息地或生态敏感区，项目将重新考虑建设地点或采取相应的保护措施。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丙纶项目将积极采用可持续材料，如再生塑料和生物降解材料，以减少对环境的影响。项目还将推行废物减量和回收计划，例如通过再利用工业废料或建立回收系统。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丙纶项目还将参与当地的环保活动和计划，如资助当地的环境保护项目或与社区合作进行环保宣传活动。通过这些活动，项目不仅能够提高自身的环境表现，还能在当地社区中树立积极的环保形象。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4056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丙纶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丙纶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丙纶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30519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丙纶项目将采用绿色屋顶和生态墙等环境友好型建筑设计，这些设计不仅有助于改善空气质量，还能为城市野生动植物提供栖息地。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丙纶项目将建立高效的废水处理系统，确保所有工业废水在排放前都经过适当处理，达到或超过环保标准。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丙纶项目将致力于使用清洁能源，如太阳能和风能，减少对化石燃料的依赖。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丙纶项目将举办环保教育研讨会，向员工和当地社区普及环保知识，提升对环境保护重要性的认识。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1527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在丙纶项目启动前，将进行一系列深入的地质调查，包括钻探和土壤取样，以深入了解项目区域的地层结构和土壤组成。特别是对于土壤的承载能力和地下水位的深度进行详细评估。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丙纶项目将通过地下水位监测系统定期检测水位变化，以预测和预防由高地下水位可能引起的地基问题。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丙纶项目将进行详尽的水文和地形分析，以识别可能的洪水和泥石流风险区。基于这些分析，项目将设计防洪设施，如提高地基、构建防洪墙和排水沟。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丙纶项目还将考虑建设排水系统，以减少地表水对土壤稳定性的影响。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完成初始的地质风险评估后，丙纶项目将安装长期地质监测设备，如倾斜仪、裂缝计和地下水位计，以持续监测地质条件的变化。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5182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丙纶项目将通过这些措施来适应和尊重特殊环境条件，确保项目的可持续发展，同时减少对环境的负面影响。这不仅有助于保护自然和文化遗产，还能提升项目在社会责任方面的表现和形象。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32489"/>
      <w:r>
        <w:rPr>
          <w:rFonts w:ascii="仿宋" w:eastAsia="仿宋" w:hAnsi="仿宋" w:cs="仿宋" w:hint="eastAsia"/>
          <w:sz w:val="28"/>
          <w:lang w:eastAsia="zh-CN"/>
        </w:rPr>
        <w:t>二、发展规划、产业政策和行业准入分析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8469"/>
      <w:r>
        <w:rPr>
          <w:rFonts w:ascii="仿宋" w:eastAsia="仿宋" w:hAnsi="仿宋" w:cs="仿宋" w:hint="eastAsia"/>
          <w:lang w:eastAsia="zh-CN"/>
        </w:rPr>
        <w:t>(一)、发展规划分析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技术创新和研发投资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XXX项目将重点投资于研发活动，以确保在核心技术领域的持续创新和领先地位。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计划与国内外知名科研机构建立合作关系，引进先进技术，同时培养和吸引高技能人才。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研发投资的重点包括开发新产品、优化现有产品，以及提高生产效率和降低成本。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市场扩展和品牌建设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项目将执行精确的市场分析，以识别和开发新的增长机会。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计划开发符合市场需求的新产品和服务，同时加强市场推广活动，以提升品牌知名度和市场份额。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加强客户关系管理，以提高客户满意度和忠诚度。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合作伙伴网络和供应链管理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 建立并维护与关键供应链伙伴的稳定合作关系，确保供应链的高效运作和风险管理。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探索与行业领先企业的战略合作机会，以获取互惠互利的合作效果。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加强与地方政府和行业协会的合作，以利用政策优势，拓宽业务发展空间。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可持续发展和社会责任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承诺在业务发展过程中遵守环保标准，减少对环境的影响。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实施社会责任项目，如社区参与和教育支持项目，以提高企业在社会中的积极形象。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通过采用节能和可再生能源技术，推动企业的可持续发展。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风险管理和质量控制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实施全面的风险评估和管理策略，以应对市场、技术和运营风险。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强化质量控制体系，确保产品和服务的一致性和可靠性。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定期监测和评估业务流程，以持续提高效率和效能。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项目的发展规划涵盖了技术创新、市场扩展、合作伙伴关系、可持续发展和社会责任等多个关键领域。这一全面的规划旨在确保项目不仅能够实现商业成功，还能在社会和环境方面产生积极的影响。通过这些策略的实施，XXX项目预计将成为[行业名称]领域的领导者，并为公司、行业以及社会带来长远的益处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4424"/>
      <w:r>
        <w:rPr>
          <w:rFonts w:ascii="仿宋" w:eastAsia="仿宋" w:hAnsi="仿宋" w:cs="仿宋" w:hint="eastAsia"/>
          <w:sz w:val="28"/>
          <w:lang w:eastAsia="zh-CN"/>
        </w:rPr>
        <w:t>(二)、产业政策分析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现行政策环境分析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https://d.book118.com/106051044152010044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丙纶项目建设总纲及方案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丙纶项目建设总纲及方案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丙纶项目建设总纲及方案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丙纶项目建设总纲及方案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丙纶项目建设总纲及方案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丙纶项目建设总纲及方案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丙纶项目建设总纲及方案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丙纶项目建设总纲及方案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丙纶项目建设总纲及方案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丙纶项目建设总纲及方案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丙纶项目建设总纲及方案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丙纶项目建设总纲及方案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11F3563"/>
    <w:rsid w:val="311F356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10605104415201004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2024-02-02T22:34:00Z</dcterms:created>
  <dcterms:modified xsi:type="dcterms:W3CDTF">2024-02-02T22:34:36Z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5C28653A2469413DA47B0E645EB86AF7_11</vt:lpwstr>
  </property>
  <property fmtid="{D5CDD505-2E9C-101B-9397-08002B2CF9AE}" pid="3" name="KSOProductBuildVer">
    <vt:lpwstr>2052-12.1.0.16250</vt:lpwstr>
  </property>
</Properties>
</file>