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核辐照改性产品项目规划设计蓝图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74" w:history="1">
        <w:r>
          <w:rPr>
            <w:rFonts w:ascii="仿宋" w:eastAsia="仿宋" w:hAnsi="仿宋" w:cs="仿宋" w:hint="eastAsia"/>
            <w:lang w:eastAsia="zh-CN"/>
          </w:rPr>
          <w:t>前言</w:t>
        </w:r>
        <w:r>
          <w:tab/>
        </w:r>
        <w:r>
          <w:fldChar w:fldCharType="begin"/>
        </w:r>
        <w:r>
          <w:instrText xml:space="preserve"> PAGEREF _Toc26374 \h </w:instrText>
        </w:r>
        <w:r>
          <w:fldChar w:fldCharType="separate"/>
        </w:r>
        <w:r>
          <w:t>3</w:t>
        </w:r>
        <w:r>
          <w:fldChar w:fldCharType="end"/>
        </w:r>
      </w:hyperlink>
    </w:p>
    <w:p>
      <w:pPr>
        <w:pStyle w:val="TOC1"/>
        <w:tabs>
          <w:tab w:val="right" w:leader="dot" w:pos="8306"/>
        </w:tabs>
      </w:pPr>
      <w:hyperlink w:anchor="_Toc24371" w:history="1">
        <w:r>
          <w:rPr>
            <w:rFonts w:ascii="仿宋" w:eastAsia="仿宋" w:hAnsi="仿宋" w:cs="仿宋" w:hint="eastAsia"/>
            <w:lang w:eastAsia="zh-CN"/>
          </w:rPr>
          <w:t>一、工艺说明</w:t>
        </w:r>
        <w:r>
          <w:tab/>
        </w:r>
        <w:r>
          <w:fldChar w:fldCharType="begin"/>
        </w:r>
        <w:r>
          <w:instrText xml:space="preserve"> PAGEREF _Toc24371 \h </w:instrText>
        </w:r>
        <w:r>
          <w:fldChar w:fldCharType="separate"/>
        </w:r>
        <w:r>
          <w:t>3</w:t>
        </w:r>
        <w:r>
          <w:fldChar w:fldCharType="end"/>
        </w:r>
      </w:hyperlink>
    </w:p>
    <w:p>
      <w:pPr>
        <w:pStyle w:val="TOC2"/>
        <w:tabs>
          <w:tab w:val="right" w:leader="dot" w:pos="8306"/>
        </w:tabs>
      </w:pPr>
      <w:hyperlink w:anchor="_Toc28943" w:history="1">
        <w:r>
          <w:rPr>
            <w:rFonts w:ascii="仿宋" w:eastAsia="仿宋" w:hAnsi="仿宋" w:cs="仿宋" w:hint="eastAsia"/>
            <w:lang w:eastAsia="zh-CN"/>
          </w:rPr>
          <w:t>(一)、技术管理特点</w:t>
        </w:r>
        <w:r>
          <w:tab/>
        </w:r>
        <w:r>
          <w:fldChar w:fldCharType="begin"/>
        </w:r>
        <w:r>
          <w:instrText xml:space="preserve"> PAGEREF _Toc28943 \h </w:instrText>
        </w:r>
        <w:r>
          <w:fldChar w:fldCharType="separate"/>
        </w:r>
        <w:r>
          <w:t>3</w:t>
        </w:r>
        <w:r>
          <w:fldChar w:fldCharType="end"/>
        </w:r>
      </w:hyperlink>
    </w:p>
    <w:p>
      <w:pPr>
        <w:pStyle w:val="TOC2"/>
        <w:tabs>
          <w:tab w:val="right" w:leader="dot" w:pos="8306"/>
        </w:tabs>
      </w:pPr>
      <w:hyperlink w:anchor="_Toc17601" w:history="1">
        <w:r>
          <w:rPr>
            <w:rFonts w:ascii="仿宋" w:eastAsia="仿宋" w:hAnsi="仿宋" w:cs="仿宋" w:hint="eastAsia"/>
            <w:lang w:eastAsia="zh-CN"/>
          </w:rPr>
          <w:t>(二)、核辐照改性产品项目工艺技术设计方案</w:t>
        </w:r>
        <w:r>
          <w:tab/>
        </w:r>
        <w:r>
          <w:fldChar w:fldCharType="begin"/>
        </w:r>
        <w:r>
          <w:instrText xml:space="preserve"> PAGEREF _Toc17601 \h </w:instrText>
        </w:r>
        <w:r>
          <w:fldChar w:fldCharType="separate"/>
        </w:r>
        <w:r>
          <w:t>4</w:t>
        </w:r>
        <w:r>
          <w:fldChar w:fldCharType="end"/>
        </w:r>
      </w:hyperlink>
    </w:p>
    <w:p>
      <w:pPr>
        <w:pStyle w:val="TOC2"/>
        <w:tabs>
          <w:tab w:val="right" w:leader="dot" w:pos="8306"/>
        </w:tabs>
      </w:pPr>
      <w:hyperlink w:anchor="_Toc1161" w:history="1">
        <w:r>
          <w:rPr>
            <w:rFonts w:ascii="仿宋" w:eastAsia="仿宋" w:hAnsi="仿宋" w:cs="仿宋" w:hint="eastAsia"/>
            <w:lang w:eastAsia="zh-CN"/>
          </w:rPr>
          <w:t>(三)、设备选型方案</w:t>
        </w:r>
        <w:r>
          <w:tab/>
        </w:r>
        <w:r>
          <w:fldChar w:fldCharType="begin"/>
        </w:r>
        <w:r>
          <w:instrText xml:space="preserve"> PAGEREF _Toc1161 \h </w:instrText>
        </w:r>
        <w:r>
          <w:fldChar w:fldCharType="separate"/>
        </w:r>
        <w:r>
          <w:t>5</w:t>
        </w:r>
        <w:r>
          <w:fldChar w:fldCharType="end"/>
        </w:r>
      </w:hyperlink>
    </w:p>
    <w:p>
      <w:pPr>
        <w:pStyle w:val="TOC1"/>
        <w:tabs>
          <w:tab w:val="right" w:leader="dot" w:pos="8306"/>
        </w:tabs>
      </w:pPr>
      <w:hyperlink w:anchor="_Toc20616" w:history="1">
        <w:r>
          <w:rPr>
            <w:rFonts w:ascii="仿宋" w:eastAsia="仿宋" w:hAnsi="仿宋" w:cs="仿宋" w:hint="eastAsia"/>
            <w:lang w:eastAsia="zh-CN"/>
          </w:rPr>
          <w:t>二、核辐照改性产品项目选址可行性分析</w:t>
        </w:r>
        <w:r>
          <w:tab/>
        </w:r>
        <w:r>
          <w:fldChar w:fldCharType="begin"/>
        </w:r>
        <w:r>
          <w:instrText xml:space="preserve"> PAGEREF _Toc20616 \h </w:instrText>
        </w:r>
        <w:r>
          <w:fldChar w:fldCharType="separate"/>
        </w:r>
        <w:r>
          <w:t>7</w:t>
        </w:r>
        <w:r>
          <w:fldChar w:fldCharType="end"/>
        </w:r>
      </w:hyperlink>
    </w:p>
    <w:p>
      <w:pPr>
        <w:pStyle w:val="TOC2"/>
        <w:tabs>
          <w:tab w:val="right" w:leader="dot" w:pos="8306"/>
        </w:tabs>
      </w:pPr>
      <w:hyperlink w:anchor="_Toc22202" w:history="1">
        <w:r>
          <w:rPr>
            <w:rFonts w:ascii="仿宋" w:eastAsia="仿宋" w:hAnsi="仿宋" w:cs="仿宋" w:hint="eastAsia"/>
            <w:lang w:eastAsia="zh-CN"/>
          </w:rPr>
          <w:t>(一)、核辐照改性产品项目选址</w:t>
        </w:r>
        <w:r>
          <w:tab/>
        </w:r>
        <w:r>
          <w:fldChar w:fldCharType="begin"/>
        </w:r>
        <w:r>
          <w:instrText xml:space="preserve"> PAGEREF _Toc22202 \h </w:instrText>
        </w:r>
        <w:r>
          <w:fldChar w:fldCharType="separate"/>
        </w:r>
        <w:r>
          <w:t>7</w:t>
        </w:r>
        <w:r>
          <w:fldChar w:fldCharType="end"/>
        </w:r>
      </w:hyperlink>
    </w:p>
    <w:p>
      <w:pPr>
        <w:pStyle w:val="TOC2"/>
        <w:tabs>
          <w:tab w:val="right" w:leader="dot" w:pos="8306"/>
        </w:tabs>
      </w:pPr>
      <w:hyperlink w:anchor="_Toc8451" w:history="1">
        <w:r>
          <w:rPr>
            <w:rFonts w:ascii="仿宋" w:eastAsia="仿宋" w:hAnsi="仿宋" w:cs="仿宋" w:hint="eastAsia"/>
            <w:lang w:eastAsia="zh-CN"/>
          </w:rPr>
          <w:t>(二)、用地控制指标</w:t>
        </w:r>
        <w:r>
          <w:tab/>
        </w:r>
        <w:r>
          <w:fldChar w:fldCharType="begin"/>
        </w:r>
        <w:r>
          <w:instrText xml:space="preserve"> PAGEREF _Toc8451 \h </w:instrText>
        </w:r>
        <w:r>
          <w:fldChar w:fldCharType="separate"/>
        </w:r>
        <w:r>
          <w:t>7</w:t>
        </w:r>
        <w:r>
          <w:fldChar w:fldCharType="end"/>
        </w:r>
      </w:hyperlink>
    </w:p>
    <w:p>
      <w:pPr>
        <w:pStyle w:val="TOC2"/>
        <w:tabs>
          <w:tab w:val="right" w:leader="dot" w:pos="8306"/>
        </w:tabs>
      </w:pPr>
      <w:hyperlink w:anchor="_Toc6459" w:history="1">
        <w:r>
          <w:rPr>
            <w:rFonts w:ascii="仿宋" w:eastAsia="仿宋" w:hAnsi="仿宋" w:cs="仿宋" w:hint="eastAsia"/>
            <w:lang w:eastAsia="zh-CN"/>
          </w:rPr>
          <w:t>(三)、节约用地措施</w:t>
        </w:r>
        <w:r>
          <w:tab/>
        </w:r>
        <w:r>
          <w:fldChar w:fldCharType="begin"/>
        </w:r>
        <w:r>
          <w:instrText xml:space="preserve"> PAGEREF _Toc6459 \h </w:instrText>
        </w:r>
        <w:r>
          <w:fldChar w:fldCharType="separate"/>
        </w:r>
        <w:r>
          <w:t>9</w:t>
        </w:r>
        <w:r>
          <w:fldChar w:fldCharType="end"/>
        </w:r>
      </w:hyperlink>
    </w:p>
    <w:p>
      <w:pPr>
        <w:pStyle w:val="TOC2"/>
        <w:tabs>
          <w:tab w:val="right" w:leader="dot" w:pos="8306"/>
        </w:tabs>
      </w:pPr>
      <w:hyperlink w:anchor="_Toc8783" w:history="1">
        <w:r>
          <w:rPr>
            <w:rFonts w:ascii="仿宋" w:eastAsia="仿宋" w:hAnsi="仿宋" w:cs="仿宋" w:hint="eastAsia"/>
            <w:lang w:eastAsia="zh-CN"/>
          </w:rPr>
          <w:t>(四)、总图布置方案</w:t>
        </w:r>
        <w:r>
          <w:tab/>
        </w:r>
        <w:r>
          <w:fldChar w:fldCharType="begin"/>
        </w:r>
        <w:r>
          <w:instrText xml:space="preserve"> PAGEREF _Toc8783 \h </w:instrText>
        </w:r>
        <w:r>
          <w:fldChar w:fldCharType="separate"/>
        </w:r>
        <w:r>
          <w:t>10</w:t>
        </w:r>
        <w:r>
          <w:fldChar w:fldCharType="end"/>
        </w:r>
      </w:hyperlink>
    </w:p>
    <w:p>
      <w:pPr>
        <w:pStyle w:val="TOC2"/>
        <w:tabs>
          <w:tab w:val="right" w:leader="dot" w:pos="8306"/>
        </w:tabs>
      </w:pPr>
      <w:hyperlink w:anchor="_Toc3340" w:history="1">
        <w:r>
          <w:rPr>
            <w:rFonts w:ascii="仿宋" w:eastAsia="仿宋" w:hAnsi="仿宋" w:cs="仿宋" w:hint="eastAsia"/>
            <w:lang w:eastAsia="zh-CN"/>
          </w:rPr>
          <w:t>(五)、选址综合评价</w:t>
        </w:r>
        <w:r>
          <w:tab/>
        </w:r>
        <w:r>
          <w:fldChar w:fldCharType="begin"/>
        </w:r>
        <w:r>
          <w:instrText xml:space="preserve"> PAGEREF _Toc3340 \h </w:instrText>
        </w:r>
        <w:r>
          <w:fldChar w:fldCharType="separate"/>
        </w:r>
        <w:r>
          <w:t>11</w:t>
        </w:r>
        <w:r>
          <w:fldChar w:fldCharType="end"/>
        </w:r>
      </w:hyperlink>
    </w:p>
    <w:p>
      <w:pPr>
        <w:pStyle w:val="TOC1"/>
        <w:tabs>
          <w:tab w:val="right" w:leader="dot" w:pos="8306"/>
        </w:tabs>
      </w:pPr>
      <w:hyperlink w:anchor="_Toc26971" w:history="1">
        <w:r>
          <w:rPr>
            <w:rFonts w:ascii="仿宋" w:eastAsia="仿宋" w:hAnsi="仿宋" w:cs="仿宋" w:hint="eastAsia"/>
            <w:lang w:eastAsia="zh-CN"/>
          </w:rPr>
          <w:t>三、核辐照改性产品项目土建工程</w:t>
        </w:r>
        <w:r>
          <w:tab/>
        </w:r>
        <w:r>
          <w:fldChar w:fldCharType="begin"/>
        </w:r>
        <w:r>
          <w:instrText xml:space="preserve"> PAGEREF _Toc26971 \h </w:instrText>
        </w:r>
        <w:r>
          <w:fldChar w:fldCharType="separate"/>
        </w:r>
        <w:r>
          <w:t>12</w:t>
        </w:r>
        <w:r>
          <w:fldChar w:fldCharType="end"/>
        </w:r>
      </w:hyperlink>
    </w:p>
    <w:p>
      <w:pPr>
        <w:pStyle w:val="TOC2"/>
        <w:tabs>
          <w:tab w:val="right" w:leader="dot" w:pos="8306"/>
        </w:tabs>
      </w:pPr>
      <w:hyperlink w:anchor="_Toc13197" w:history="1">
        <w:r>
          <w:rPr>
            <w:rFonts w:ascii="仿宋" w:eastAsia="仿宋" w:hAnsi="仿宋" w:cs="仿宋" w:hint="eastAsia"/>
            <w:lang w:eastAsia="zh-CN"/>
          </w:rPr>
          <w:t>(一)、建筑工程设计原则</w:t>
        </w:r>
        <w:r>
          <w:tab/>
        </w:r>
        <w:r>
          <w:fldChar w:fldCharType="begin"/>
        </w:r>
        <w:r>
          <w:instrText xml:space="preserve"> PAGEREF _Toc13197 \h </w:instrText>
        </w:r>
        <w:r>
          <w:fldChar w:fldCharType="separate"/>
        </w:r>
        <w:r>
          <w:t>12</w:t>
        </w:r>
        <w:r>
          <w:fldChar w:fldCharType="end"/>
        </w:r>
      </w:hyperlink>
    </w:p>
    <w:p>
      <w:pPr>
        <w:pStyle w:val="TOC2"/>
        <w:tabs>
          <w:tab w:val="right" w:leader="dot" w:pos="8306"/>
        </w:tabs>
      </w:pPr>
      <w:hyperlink w:anchor="_Toc22921" w:history="1">
        <w:r>
          <w:rPr>
            <w:rFonts w:ascii="仿宋" w:eastAsia="仿宋" w:hAnsi="仿宋" w:cs="仿宋" w:hint="eastAsia"/>
            <w:lang w:eastAsia="zh-CN"/>
          </w:rPr>
          <w:t>(二)、土建工程设计年限及安全等级</w:t>
        </w:r>
        <w:r>
          <w:tab/>
        </w:r>
        <w:r>
          <w:fldChar w:fldCharType="begin"/>
        </w:r>
        <w:r>
          <w:instrText xml:space="preserve"> PAGEREF _Toc22921 \h </w:instrText>
        </w:r>
        <w:r>
          <w:fldChar w:fldCharType="separate"/>
        </w:r>
        <w:r>
          <w:t>13</w:t>
        </w:r>
        <w:r>
          <w:fldChar w:fldCharType="end"/>
        </w:r>
      </w:hyperlink>
    </w:p>
    <w:p>
      <w:pPr>
        <w:pStyle w:val="TOC2"/>
        <w:tabs>
          <w:tab w:val="right" w:leader="dot" w:pos="8306"/>
        </w:tabs>
      </w:pPr>
      <w:hyperlink w:anchor="_Toc13329" w:history="1">
        <w:r>
          <w:rPr>
            <w:rFonts w:ascii="仿宋" w:eastAsia="仿宋" w:hAnsi="仿宋" w:cs="仿宋" w:hint="eastAsia"/>
            <w:lang w:eastAsia="zh-CN"/>
          </w:rPr>
          <w:t>(三)、建筑工程设计总体要求</w:t>
        </w:r>
        <w:r>
          <w:tab/>
        </w:r>
        <w:r>
          <w:fldChar w:fldCharType="begin"/>
        </w:r>
        <w:r>
          <w:instrText xml:space="preserve"> PAGEREF _Toc13329 \h </w:instrText>
        </w:r>
        <w:r>
          <w:fldChar w:fldCharType="separate"/>
        </w:r>
        <w:r>
          <w:t>15</w:t>
        </w:r>
        <w:r>
          <w:fldChar w:fldCharType="end"/>
        </w:r>
      </w:hyperlink>
    </w:p>
    <w:p>
      <w:pPr>
        <w:pStyle w:val="TOC2"/>
        <w:tabs>
          <w:tab w:val="right" w:leader="dot" w:pos="8306"/>
        </w:tabs>
      </w:pPr>
      <w:hyperlink w:anchor="_Toc28783" w:history="1">
        <w:r>
          <w:rPr>
            <w:rFonts w:ascii="仿宋" w:eastAsia="仿宋" w:hAnsi="仿宋" w:cs="仿宋" w:hint="eastAsia"/>
            <w:lang w:eastAsia="zh-CN"/>
          </w:rPr>
          <w:t>(四)、土建工程建设指标</w:t>
        </w:r>
        <w:r>
          <w:tab/>
        </w:r>
        <w:r>
          <w:fldChar w:fldCharType="begin"/>
        </w:r>
        <w:r>
          <w:instrText xml:space="preserve"> PAGEREF _Toc28783 \h </w:instrText>
        </w:r>
        <w:r>
          <w:fldChar w:fldCharType="separate"/>
        </w:r>
        <w:r>
          <w:t>15</w:t>
        </w:r>
        <w:r>
          <w:fldChar w:fldCharType="end"/>
        </w:r>
      </w:hyperlink>
    </w:p>
    <w:p>
      <w:pPr>
        <w:pStyle w:val="TOC1"/>
        <w:tabs>
          <w:tab w:val="right" w:leader="dot" w:pos="8306"/>
        </w:tabs>
      </w:pPr>
      <w:hyperlink w:anchor="_Toc800" w:history="1">
        <w:r>
          <w:rPr>
            <w:rFonts w:ascii="仿宋" w:eastAsia="仿宋" w:hAnsi="仿宋" w:cs="仿宋" w:hint="eastAsia"/>
            <w:lang w:eastAsia="zh-CN"/>
          </w:rPr>
          <w:t>四、核辐照改性产品项目概论</w:t>
        </w:r>
        <w:r>
          <w:tab/>
        </w:r>
        <w:r>
          <w:fldChar w:fldCharType="begin"/>
        </w:r>
        <w:r>
          <w:instrText xml:space="preserve"> PAGEREF _Toc800 \h </w:instrText>
        </w:r>
        <w:r>
          <w:fldChar w:fldCharType="separate"/>
        </w:r>
        <w:r>
          <w:t>16</w:t>
        </w:r>
        <w:r>
          <w:fldChar w:fldCharType="end"/>
        </w:r>
      </w:hyperlink>
    </w:p>
    <w:p>
      <w:pPr>
        <w:pStyle w:val="TOC2"/>
        <w:tabs>
          <w:tab w:val="right" w:leader="dot" w:pos="8306"/>
        </w:tabs>
      </w:pPr>
      <w:hyperlink w:anchor="_Toc12448" w:history="1">
        <w:r>
          <w:rPr>
            <w:rFonts w:ascii="仿宋" w:eastAsia="仿宋" w:hAnsi="仿宋" w:cs="仿宋" w:hint="eastAsia"/>
            <w:lang w:eastAsia="zh-CN"/>
          </w:rPr>
          <w:t>(一)、核辐照改性产品项目概况</w:t>
        </w:r>
        <w:r>
          <w:tab/>
        </w:r>
        <w:r>
          <w:fldChar w:fldCharType="begin"/>
        </w:r>
        <w:r>
          <w:instrText xml:space="preserve"> PAGEREF _Toc12448 \h </w:instrText>
        </w:r>
        <w:r>
          <w:fldChar w:fldCharType="separate"/>
        </w:r>
        <w:r>
          <w:t>16</w:t>
        </w:r>
        <w:r>
          <w:fldChar w:fldCharType="end"/>
        </w:r>
      </w:hyperlink>
    </w:p>
    <w:p>
      <w:pPr>
        <w:pStyle w:val="TOC2"/>
        <w:tabs>
          <w:tab w:val="right" w:leader="dot" w:pos="8306"/>
        </w:tabs>
      </w:pPr>
      <w:hyperlink w:anchor="_Toc158" w:history="1">
        <w:r>
          <w:rPr>
            <w:rFonts w:ascii="仿宋" w:eastAsia="仿宋" w:hAnsi="仿宋" w:cs="仿宋" w:hint="eastAsia"/>
            <w:lang w:eastAsia="zh-CN"/>
          </w:rPr>
          <w:t>(二)、核辐照改性产品项目目标</w:t>
        </w:r>
        <w:r>
          <w:tab/>
        </w:r>
        <w:r>
          <w:fldChar w:fldCharType="begin"/>
        </w:r>
        <w:r>
          <w:instrText xml:space="preserve"> PAGEREF _Toc158 \h </w:instrText>
        </w:r>
        <w:r>
          <w:fldChar w:fldCharType="separate"/>
        </w:r>
        <w:r>
          <w:t>18</w:t>
        </w:r>
        <w:r>
          <w:fldChar w:fldCharType="end"/>
        </w:r>
      </w:hyperlink>
    </w:p>
    <w:p>
      <w:pPr>
        <w:pStyle w:val="TOC2"/>
        <w:tabs>
          <w:tab w:val="right" w:leader="dot" w:pos="8306"/>
        </w:tabs>
      </w:pPr>
      <w:hyperlink w:anchor="_Toc11159" w:history="1">
        <w:r>
          <w:rPr>
            <w:rFonts w:ascii="仿宋" w:eastAsia="仿宋" w:hAnsi="仿宋" w:cs="仿宋" w:hint="eastAsia"/>
            <w:lang w:eastAsia="zh-CN"/>
          </w:rPr>
          <w:t>(三)、核辐照改性产品项目提出的理由</w:t>
        </w:r>
        <w:r>
          <w:tab/>
        </w:r>
        <w:r>
          <w:fldChar w:fldCharType="begin"/>
        </w:r>
        <w:r>
          <w:instrText xml:space="preserve"> PAGEREF _Toc11159 \h </w:instrText>
        </w:r>
        <w:r>
          <w:fldChar w:fldCharType="separate"/>
        </w:r>
        <w:r>
          <w:t>19</w:t>
        </w:r>
        <w:r>
          <w:fldChar w:fldCharType="end"/>
        </w:r>
      </w:hyperlink>
    </w:p>
    <w:p>
      <w:pPr>
        <w:pStyle w:val="TOC2"/>
        <w:tabs>
          <w:tab w:val="right" w:leader="dot" w:pos="8306"/>
        </w:tabs>
      </w:pPr>
      <w:hyperlink w:anchor="_Toc11388" w:history="1">
        <w:r>
          <w:rPr>
            <w:rFonts w:ascii="仿宋" w:eastAsia="仿宋" w:hAnsi="仿宋" w:cs="仿宋" w:hint="eastAsia"/>
            <w:lang w:eastAsia="zh-CN"/>
          </w:rPr>
          <w:t>(四)、核辐照改性产品项目意义</w:t>
        </w:r>
        <w:r>
          <w:tab/>
        </w:r>
        <w:r>
          <w:fldChar w:fldCharType="begin"/>
        </w:r>
        <w:r>
          <w:instrText xml:space="preserve"> PAGEREF _Toc11388 \h </w:instrText>
        </w:r>
        <w:r>
          <w:fldChar w:fldCharType="separate"/>
        </w:r>
        <w:r>
          <w:t>21</w:t>
        </w:r>
        <w:r>
          <w:fldChar w:fldCharType="end"/>
        </w:r>
      </w:hyperlink>
    </w:p>
    <w:p>
      <w:pPr>
        <w:pStyle w:val="TOC2"/>
        <w:tabs>
          <w:tab w:val="right" w:leader="dot" w:pos="8306"/>
        </w:tabs>
      </w:pPr>
      <w:hyperlink w:anchor="_Toc27722" w:history="1">
        <w:r>
          <w:rPr>
            <w:rFonts w:ascii="仿宋" w:eastAsia="仿宋" w:hAnsi="仿宋" w:cs="仿宋" w:hint="eastAsia"/>
            <w:lang w:eastAsia="zh-CN"/>
          </w:rPr>
          <w:t>(五)、核辐照改性产品项目背景</w:t>
        </w:r>
        <w:r>
          <w:tab/>
        </w:r>
        <w:r>
          <w:fldChar w:fldCharType="begin"/>
        </w:r>
        <w:r>
          <w:instrText xml:space="preserve"> PAGEREF _Toc27722 \h </w:instrText>
        </w:r>
        <w:r>
          <w:fldChar w:fldCharType="separate"/>
        </w:r>
        <w:r>
          <w:t>21</w:t>
        </w:r>
        <w:r>
          <w:fldChar w:fldCharType="end"/>
        </w:r>
      </w:hyperlink>
    </w:p>
    <w:p>
      <w:pPr>
        <w:pStyle w:val="TOC1"/>
        <w:tabs>
          <w:tab w:val="right" w:leader="dot" w:pos="8306"/>
        </w:tabs>
      </w:pPr>
      <w:hyperlink w:anchor="_Toc19869" w:history="1">
        <w:r>
          <w:rPr>
            <w:rFonts w:ascii="仿宋" w:eastAsia="仿宋" w:hAnsi="仿宋" w:cs="仿宋" w:hint="eastAsia"/>
            <w:lang w:eastAsia="zh-CN"/>
          </w:rPr>
          <w:t>五、市场分析、调研</w:t>
        </w:r>
        <w:r>
          <w:tab/>
        </w:r>
        <w:r>
          <w:fldChar w:fldCharType="begin"/>
        </w:r>
        <w:r>
          <w:instrText xml:space="preserve"> PAGEREF _Toc19869 \h </w:instrText>
        </w:r>
        <w:r>
          <w:fldChar w:fldCharType="separate"/>
        </w:r>
        <w:r>
          <w:t>22</w:t>
        </w:r>
        <w:r>
          <w:fldChar w:fldCharType="end"/>
        </w:r>
      </w:hyperlink>
    </w:p>
    <w:p>
      <w:pPr>
        <w:pStyle w:val="TOC2"/>
        <w:tabs>
          <w:tab w:val="right" w:leader="dot" w:pos="8306"/>
        </w:tabs>
      </w:pPr>
      <w:hyperlink w:anchor="_Toc20194" w:history="1">
        <w:r>
          <w:rPr>
            <w:rFonts w:ascii="仿宋" w:eastAsia="仿宋" w:hAnsi="仿宋" w:cs="仿宋" w:hint="eastAsia"/>
            <w:lang w:eastAsia="zh-CN"/>
          </w:rPr>
          <w:t>(一)、核辐照改性产品行业分析</w:t>
        </w:r>
        <w:r>
          <w:tab/>
        </w:r>
        <w:r>
          <w:fldChar w:fldCharType="begin"/>
        </w:r>
        <w:r>
          <w:instrText xml:space="preserve"> PAGEREF _Toc20194 \h </w:instrText>
        </w:r>
        <w:r>
          <w:fldChar w:fldCharType="separate"/>
        </w:r>
        <w:r>
          <w:t>22</w:t>
        </w:r>
        <w:r>
          <w:fldChar w:fldCharType="end"/>
        </w:r>
      </w:hyperlink>
    </w:p>
    <w:p>
      <w:pPr>
        <w:pStyle w:val="TOC2"/>
        <w:tabs>
          <w:tab w:val="right" w:leader="dot" w:pos="8306"/>
        </w:tabs>
      </w:pPr>
      <w:hyperlink w:anchor="_Toc1286" w:history="1">
        <w:r>
          <w:rPr>
            <w:rFonts w:ascii="仿宋" w:eastAsia="仿宋" w:hAnsi="仿宋" w:cs="仿宋" w:hint="eastAsia"/>
            <w:lang w:eastAsia="zh-CN"/>
          </w:rPr>
          <w:t>(二)、核辐照改性产品市场分析预测</w:t>
        </w:r>
        <w:r>
          <w:tab/>
        </w:r>
        <w:r>
          <w:fldChar w:fldCharType="begin"/>
        </w:r>
        <w:r>
          <w:instrText xml:space="preserve"> PAGEREF _Toc1286 \h </w:instrText>
        </w:r>
        <w:r>
          <w:fldChar w:fldCharType="separate"/>
        </w:r>
        <w:r>
          <w:t>23</w:t>
        </w:r>
        <w:r>
          <w:fldChar w:fldCharType="end"/>
        </w:r>
      </w:hyperlink>
    </w:p>
    <w:p>
      <w:pPr>
        <w:pStyle w:val="TOC1"/>
        <w:tabs>
          <w:tab w:val="right" w:leader="dot" w:pos="8306"/>
        </w:tabs>
      </w:pPr>
      <w:hyperlink w:anchor="_Toc30640" w:history="1">
        <w:r>
          <w:rPr>
            <w:rFonts w:ascii="仿宋" w:eastAsia="仿宋" w:hAnsi="仿宋" w:cs="仿宋" w:hint="eastAsia"/>
            <w:lang w:eastAsia="zh-CN"/>
          </w:rPr>
          <w:t>六、核辐照改性产品项目绩效评估</w:t>
        </w:r>
        <w:r>
          <w:tab/>
        </w:r>
        <w:r>
          <w:fldChar w:fldCharType="begin"/>
        </w:r>
        <w:r>
          <w:instrText xml:space="preserve"> PAGEREF _Toc30640 \h </w:instrText>
        </w:r>
        <w:r>
          <w:fldChar w:fldCharType="separate"/>
        </w:r>
        <w:r>
          <w:t>24</w:t>
        </w:r>
        <w:r>
          <w:fldChar w:fldCharType="end"/>
        </w:r>
      </w:hyperlink>
    </w:p>
    <w:p>
      <w:pPr>
        <w:pStyle w:val="TOC2"/>
        <w:tabs>
          <w:tab w:val="right" w:leader="dot" w:pos="8306"/>
        </w:tabs>
      </w:pPr>
      <w:hyperlink w:anchor="_Toc22437" w:history="1">
        <w:r>
          <w:rPr>
            <w:rFonts w:ascii="仿宋" w:eastAsia="仿宋" w:hAnsi="仿宋" w:cs="仿宋" w:hint="eastAsia"/>
            <w:lang w:eastAsia="zh-CN"/>
          </w:rPr>
          <w:t>(一)、绩效评估指标</w:t>
        </w:r>
        <w:r>
          <w:tab/>
        </w:r>
        <w:r>
          <w:fldChar w:fldCharType="begin"/>
        </w:r>
        <w:r>
          <w:instrText xml:space="preserve"> PAGEREF _Toc22437 \h </w:instrText>
        </w:r>
        <w:r>
          <w:fldChar w:fldCharType="separate"/>
        </w:r>
        <w:r>
          <w:t>24</w:t>
        </w:r>
        <w:r>
          <w:fldChar w:fldCharType="end"/>
        </w:r>
      </w:hyperlink>
    </w:p>
    <w:p>
      <w:pPr>
        <w:pStyle w:val="TOC2"/>
        <w:tabs>
          <w:tab w:val="right" w:leader="dot" w:pos="8306"/>
        </w:tabs>
      </w:pPr>
      <w:hyperlink w:anchor="_Toc27227" w:history="1">
        <w:r>
          <w:rPr>
            <w:rFonts w:ascii="仿宋" w:eastAsia="仿宋" w:hAnsi="仿宋" w:cs="仿宋" w:hint="eastAsia"/>
            <w:lang w:eastAsia="zh-CN"/>
          </w:rPr>
          <w:t>(二)、绩效评估方法</w:t>
        </w:r>
        <w:r>
          <w:tab/>
        </w:r>
        <w:r>
          <w:fldChar w:fldCharType="begin"/>
        </w:r>
        <w:r>
          <w:instrText xml:space="preserve"> PAGEREF _Toc27227 \h </w:instrText>
        </w:r>
        <w:r>
          <w:fldChar w:fldCharType="separate"/>
        </w:r>
        <w:r>
          <w:t>25</w:t>
        </w:r>
        <w:r>
          <w:fldChar w:fldCharType="end"/>
        </w:r>
      </w:hyperlink>
    </w:p>
    <w:p>
      <w:pPr>
        <w:pStyle w:val="TOC2"/>
        <w:tabs>
          <w:tab w:val="right" w:leader="dot" w:pos="8306"/>
        </w:tabs>
      </w:pPr>
      <w:hyperlink w:anchor="_Toc19244" w:history="1">
        <w:r>
          <w:rPr>
            <w:rFonts w:ascii="仿宋" w:eastAsia="仿宋" w:hAnsi="仿宋" w:cs="仿宋" w:hint="eastAsia"/>
            <w:lang w:eastAsia="zh-CN"/>
          </w:rPr>
          <w:t>(三)、绩效评估周期</w:t>
        </w:r>
        <w:r>
          <w:tab/>
        </w:r>
        <w:r>
          <w:fldChar w:fldCharType="begin"/>
        </w:r>
        <w:r>
          <w:instrText xml:space="preserve"> PAGEREF _Toc19244 \h </w:instrText>
        </w:r>
        <w:r>
          <w:fldChar w:fldCharType="separate"/>
        </w:r>
        <w:r>
          <w:t>26</w:t>
        </w:r>
        <w:r>
          <w:fldChar w:fldCharType="end"/>
        </w:r>
      </w:hyperlink>
    </w:p>
    <w:p>
      <w:pPr>
        <w:pStyle w:val="TOC1"/>
        <w:tabs>
          <w:tab w:val="right" w:leader="dot" w:pos="8306"/>
        </w:tabs>
      </w:pPr>
      <w:hyperlink w:anchor="_Toc3024" w:history="1">
        <w:r>
          <w:rPr>
            <w:rFonts w:ascii="仿宋" w:eastAsia="仿宋" w:hAnsi="仿宋" w:cs="仿宋" w:hint="eastAsia"/>
            <w:lang w:eastAsia="zh-CN"/>
          </w:rPr>
          <w:t>七、核辐照改性产品项目风险管理</w:t>
        </w:r>
        <w:r>
          <w:tab/>
        </w:r>
        <w:r>
          <w:fldChar w:fldCharType="begin"/>
        </w:r>
        <w:r>
          <w:instrText xml:space="preserve"> PAGEREF _Toc3024 \h </w:instrText>
        </w:r>
        <w:r>
          <w:fldChar w:fldCharType="separate"/>
        </w:r>
        <w:r>
          <w:t>27</w:t>
        </w:r>
        <w:r>
          <w:fldChar w:fldCharType="end"/>
        </w:r>
      </w:hyperlink>
    </w:p>
    <w:p>
      <w:pPr>
        <w:pStyle w:val="TOC2"/>
        <w:tabs>
          <w:tab w:val="right" w:leader="dot" w:pos="8306"/>
        </w:tabs>
      </w:pPr>
      <w:hyperlink w:anchor="_Toc22222" w:history="1">
        <w:r>
          <w:rPr>
            <w:rFonts w:ascii="仿宋" w:eastAsia="仿宋" w:hAnsi="仿宋" w:cs="仿宋" w:hint="eastAsia"/>
            <w:lang w:eastAsia="zh-CN"/>
          </w:rPr>
          <w:t>(一)、风险识别与评估</w:t>
        </w:r>
        <w:r>
          <w:tab/>
        </w:r>
        <w:r>
          <w:fldChar w:fldCharType="begin"/>
        </w:r>
        <w:r>
          <w:instrText xml:space="preserve"> PAGEREF _Toc22222 \h </w:instrText>
        </w:r>
        <w:r>
          <w:fldChar w:fldCharType="separate"/>
        </w:r>
        <w:r>
          <w:t>27</w:t>
        </w:r>
        <w:r>
          <w:fldChar w:fldCharType="end"/>
        </w:r>
      </w:hyperlink>
    </w:p>
    <w:p>
      <w:pPr>
        <w:pStyle w:val="TOC2"/>
        <w:tabs>
          <w:tab w:val="right" w:leader="dot" w:pos="8306"/>
        </w:tabs>
      </w:pPr>
      <w:hyperlink w:anchor="_Toc27786" w:history="1">
        <w:r>
          <w:rPr>
            <w:rFonts w:ascii="仿宋" w:eastAsia="仿宋" w:hAnsi="仿宋" w:cs="仿宋" w:hint="eastAsia"/>
            <w:lang w:eastAsia="zh-CN"/>
          </w:rPr>
          <w:t>(二)、风险应对策略</w:t>
        </w:r>
        <w:r>
          <w:tab/>
        </w:r>
        <w:r>
          <w:fldChar w:fldCharType="begin"/>
        </w:r>
        <w:r>
          <w:instrText xml:space="preserve"> PAGEREF _Toc27786 \h </w:instrText>
        </w:r>
        <w:r>
          <w:fldChar w:fldCharType="separate"/>
        </w:r>
        <w:r>
          <w:t>29</w:t>
        </w:r>
        <w:r>
          <w:fldChar w:fldCharType="end"/>
        </w:r>
      </w:hyperlink>
    </w:p>
    <w:p>
      <w:pPr>
        <w:pStyle w:val="TOC2"/>
        <w:tabs>
          <w:tab w:val="right" w:leader="dot" w:pos="8306"/>
        </w:tabs>
      </w:pPr>
      <w:hyperlink w:anchor="_Toc12003" w:history="1">
        <w:r>
          <w:rPr>
            <w:rFonts w:ascii="仿宋" w:eastAsia="仿宋" w:hAnsi="仿宋" w:cs="仿宋" w:hint="eastAsia"/>
            <w:lang w:eastAsia="zh-CN"/>
          </w:rPr>
          <w:t>(三)、风险监控与控制</w:t>
        </w:r>
        <w:r>
          <w:tab/>
        </w:r>
        <w:r>
          <w:fldChar w:fldCharType="begin"/>
        </w:r>
        <w:r>
          <w:instrText xml:space="preserve"> PAGEREF _Toc12003 \h </w:instrText>
        </w:r>
        <w:r>
          <w:fldChar w:fldCharType="separate"/>
        </w:r>
        <w:r>
          <w:t>30</w:t>
        </w:r>
        <w:r>
          <w:fldChar w:fldCharType="end"/>
        </w:r>
      </w:hyperlink>
    </w:p>
    <w:p>
      <w:pPr>
        <w:pStyle w:val="TOC1"/>
        <w:tabs>
          <w:tab w:val="right" w:leader="dot" w:pos="8306"/>
        </w:tabs>
      </w:pPr>
      <w:hyperlink w:anchor="_Toc26143" w:history="1">
        <w:r>
          <w:rPr>
            <w:rFonts w:ascii="仿宋" w:eastAsia="仿宋" w:hAnsi="仿宋" w:cs="仿宋" w:hint="eastAsia"/>
            <w:lang w:eastAsia="zh-CN"/>
          </w:rPr>
          <w:t>八、核辐照改性产品项目经营效益</w:t>
        </w:r>
        <w:r>
          <w:tab/>
        </w:r>
        <w:r>
          <w:fldChar w:fldCharType="begin"/>
        </w:r>
        <w:r>
          <w:instrText xml:space="preserve"> PAGEREF _Toc26143 \h </w:instrText>
        </w:r>
        <w:r>
          <w:fldChar w:fldCharType="separate"/>
        </w:r>
        <w:r>
          <w:t>31</w:t>
        </w:r>
        <w:r>
          <w:fldChar w:fldCharType="end"/>
        </w:r>
      </w:hyperlink>
    </w:p>
    <w:p>
      <w:pPr>
        <w:pStyle w:val="TOC2"/>
        <w:tabs>
          <w:tab w:val="right" w:leader="dot" w:pos="8306"/>
        </w:tabs>
      </w:pPr>
      <w:hyperlink w:anchor="_Toc27331" w:history="1">
        <w:r>
          <w:rPr>
            <w:rFonts w:ascii="仿宋" w:eastAsia="仿宋" w:hAnsi="仿宋" w:cs="仿宋" w:hint="eastAsia"/>
            <w:lang w:eastAsia="zh-CN"/>
          </w:rPr>
          <w:t>(一)、经济评价财务测算</w:t>
        </w:r>
        <w:r>
          <w:tab/>
        </w:r>
        <w:r>
          <w:fldChar w:fldCharType="begin"/>
        </w:r>
        <w:r>
          <w:instrText xml:space="preserve"> PAGEREF _Toc27331 \h </w:instrText>
        </w:r>
        <w:r>
          <w:fldChar w:fldCharType="separate"/>
        </w:r>
        <w:r>
          <w:t>31</w:t>
        </w:r>
        <w:r>
          <w:fldChar w:fldCharType="end"/>
        </w:r>
      </w:hyperlink>
    </w:p>
    <w:p>
      <w:pPr>
        <w:pStyle w:val="TOC2"/>
        <w:tabs>
          <w:tab w:val="right" w:leader="dot" w:pos="8306"/>
        </w:tabs>
      </w:pPr>
      <w:hyperlink w:anchor="_Toc11837" w:history="1">
        <w:r>
          <w:rPr>
            <w:rFonts w:ascii="仿宋" w:eastAsia="仿宋" w:hAnsi="仿宋" w:cs="仿宋" w:hint="eastAsia"/>
            <w:lang w:eastAsia="zh-CN"/>
          </w:rPr>
          <w:t>(二)、核辐照改性产品项目盈利能力分析</w:t>
        </w:r>
        <w:r>
          <w:tab/>
        </w:r>
        <w:r>
          <w:fldChar w:fldCharType="begin"/>
        </w:r>
        <w:r>
          <w:instrText xml:space="preserve"> PAGEREF _Toc11837 \h </w:instrText>
        </w:r>
        <w:r>
          <w:fldChar w:fldCharType="separate"/>
        </w:r>
        <w:r>
          <w:t>33</w:t>
        </w:r>
        <w:r>
          <w:fldChar w:fldCharType="end"/>
        </w:r>
      </w:hyperlink>
    </w:p>
    <w:p>
      <w:pPr>
        <w:pStyle w:val="TOC1"/>
        <w:tabs>
          <w:tab w:val="right" w:leader="dot" w:pos="8306"/>
        </w:tabs>
      </w:pPr>
      <w:hyperlink w:anchor="_Toc15955" w:history="1">
        <w:r>
          <w:rPr>
            <w:rFonts w:ascii="仿宋" w:eastAsia="仿宋" w:hAnsi="仿宋" w:cs="仿宋" w:hint="eastAsia"/>
            <w:lang w:eastAsia="zh-CN"/>
          </w:rPr>
          <w:t>九、核辐照改性产品项目社会影响</w:t>
        </w:r>
        <w:r>
          <w:tab/>
        </w:r>
        <w:r>
          <w:fldChar w:fldCharType="begin"/>
        </w:r>
        <w:r>
          <w:instrText xml:space="preserve"> PAGEREF _Toc15955 \h </w:instrText>
        </w:r>
        <w:r>
          <w:fldChar w:fldCharType="separate"/>
        </w:r>
        <w:r>
          <w:t>33</w:t>
        </w:r>
        <w:r>
          <w:fldChar w:fldCharType="end"/>
        </w:r>
      </w:hyperlink>
    </w:p>
    <w:p>
      <w:pPr>
        <w:pStyle w:val="TOC2"/>
        <w:tabs>
          <w:tab w:val="right" w:leader="dot" w:pos="8306"/>
        </w:tabs>
      </w:pPr>
      <w:hyperlink w:anchor="_Toc21107" w:history="1">
        <w:r>
          <w:rPr>
            <w:rFonts w:ascii="仿宋" w:eastAsia="仿宋" w:hAnsi="仿宋" w:cs="仿宋" w:hint="eastAsia"/>
            <w:lang w:eastAsia="zh-CN"/>
          </w:rPr>
          <w:t>(一)、社会责任与义务</w:t>
        </w:r>
        <w:r>
          <w:tab/>
        </w:r>
        <w:r>
          <w:fldChar w:fldCharType="begin"/>
        </w:r>
        <w:r>
          <w:instrText xml:space="preserve"> PAGEREF _Toc21107 \h </w:instrText>
        </w:r>
        <w:r>
          <w:fldChar w:fldCharType="separate"/>
        </w:r>
        <w:r>
          <w:t>33</w:t>
        </w:r>
        <w:r>
          <w:fldChar w:fldCharType="end"/>
        </w:r>
      </w:hyperlink>
    </w:p>
    <w:p>
      <w:pPr>
        <w:pStyle w:val="TOC2"/>
        <w:tabs>
          <w:tab w:val="right" w:leader="dot" w:pos="8306"/>
        </w:tabs>
      </w:pPr>
      <w:hyperlink w:anchor="_Toc3352" w:history="1">
        <w:r>
          <w:rPr>
            <w:rFonts w:ascii="仿宋" w:eastAsia="仿宋" w:hAnsi="仿宋" w:cs="仿宋" w:hint="eastAsia"/>
            <w:lang w:eastAsia="zh-CN"/>
          </w:rPr>
          <w:t>(二)、社会参与与沟通</w:t>
        </w:r>
        <w:r>
          <w:tab/>
        </w:r>
        <w:r>
          <w:fldChar w:fldCharType="begin"/>
        </w:r>
        <w:r>
          <w:instrText xml:space="preserve"> PAGEREF _Toc3352 \h </w:instrText>
        </w:r>
        <w:r>
          <w:fldChar w:fldCharType="separate"/>
        </w:r>
        <w:r>
          <w:t>34</w:t>
        </w:r>
        <w:r>
          <w:fldChar w:fldCharType="end"/>
        </w:r>
      </w:hyperlink>
    </w:p>
    <w:p>
      <w:pPr>
        <w:pStyle w:val="TOC1"/>
        <w:tabs>
          <w:tab w:val="right" w:leader="dot" w:pos="8306"/>
        </w:tabs>
      </w:pPr>
      <w:hyperlink w:anchor="_Toc27528" w:history="1">
        <w:r>
          <w:rPr>
            <w:rFonts w:ascii="仿宋" w:eastAsia="仿宋" w:hAnsi="仿宋" w:cs="仿宋" w:hint="eastAsia"/>
            <w:lang w:eastAsia="zh-CN"/>
          </w:rPr>
          <w:t>十、核辐照改性产品项目财务管理</w:t>
        </w:r>
        <w:r>
          <w:tab/>
        </w:r>
        <w:r>
          <w:fldChar w:fldCharType="begin"/>
        </w:r>
        <w:r>
          <w:instrText xml:space="preserve"> PAGEREF _Toc27528 \h </w:instrText>
        </w:r>
        <w:r>
          <w:fldChar w:fldCharType="separate"/>
        </w:r>
        <w:r>
          <w:t>35</w:t>
        </w:r>
        <w:r>
          <w:fldChar w:fldCharType="end"/>
        </w:r>
      </w:hyperlink>
    </w:p>
    <w:p>
      <w:pPr>
        <w:pStyle w:val="TOC2"/>
        <w:tabs>
          <w:tab w:val="right" w:leader="dot" w:pos="8306"/>
        </w:tabs>
      </w:pPr>
      <w:hyperlink w:anchor="_Toc2768" w:history="1">
        <w:r>
          <w:rPr>
            <w:rFonts w:ascii="仿宋" w:eastAsia="仿宋" w:hAnsi="仿宋" w:cs="仿宋" w:hint="eastAsia"/>
            <w:lang w:eastAsia="zh-CN"/>
          </w:rPr>
          <w:t>(一)、资金需求大</w:t>
        </w:r>
        <w:r>
          <w:tab/>
        </w:r>
        <w:r>
          <w:fldChar w:fldCharType="begin"/>
        </w:r>
        <w:r>
          <w:instrText xml:space="preserve"> PAGEREF _Toc2768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5" w:history="1">
        <w:r>
          <w:rPr>
            <w:rFonts w:ascii="仿宋" w:eastAsia="仿宋" w:hAnsi="仿宋" w:cs="仿宋" w:hint="eastAsia"/>
            <w:lang w:eastAsia="zh-CN"/>
          </w:rPr>
          <w:t>(二)、研发周期长</w:t>
        </w:r>
        <w:r>
          <w:tab/>
        </w:r>
        <w:r>
          <w:fldChar w:fldCharType="begin"/>
        </w:r>
        <w:r>
          <w:instrText xml:space="preserve"> PAGEREF _Toc3105 \h </w:instrText>
        </w:r>
        <w:r>
          <w:fldChar w:fldCharType="separate"/>
        </w:r>
        <w:r>
          <w:t>36</w:t>
        </w:r>
        <w:r>
          <w:fldChar w:fldCharType="end"/>
        </w:r>
      </w:hyperlink>
    </w:p>
    <w:p>
      <w:pPr>
        <w:pStyle w:val="TOC2"/>
        <w:tabs>
          <w:tab w:val="right" w:leader="dot" w:pos="8306"/>
        </w:tabs>
      </w:pPr>
      <w:hyperlink w:anchor="_Toc32222" w:history="1">
        <w:r>
          <w:rPr>
            <w:rFonts w:ascii="仿宋" w:eastAsia="仿宋" w:hAnsi="仿宋" w:cs="仿宋" w:hint="eastAsia"/>
            <w:lang w:eastAsia="zh-CN"/>
          </w:rPr>
          <w:t>(三)、市场风险大</w:t>
        </w:r>
        <w:r>
          <w:tab/>
        </w:r>
        <w:r>
          <w:fldChar w:fldCharType="begin"/>
        </w:r>
        <w:r>
          <w:instrText xml:space="preserve"> PAGEREF _Toc32222 \h </w:instrText>
        </w:r>
        <w:r>
          <w:fldChar w:fldCharType="separate"/>
        </w:r>
        <w:r>
          <w:t>38</w:t>
        </w:r>
        <w:r>
          <w:fldChar w:fldCharType="end"/>
        </w:r>
      </w:hyperlink>
    </w:p>
    <w:p>
      <w:pPr>
        <w:pStyle w:val="TOC2"/>
        <w:tabs>
          <w:tab w:val="right" w:leader="dot" w:pos="8306"/>
        </w:tabs>
      </w:pPr>
      <w:hyperlink w:anchor="_Toc19978" w:history="1">
        <w:r>
          <w:rPr>
            <w:rFonts w:ascii="仿宋" w:eastAsia="仿宋" w:hAnsi="仿宋" w:cs="仿宋" w:hint="eastAsia"/>
            <w:lang w:eastAsia="zh-CN"/>
          </w:rPr>
          <w:t>(四)、利润率高</w:t>
        </w:r>
        <w:r>
          <w:tab/>
        </w:r>
        <w:r>
          <w:fldChar w:fldCharType="begin"/>
        </w:r>
        <w:r>
          <w:instrText xml:space="preserve"> PAGEREF _Toc19978 \h </w:instrText>
        </w:r>
        <w:r>
          <w:fldChar w:fldCharType="separate"/>
        </w:r>
        <w:r>
          <w:t>40</w:t>
        </w:r>
        <w:r>
          <w:fldChar w:fldCharType="end"/>
        </w:r>
      </w:hyperlink>
    </w:p>
    <w:p>
      <w:pPr>
        <w:pStyle w:val="TOC1"/>
        <w:tabs>
          <w:tab w:val="right" w:leader="dot" w:pos="8306"/>
        </w:tabs>
      </w:pPr>
      <w:hyperlink w:anchor="_Toc6669" w:history="1">
        <w:r>
          <w:rPr>
            <w:rFonts w:ascii="仿宋" w:eastAsia="仿宋" w:hAnsi="仿宋" w:cs="仿宋" w:hint="eastAsia"/>
            <w:lang w:eastAsia="zh-CN"/>
          </w:rPr>
          <w:t>十一、核辐照改性产品项目计划安排</w:t>
        </w:r>
        <w:r>
          <w:tab/>
        </w:r>
        <w:r>
          <w:fldChar w:fldCharType="begin"/>
        </w:r>
        <w:r>
          <w:instrText xml:space="preserve"> PAGEREF _Toc6669 \h </w:instrText>
        </w:r>
        <w:r>
          <w:fldChar w:fldCharType="separate"/>
        </w:r>
        <w:r>
          <w:t>42</w:t>
        </w:r>
        <w:r>
          <w:fldChar w:fldCharType="end"/>
        </w:r>
      </w:hyperlink>
    </w:p>
    <w:p>
      <w:pPr>
        <w:pStyle w:val="TOC2"/>
        <w:tabs>
          <w:tab w:val="right" w:leader="dot" w:pos="8306"/>
        </w:tabs>
      </w:pPr>
      <w:hyperlink w:anchor="_Toc14946" w:history="1">
        <w:r>
          <w:rPr>
            <w:rFonts w:ascii="仿宋" w:eastAsia="仿宋" w:hAnsi="仿宋" w:cs="仿宋" w:hint="eastAsia"/>
            <w:lang w:eastAsia="zh-CN"/>
          </w:rPr>
          <w:t>(一)、建设周期</w:t>
        </w:r>
        <w:r>
          <w:tab/>
        </w:r>
        <w:r>
          <w:fldChar w:fldCharType="begin"/>
        </w:r>
        <w:r>
          <w:instrText xml:space="preserve"> PAGEREF _Toc14946 \h </w:instrText>
        </w:r>
        <w:r>
          <w:fldChar w:fldCharType="separate"/>
        </w:r>
        <w:r>
          <w:t>42</w:t>
        </w:r>
        <w:r>
          <w:fldChar w:fldCharType="end"/>
        </w:r>
      </w:hyperlink>
    </w:p>
    <w:p>
      <w:pPr>
        <w:pStyle w:val="TOC2"/>
        <w:tabs>
          <w:tab w:val="right" w:leader="dot" w:pos="8306"/>
        </w:tabs>
      </w:pPr>
      <w:hyperlink w:anchor="_Toc24181" w:history="1">
        <w:r>
          <w:rPr>
            <w:rFonts w:ascii="仿宋" w:eastAsia="仿宋" w:hAnsi="仿宋" w:cs="仿宋" w:hint="eastAsia"/>
            <w:lang w:eastAsia="zh-CN"/>
          </w:rPr>
          <w:t>(二)、建设进度</w:t>
        </w:r>
        <w:r>
          <w:tab/>
        </w:r>
        <w:r>
          <w:fldChar w:fldCharType="begin"/>
        </w:r>
        <w:r>
          <w:instrText xml:space="preserve"> PAGEREF _Toc24181 \h </w:instrText>
        </w:r>
        <w:r>
          <w:fldChar w:fldCharType="separate"/>
        </w:r>
        <w:r>
          <w:t>43</w:t>
        </w:r>
        <w:r>
          <w:fldChar w:fldCharType="end"/>
        </w:r>
      </w:hyperlink>
    </w:p>
    <w:p>
      <w:pPr>
        <w:pStyle w:val="TOC2"/>
        <w:tabs>
          <w:tab w:val="right" w:leader="dot" w:pos="8306"/>
        </w:tabs>
      </w:pPr>
      <w:hyperlink w:anchor="_Toc27762" w:history="1">
        <w:r>
          <w:rPr>
            <w:rFonts w:ascii="仿宋" w:eastAsia="仿宋" w:hAnsi="仿宋" w:cs="仿宋" w:hint="eastAsia"/>
            <w:lang w:eastAsia="zh-CN"/>
          </w:rPr>
          <w:t>(三)、进度安排注意事项</w:t>
        </w:r>
        <w:r>
          <w:tab/>
        </w:r>
        <w:r>
          <w:fldChar w:fldCharType="begin"/>
        </w:r>
        <w:r>
          <w:instrText xml:space="preserve"> PAGEREF _Toc27762 \h </w:instrText>
        </w:r>
        <w:r>
          <w:fldChar w:fldCharType="separate"/>
        </w:r>
        <w:r>
          <w:t>44</w:t>
        </w:r>
        <w:r>
          <w:fldChar w:fldCharType="end"/>
        </w:r>
      </w:hyperlink>
    </w:p>
    <w:p>
      <w:pPr>
        <w:pStyle w:val="TOC2"/>
        <w:tabs>
          <w:tab w:val="right" w:leader="dot" w:pos="8306"/>
        </w:tabs>
      </w:pPr>
      <w:hyperlink w:anchor="_Toc30604" w:history="1">
        <w:r>
          <w:rPr>
            <w:rFonts w:ascii="仿宋" w:eastAsia="仿宋" w:hAnsi="仿宋" w:cs="仿宋" w:hint="eastAsia"/>
            <w:lang w:eastAsia="zh-CN"/>
          </w:rPr>
          <w:t>(四)、人力资源配置</w:t>
        </w:r>
        <w:r>
          <w:tab/>
        </w:r>
        <w:r>
          <w:fldChar w:fldCharType="begin"/>
        </w:r>
        <w:r>
          <w:instrText xml:space="preserve"> PAGEREF _Toc30604 \h </w:instrText>
        </w:r>
        <w:r>
          <w:fldChar w:fldCharType="separate"/>
        </w:r>
        <w:r>
          <w:t>46</w:t>
        </w:r>
        <w:r>
          <w:fldChar w:fldCharType="end"/>
        </w:r>
      </w:hyperlink>
    </w:p>
    <w:p>
      <w:pPr>
        <w:pStyle w:val="TOC1"/>
        <w:tabs>
          <w:tab w:val="right" w:leader="dot" w:pos="8306"/>
        </w:tabs>
      </w:pPr>
      <w:hyperlink w:anchor="_Toc3068" w:history="1">
        <w:r>
          <w:rPr>
            <w:rFonts w:ascii="仿宋" w:eastAsia="仿宋" w:hAnsi="仿宋" w:cs="仿宋" w:hint="eastAsia"/>
            <w:lang w:eastAsia="zh-CN"/>
          </w:rPr>
          <w:t>十二、核辐照改性产品项目人力资源培养与发展</w:t>
        </w:r>
        <w:r>
          <w:tab/>
        </w:r>
        <w:r>
          <w:fldChar w:fldCharType="begin"/>
        </w:r>
        <w:r>
          <w:instrText xml:space="preserve"> PAGEREF _Toc3068 \h </w:instrText>
        </w:r>
        <w:r>
          <w:fldChar w:fldCharType="separate"/>
        </w:r>
        <w:r>
          <w:t>47</w:t>
        </w:r>
        <w:r>
          <w:fldChar w:fldCharType="end"/>
        </w:r>
      </w:hyperlink>
    </w:p>
    <w:p>
      <w:pPr>
        <w:pStyle w:val="TOC2"/>
        <w:tabs>
          <w:tab w:val="right" w:leader="dot" w:pos="8306"/>
        </w:tabs>
      </w:pPr>
      <w:hyperlink w:anchor="_Toc28322" w:history="1">
        <w:r>
          <w:rPr>
            <w:rFonts w:ascii="仿宋" w:eastAsia="仿宋" w:hAnsi="仿宋" w:cs="仿宋" w:hint="eastAsia"/>
            <w:lang w:eastAsia="zh-CN"/>
          </w:rPr>
          <w:t>(一)、人才需求与规划</w:t>
        </w:r>
        <w:r>
          <w:tab/>
        </w:r>
        <w:r>
          <w:fldChar w:fldCharType="begin"/>
        </w:r>
        <w:r>
          <w:instrText xml:space="preserve"> PAGEREF _Toc28322 \h </w:instrText>
        </w:r>
        <w:r>
          <w:fldChar w:fldCharType="separate"/>
        </w:r>
        <w:r>
          <w:t>47</w:t>
        </w:r>
        <w:r>
          <w:fldChar w:fldCharType="end"/>
        </w:r>
      </w:hyperlink>
    </w:p>
    <w:p>
      <w:pPr>
        <w:pStyle w:val="TOC2"/>
        <w:tabs>
          <w:tab w:val="right" w:leader="dot" w:pos="8306"/>
        </w:tabs>
      </w:pPr>
      <w:hyperlink w:anchor="_Toc25410" w:history="1">
        <w:r>
          <w:rPr>
            <w:rFonts w:ascii="仿宋" w:eastAsia="仿宋" w:hAnsi="仿宋" w:cs="仿宋" w:hint="eastAsia"/>
            <w:lang w:eastAsia="zh-CN"/>
          </w:rPr>
          <w:t>(二)、培训与发展计划</w:t>
        </w:r>
        <w:r>
          <w:tab/>
        </w:r>
        <w:r>
          <w:fldChar w:fldCharType="begin"/>
        </w:r>
        <w:r>
          <w:instrText xml:space="preserve"> PAGEREF _Toc25410 \h </w:instrText>
        </w:r>
        <w:r>
          <w:fldChar w:fldCharType="separate"/>
        </w:r>
        <w:r>
          <w:t>47</w:t>
        </w:r>
        <w:r>
          <w:fldChar w:fldCharType="end"/>
        </w:r>
      </w:hyperlink>
    </w:p>
    <w:p>
      <w:pPr>
        <w:pStyle w:val="TOC1"/>
        <w:tabs>
          <w:tab w:val="right" w:leader="dot" w:pos="8306"/>
        </w:tabs>
      </w:pPr>
      <w:hyperlink w:anchor="_Toc31321" w:history="1">
        <w:r>
          <w:rPr>
            <w:rFonts w:ascii="仿宋" w:eastAsia="仿宋" w:hAnsi="仿宋" w:cs="仿宋" w:hint="eastAsia"/>
            <w:lang w:eastAsia="zh-CN"/>
          </w:rPr>
          <w:t>十三、核辐照改性产品项目实施时间节点</w:t>
        </w:r>
        <w:r>
          <w:tab/>
        </w:r>
        <w:r>
          <w:fldChar w:fldCharType="begin"/>
        </w:r>
        <w:r>
          <w:instrText xml:space="preserve"> PAGEREF _Toc31321 \h </w:instrText>
        </w:r>
        <w:r>
          <w:fldChar w:fldCharType="separate"/>
        </w:r>
        <w:r>
          <w:t>48</w:t>
        </w:r>
        <w:r>
          <w:fldChar w:fldCharType="end"/>
        </w:r>
      </w:hyperlink>
    </w:p>
    <w:p>
      <w:pPr>
        <w:pStyle w:val="TOC2"/>
        <w:tabs>
          <w:tab w:val="right" w:leader="dot" w:pos="8306"/>
        </w:tabs>
      </w:pPr>
      <w:hyperlink w:anchor="_Toc13854" w:history="1">
        <w:r>
          <w:rPr>
            <w:rFonts w:ascii="仿宋" w:eastAsia="仿宋" w:hAnsi="仿宋" w:cs="仿宋" w:hint="eastAsia"/>
            <w:lang w:eastAsia="zh-CN"/>
          </w:rPr>
          <w:t>(一)、核辐照改性产品项目启动阶段时间节点</w:t>
        </w:r>
        <w:r>
          <w:tab/>
        </w:r>
        <w:r>
          <w:fldChar w:fldCharType="begin"/>
        </w:r>
        <w:r>
          <w:instrText xml:space="preserve"> PAGEREF _Toc13854 \h </w:instrText>
        </w:r>
        <w:r>
          <w:fldChar w:fldCharType="separate"/>
        </w:r>
        <w:r>
          <w:t>48</w:t>
        </w:r>
        <w:r>
          <w:fldChar w:fldCharType="end"/>
        </w:r>
      </w:hyperlink>
    </w:p>
    <w:p>
      <w:pPr>
        <w:pStyle w:val="TOC2"/>
        <w:tabs>
          <w:tab w:val="right" w:leader="dot" w:pos="8306"/>
        </w:tabs>
      </w:pPr>
      <w:hyperlink w:anchor="_Toc8161" w:history="1">
        <w:r>
          <w:rPr>
            <w:rFonts w:ascii="仿宋" w:eastAsia="仿宋" w:hAnsi="仿宋" w:cs="仿宋" w:hint="eastAsia"/>
            <w:lang w:eastAsia="zh-CN"/>
          </w:rPr>
          <w:t>(二)、核辐照改性产品项目执行阶段时间节点</w:t>
        </w:r>
        <w:r>
          <w:tab/>
        </w:r>
        <w:r>
          <w:fldChar w:fldCharType="begin"/>
        </w:r>
        <w:r>
          <w:instrText xml:space="preserve"> PAGEREF _Toc8161 \h </w:instrText>
        </w:r>
        <w:r>
          <w:fldChar w:fldCharType="separate"/>
        </w:r>
        <w:r>
          <w:t>49</w:t>
        </w:r>
        <w:r>
          <w:fldChar w:fldCharType="end"/>
        </w:r>
      </w:hyperlink>
    </w:p>
    <w:p>
      <w:pPr>
        <w:pStyle w:val="TOC2"/>
        <w:tabs>
          <w:tab w:val="right" w:leader="dot" w:pos="8306"/>
        </w:tabs>
      </w:pPr>
      <w:hyperlink w:anchor="_Toc27347" w:history="1">
        <w:r>
          <w:rPr>
            <w:rFonts w:ascii="仿宋" w:eastAsia="仿宋" w:hAnsi="仿宋" w:cs="仿宋" w:hint="eastAsia"/>
            <w:lang w:eastAsia="zh-CN"/>
          </w:rPr>
          <w:t>(三)、核辐照改性产品项目完成阶段时间节点</w:t>
        </w:r>
        <w:r>
          <w:tab/>
        </w:r>
        <w:r>
          <w:fldChar w:fldCharType="begin"/>
        </w:r>
        <w:r>
          <w:instrText xml:space="preserve"> PAGEREF _Toc27347 \h </w:instrText>
        </w:r>
        <w:r>
          <w:fldChar w:fldCharType="separate"/>
        </w:r>
        <w:r>
          <w:t>50</w:t>
        </w:r>
        <w:r>
          <w:fldChar w:fldCharType="end"/>
        </w:r>
      </w:hyperlink>
    </w:p>
    <w:p>
      <w:pPr>
        <w:pStyle w:val="TOC1"/>
        <w:tabs>
          <w:tab w:val="right" w:leader="dot" w:pos="8306"/>
        </w:tabs>
      </w:pPr>
      <w:hyperlink w:anchor="_Toc4856" w:history="1">
        <w:r>
          <w:rPr>
            <w:rFonts w:ascii="仿宋" w:eastAsia="仿宋" w:hAnsi="仿宋" w:cs="仿宋" w:hint="eastAsia"/>
            <w:lang w:eastAsia="zh-CN"/>
          </w:rPr>
          <w:t>十四、核辐照改性产品项目工程方案分析</w:t>
        </w:r>
        <w:r>
          <w:tab/>
        </w:r>
        <w:r>
          <w:fldChar w:fldCharType="begin"/>
        </w:r>
        <w:r>
          <w:instrText xml:space="preserve"> PAGEREF _Toc4856 \h </w:instrText>
        </w:r>
        <w:r>
          <w:fldChar w:fldCharType="separate"/>
        </w:r>
        <w:r>
          <w:t>51</w:t>
        </w:r>
        <w:r>
          <w:fldChar w:fldCharType="end"/>
        </w:r>
      </w:hyperlink>
    </w:p>
    <w:p>
      <w:pPr>
        <w:pStyle w:val="TOC2"/>
        <w:tabs>
          <w:tab w:val="right" w:leader="dot" w:pos="8306"/>
        </w:tabs>
      </w:pPr>
      <w:hyperlink w:anchor="_Toc23179" w:history="1">
        <w:r>
          <w:rPr>
            <w:rFonts w:ascii="仿宋" w:eastAsia="仿宋" w:hAnsi="仿宋" w:cs="仿宋" w:hint="eastAsia"/>
            <w:lang w:eastAsia="zh-CN"/>
          </w:rPr>
          <w:t>(一)、建筑工程设计原则</w:t>
        </w:r>
        <w:r>
          <w:tab/>
        </w:r>
        <w:r>
          <w:fldChar w:fldCharType="begin"/>
        </w:r>
        <w:r>
          <w:instrText xml:space="preserve"> PAGEREF _Toc23179 \h </w:instrText>
        </w:r>
        <w:r>
          <w:fldChar w:fldCharType="separate"/>
        </w:r>
        <w:r>
          <w:t>51</w:t>
        </w:r>
        <w:r>
          <w:fldChar w:fldCharType="end"/>
        </w:r>
      </w:hyperlink>
    </w:p>
    <w:p>
      <w:pPr>
        <w:pStyle w:val="TOC2"/>
        <w:tabs>
          <w:tab w:val="right" w:leader="dot" w:pos="8306"/>
        </w:tabs>
      </w:pPr>
      <w:hyperlink w:anchor="_Toc29437" w:history="1">
        <w:r>
          <w:rPr>
            <w:rFonts w:ascii="仿宋" w:eastAsia="仿宋" w:hAnsi="仿宋" w:cs="仿宋" w:hint="eastAsia"/>
            <w:lang w:eastAsia="zh-CN"/>
          </w:rPr>
          <w:t>(二)、土建工程建设指标</w:t>
        </w:r>
        <w:r>
          <w:tab/>
        </w:r>
        <w:r>
          <w:fldChar w:fldCharType="begin"/>
        </w:r>
        <w:r>
          <w:instrText xml:space="preserve"> PAGEREF _Toc29437 \h </w:instrText>
        </w:r>
        <w:r>
          <w:fldChar w:fldCharType="separate"/>
        </w:r>
        <w:r>
          <w:t>54</w:t>
        </w:r>
        <w:r>
          <w:fldChar w:fldCharType="end"/>
        </w:r>
      </w:hyperlink>
    </w:p>
    <w:p>
      <w:pPr>
        <w:pStyle w:val="TOC1"/>
        <w:tabs>
          <w:tab w:val="right" w:leader="dot" w:pos="8306"/>
        </w:tabs>
      </w:pPr>
      <w:hyperlink w:anchor="_Toc3737" w:history="1">
        <w:r>
          <w:rPr>
            <w:rFonts w:ascii="仿宋" w:eastAsia="仿宋" w:hAnsi="仿宋" w:cs="仿宋" w:hint="eastAsia"/>
            <w:lang w:eastAsia="zh-CN"/>
          </w:rPr>
          <w:t>十五、供应链管理</w:t>
        </w:r>
        <w:r>
          <w:tab/>
        </w:r>
        <w:r>
          <w:fldChar w:fldCharType="begin"/>
        </w:r>
        <w:r>
          <w:instrText xml:space="preserve"> PAGEREF _Toc3737 \h </w:instrText>
        </w:r>
        <w:r>
          <w:fldChar w:fldCharType="separate"/>
        </w:r>
        <w:r>
          <w:t>56</w:t>
        </w:r>
        <w:r>
          <w:fldChar w:fldCharType="end"/>
        </w:r>
      </w:hyperlink>
    </w:p>
    <w:p>
      <w:pPr>
        <w:pStyle w:val="TOC2"/>
        <w:tabs>
          <w:tab w:val="right" w:leader="dot" w:pos="8306"/>
        </w:tabs>
      </w:pPr>
      <w:hyperlink w:anchor="_Toc13724" w:history="1">
        <w:r>
          <w:rPr>
            <w:rFonts w:ascii="仿宋" w:eastAsia="仿宋" w:hAnsi="仿宋" w:cs="仿宋" w:hint="eastAsia"/>
            <w:lang w:eastAsia="zh-CN"/>
          </w:rPr>
          <w:t>(一)、供应链战略规划</w:t>
        </w:r>
        <w:r>
          <w:tab/>
        </w:r>
        <w:r>
          <w:fldChar w:fldCharType="begin"/>
        </w:r>
        <w:r>
          <w:instrText xml:space="preserve"> PAGEREF _Toc13724 \h </w:instrText>
        </w:r>
        <w:r>
          <w:fldChar w:fldCharType="separate"/>
        </w:r>
        <w:r>
          <w:t>56</w:t>
        </w:r>
        <w:r>
          <w:fldChar w:fldCharType="end"/>
        </w:r>
      </w:hyperlink>
    </w:p>
    <w:p>
      <w:pPr>
        <w:pStyle w:val="TOC2"/>
        <w:tabs>
          <w:tab w:val="right" w:leader="dot" w:pos="8306"/>
        </w:tabs>
      </w:pPr>
      <w:hyperlink w:anchor="_Toc6394" w:history="1">
        <w:r>
          <w:rPr>
            <w:rFonts w:ascii="仿宋" w:eastAsia="仿宋" w:hAnsi="仿宋" w:cs="仿宋" w:hint="eastAsia"/>
            <w:lang w:eastAsia="zh-CN"/>
          </w:rPr>
          <w:t>(二)、供应商选择与合作</w:t>
        </w:r>
        <w:r>
          <w:tab/>
        </w:r>
        <w:r>
          <w:fldChar w:fldCharType="begin"/>
        </w:r>
        <w:r>
          <w:instrText xml:space="preserve"> PAGEREF _Toc6394 \h </w:instrText>
        </w:r>
        <w:r>
          <w:fldChar w:fldCharType="separate"/>
        </w:r>
        <w:r>
          <w:t>58</w:t>
        </w:r>
        <w:r>
          <w:fldChar w:fldCharType="end"/>
        </w:r>
      </w:hyperlink>
    </w:p>
    <w:p>
      <w:pPr>
        <w:pStyle w:val="TOC2"/>
        <w:tabs>
          <w:tab w:val="right" w:leader="dot" w:pos="8306"/>
        </w:tabs>
      </w:pPr>
      <w:hyperlink w:anchor="_Toc21469" w:history="1">
        <w:r>
          <w:rPr>
            <w:rFonts w:ascii="仿宋" w:eastAsia="仿宋" w:hAnsi="仿宋" w:cs="仿宋" w:hint="eastAsia"/>
            <w:lang w:eastAsia="zh-CN"/>
          </w:rPr>
          <w:t>(三)、物流与库存管理</w:t>
        </w:r>
        <w:r>
          <w:tab/>
        </w:r>
        <w:r>
          <w:fldChar w:fldCharType="begin"/>
        </w:r>
        <w:r>
          <w:instrText xml:space="preserve"> PAGEREF _Toc21469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37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94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核辐照改性产品项目的技术管理特点体现在其创新导向。通过引入最先进的技术趋势和解决方案，核辐照改性产品项目致力于提升科技含量、提高质量和效率水平。这意味着我们将采用最新的工具和方法，确保核辐照改性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核辐照改性产品项目技术管理的显著特征。通过整合不同领域的技术资源，我们实现了跨学科的协同工作。这有助于优化技术架构，提高整体效能。此外，整合性策略还促进了不同技术团队之间的紧密沟通和高效合作，确保核辐照改性产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核辐照改性产品项目所采用的技术。通过不断优化技术方案，核辐照改性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核辐照改性产品项目团队将在核辐照改性产品项目初期识别可能的技术风险，并采取相应的预防和应对措施。通过建立健全的风险评估机制，核辐照改性产品项目能够在实施过程中及时发现并解决潜在的技术问题，保障核辐照改性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核辐照改性产品项目中，技术将成为核辐照改性产品项目成功的有力支持。这一深度剖析揭示了技术管理在核辐照改性产品项目实施中的关键作用，为核辐照改性产品项目的技术基础奠定了坚实的基础。</w:t>
      </w:r>
    </w:p>
    <w:p>
      <w:pPr>
        <w:pStyle w:val="Heading2"/>
        <w:ind w:firstLine="560" w:firstLineChars="200"/>
        <w:rPr>
          <w:rFonts w:ascii="仿宋" w:eastAsia="仿宋" w:hAnsi="仿宋" w:cs="仿宋" w:hint="eastAsia"/>
          <w:sz w:val="28"/>
          <w:lang w:eastAsia="zh-CN"/>
        </w:rPr>
      </w:pPr>
      <w:bookmarkStart w:id="4" w:name="_Toc17601"/>
      <w:r>
        <w:rPr>
          <w:rFonts w:ascii="仿宋" w:eastAsia="仿宋" w:hAnsi="仿宋" w:cs="仿宋" w:hint="eastAsia"/>
          <w:sz w:val="28"/>
          <w:lang w:eastAsia="zh-CN"/>
        </w:rPr>
        <w:t>(二)、核辐照改性产品项目工艺技术设计方案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核辐照改性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核辐照改性产品项目将严格按照相关行业规范要求进行组织。通过有效控制产品质量，核辐照改性产品项目将致力于为顾客提供优质的核辐照改性产品项目产品和良好的服务。这体现了核辐照改性产品项目对于生产活动合规性和质量标准的高度重视，为核辐照改性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核辐照改性产品项目注重生态效益和清洁生产原则。核辐照改性产品项目建设将紧密结合地方特色经济发展，与社会经济发展规划和区域环境保护规划方案相协调一致。通过与当地区域自然生态系统的结合，核辐照改性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核辐照改性产品项目产品具有多样化的客户需求和个性化的特点。因此，核辐照改性产品项目产品规格品种多样，且单批生产数量较小。为满足这一特点，核辐照改性产品项目承办单位将建设先进的柔性制造生产线。通过广泛应用柔性制造技术，核辐照改性产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核辐照改性产品项目采用的技术具有较高的技术含量和自动化水平，处于国内先进水平。这一技术选用不仅体现了对生产效率、质量和环境友好性的高标准要求，同时为核辐照改性产品项目的可持续发展奠定了坚实的基础。</w:t>
      </w:r>
    </w:p>
    <w:p>
      <w:pPr>
        <w:pStyle w:val="Heading2"/>
        <w:ind w:firstLine="560" w:firstLineChars="200"/>
        <w:rPr>
          <w:rFonts w:ascii="仿宋" w:eastAsia="仿宋" w:hAnsi="仿宋" w:cs="仿宋" w:hint="eastAsia"/>
          <w:sz w:val="28"/>
          <w:lang w:eastAsia="zh-CN"/>
        </w:rPr>
      </w:pPr>
      <w:bookmarkStart w:id="5" w:name="_Toc116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为确保核辐照改性产品项目的高效生产和技术实施，我们制定了一套精心设计的设备选型方案，以满足核辐照改性产品项目生产、质量和环保的要求。该方案的主要特点如下：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核辐照改性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针对核辐照改性产品项目产品的多样性和小批量生产的特点，我们将建设柔性制造生产线。通过在设备选型中考虑柔性制造技术，可以灵活应对不同产品规格和生产需求，实现生产线的高度灵活性和适应性。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0616"/>
      <w:r>
        <w:rPr>
          <w:rFonts w:ascii="仿宋" w:eastAsia="仿宋" w:hAnsi="仿宋" w:cs="仿宋" w:hint="eastAsia"/>
          <w:sz w:val="28"/>
          <w:lang w:eastAsia="zh-CN"/>
        </w:rPr>
        <w:t>二、核辐照改性产品项目选址可行性分析</w:t>
      </w:r>
      <w:bookmarkEnd w:id="6"/>
    </w:p>
    <w:p>
      <w:pPr>
        <w:pStyle w:val="Heading2"/>
        <w:rPr>
          <w:rFonts w:ascii="仿宋" w:eastAsia="仿宋" w:hAnsi="仿宋" w:cs="仿宋" w:hint="eastAsia"/>
          <w:lang w:eastAsia="zh-CN"/>
        </w:rPr>
      </w:pPr>
      <w:bookmarkStart w:id="7" w:name="_Toc22202"/>
      <w:r>
        <w:rPr>
          <w:rFonts w:ascii="仿宋" w:eastAsia="仿宋" w:hAnsi="仿宋" w:cs="仿宋" w:hint="eastAsia"/>
          <w:lang w:eastAsia="zh-CN"/>
        </w:rPr>
        <w:t>(一)、核辐照改性产品项目选址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该核辐照改性产品项目选址位于XX省XX市XX区XXX街道</w:t>
      </w:r>
    </w:p>
    <w:p>
      <w:pPr>
        <w:pStyle w:val="Heading2"/>
        <w:ind w:firstLine="560" w:firstLineChars="200"/>
        <w:rPr>
          <w:rFonts w:ascii="仿宋" w:eastAsia="仿宋" w:hAnsi="仿宋" w:cs="仿宋" w:hint="eastAsia"/>
          <w:sz w:val="28"/>
          <w:lang w:eastAsia="zh-CN"/>
        </w:rPr>
      </w:pPr>
      <w:bookmarkStart w:id="8" w:name="_Toc8451"/>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核辐照改性产品项目的征地面积将根据核辐照改性产品项目的实际规模和需求进行精确规划。具体面积XXX平方米，旨在确保核辐照改性产品项目不仅能够满足当前的发展需求，还能够预留空间以适应未来的扩展。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净用地面积是在征地面积基础上去除不可利用面积后的实际可开发用地。具体面积XXX平方米，考虑到环保、交通、安全等多方面因素，以确保核辐照改性产品项目在整体利用效率上达到最优。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核辐照改性产品项目计划建设的建筑总规模具体面积XXX平方米。这一规模的确定综合考虑了核辐照改性产品项目的性质、规模，以及城市规划的相关要求，确保建筑布局与周边环境协调一致。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绿地率是核辐照改性产品项目用地中被规划为绿地的比例。具体面积XXX平方米，旨在通过合理规划绿地，改善核辐照改性产品项目周边环境，提升居民生活质量，并符合城市整体绿化规划。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容积率是用地上可以建设的建筑总体积与用地面积之比。具体面积XXX，通过合理的容积率规划，确保核辐照改性产品项目建筑规模与周边环境和谐共生。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核辐照改性产品项目选址与当地城市规划相一致，具体面积XXX平方米。通过与城市规划部门深入沟通，确保核辐照改性产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核辐照改性产品项目选址符合当地产业政策，具体面积XXX平方米。这包括核辐照改性产品项目对当地经济的促进作用，以及对相关产业的带动效应，确保核辐照改性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用地总体要求必须符合环保和可持续发展的原则，具体面积XXX平方米。通过采用绿色建筑设计、节能减排等措施，确保核辐照改性产品项目在建设和运营过程中对环境的影响最小化，达到可持续发展的要求。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确保核辐照改性产品项目选址具备必要的公共设施配套，具体面积XXX平方米。这包括交通便利性、教育、医疗等基础设施，以提高居民生活品质，使得核辐照改性产品项目选址更具吸引力。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考虑用地总体要求对当地社会稳定性的影响，具体面积XXX平方米。通过深入了解当地社区反馈，确保核辐照改性产品项目的选址和建设过程对当地社会和谐稳定产生积极作用。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核辐照改性产品项目选址不仅符合法规和规划，还在实际操作中具有可行性。这一全面规划将为核辐照改性产品项目的成功实施提供坚实的基础，确保核辐照改性产品项目选址阶段就能够奠定良好的发展基础。</w:t>
      </w:r>
    </w:p>
    <w:p>
      <w:pPr>
        <w:pStyle w:val="Heading2"/>
        <w:ind w:firstLine="560" w:firstLineChars="200"/>
        <w:rPr>
          <w:rFonts w:ascii="仿宋" w:eastAsia="仿宋" w:hAnsi="仿宋" w:cs="仿宋" w:hint="eastAsia"/>
          <w:sz w:val="28"/>
          <w:lang w:eastAsia="zh-CN"/>
        </w:rPr>
      </w:pPr>
      <w:bookmarkStart w:id="9" w:name="_Toc6459"/>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辐照改性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核辐照改性产品项目的设备规划和空间设计中，我们将采取灵活设备布局的措施。设备布局将根据实际需求进行灵活设计，避免不必要的浪费。通过合理规划设备摆放位置，我们将提高设备的利用率，减少设备间距，以确保核辐照改性产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核辐照改性产品项目内部引入共享设施的概念，例如共享会议室、办公区等。通过这种方式，我们可以减少对资源的重复建设，提高资源共享效率，从而减小核辐照改性产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8783"/>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核辐照改性产品项目的总图布置中，我们将不同功能区域进行明确的规划，以最大程度满足核辐照改性产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3340"/>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核辐照改性产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核辐照改性产品项目对环境的影响是综合评价的重要因素之一。我们将详细考虑选址周边的自然环境、生态保护区、水源地等情况，确保核辐照改性产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对选址的评价还需充分考虑当地政府的产业政策和法规。我们将详细了解核辐照改性产品项目所在地的相关政策，确保核辐照改性产品项目的规划和运营与当地法规相符，降低不必要的法律风险。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考虑到社会稳定性对企业运营的重要性，我们将评估选址地区的社会安全情况、劳工关系、社区反馈等方面，以确保核辐照改性产品项目的建设和运营不会受到社会稳定性的负面影响。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最后，我们将综合考虑用地成本，包括土地购置费用、土地开发成本等。通过对用地成本的详细评估，我们能够做出更为精确的经济效益分析，为核辐照改性产品项目的投资决策提供有力支持。</w:t>
      </w:r>
    </w:p>
    <w:p>
      <w:pPr>
        <w:pStyle w:val="Heading1"/>
        <w:ind w:firstLine="560" w:firstLineChars="200"/>
        <w:rPr>
          <w:rFonts w:ascii="仿宋" w:eastAsia="仿宋" w:hAnsi="仿宋" w:cs="仿宋" w:hint="eastAsia"/>
          <w:sz w:val="28"/>
          <w:lang w:eastAsia="zh-CN"/>
        </w:rPr>
      </w:pPr>
      <w:bookmarkStart w:id="12" w:name="_Toc26971"/>
      <w:r>
        <w:rPr>
          <w:rFonts w:ascii="仿宋" w:eastAsia="仿宋" w:hAnsi="仿宋" w:cs="仿宋" w:hint="eastAsia"/>
          <w:sz w:val="28"/>
          <w:lang w:eastAsia="zh-CN"/>
        </w:rPr>
        <w:t>三、核辐照改性产品项目土建工程</w:t>
      </w:r>
      <w:bookmarkEnd w:id="12"/>
    </w:p>
    <w:p>
      <w:pPr>
        <w:pStyle w:val="Heading2"/>
        <w:rPr>
          <w:rFonts w:ascii="仿宋" w:eastAsia="仿宋" w:hAnsi="仿宋" w:cs="仿宋" w:hint="eastAsia"/>
          <w:lang w:eastAsia="zh-CN"/>
        </w:rPr>
      </w:pPr>
      <w:bookmarkStart w:id="13" w:name="_Toc13197"/>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在核辐照改性产品项目的建筑工程设计中，我们将秉承一系列重要的设计原则，以确保核辐照改性产品项目建筑在功能、美观、可持续性等方面达到最佳效果。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首要原则是确保建筑的功能性得到最大化的发挥。我们将充分理解核辐照改性产品项目的实际需求，合理布局各个功能区域，保证建筑在满足业务需求的同时，提供高效的工作环境。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在建筑设计中，我们将综合考虑建设和运营成本。通过精细的经济效益分析，确保设计方案在高效利用资源的同时，对核辐照改性产品项目的长期盈利能力有积极的贡献。</w:t>
      </w:r>
    </w:p>
    <w:p>
      <w:pPr>
        <w:pStyle w:val="Heading2"/>
        <w:ind w:firstLine="560" w:firstLineChars="200"/>
        <w:rPr>
          <w:rFonts w:ascii="仿宋" w:eastAsia="仿宋" w:hAnsi="仿宋" w:cs="仿宋" w:hint="eastAsia"/>
          <w:sz w:val="28"/>
          <w:lang w:eastAsia="zh-CN"/>
        </w:rPr>
      </w:pPr>
      <w:bookmarkStart w:id="14" w:name="_Toc2292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核辐照改性产品项目的土建工程设计中，我们将精准设定设计年限，结合核辐照改性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核辐照改性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332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核辐照改性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核辐照改性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核辐照改性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8783"/>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本期工程核辐照改性产品项目预计总建筑面积XXX平方米，其中：计容建筑面积XXX平方米，计划建筑工程投资XX万元，占核辐照改性产品项目总投资的XX%。</w:t>
      </w:r>
    </w:p>
    <w:p>
      <w:pPr>
        <w:pStyle w:val="Heading1"/>
        <w:ind w:firstLine="560" w:firstLineChars="200"/>
        <w:rPr>
          <w:rFonts w:ascii="仿宋" w:eastAsia="仿宋" w:hAnsi="仿宋" w:cs="仿宋" w:hint="eastAsia"/>
          <w:sz w:val="28"/>
          <w:lang w:eastAsia="zh-CN"/>
        </w:rPr>
      </w:pPr>
      <w:bookmarkStart w:id="17" w:name="_Toc800"/>
      <w:r>
        <w:rPr>
          <w:rFonts w:ascii="仿宋" w:eastAsia="仿宋" w:hAnsi="仿宋" w:cs="仿宋" w:hint="eastAsia"/>
          <w:sz w:val="28"/>
          <w:lang w:eastAsia="zh-CN"/>
        </w:rPr>
        <w:t>四、核辐照改性产品项目概论</w:t>
      </w:r>
      <w:bookmarkEnd w:id="17"/>
    </w:p>
    <w:p>
      <w:pPr>
        <w:pStyle w:val="Heading2"/>
        <w:rPr>
          <w:rFonts w:ascii="仿宋" w:eastAsia="仿宋" w:hAnsi="仿宋" w:cs="仿宋" w:hint="eastAsia"/>
          <w:lang w:eastAsia="zh-CN"/>
        </w:rPr>
      </w:pPr>
      <w:bookmarkStart w:id="18" w:name="_Toc12448"/>
      <w:r>
        <w:rPr>
          <w:rFonts w:ascii="仿宋" w:eastAsia="仿宋" w:hAnsi="仿宋" w:cs="仿宋" w:hint="eastAsia"/>
          <w:lang w:eastAsia="zh-CN"/>
        </w:rPr>
        <w:t>(一)、核辐照改性产品项目概况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核辐照改性产品项目的起源追溯至对市场的深入洞察。市场的不断演变与变革为核辐照改性产品项目提供了难得的机遇。当前市场存在的需求缺口和变革的大环境共同构成了核辐照改性产品项目的背景。这个核辐照改性产品项目旨在充分利用市场机遇，填补行业中尚未满足的需求，为客户提供全新的解决方案。市场的变革和需求的增长使得这个核辐照改性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核辐照改性产品项目名称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核辐照改性产品项目正式命名为核辐照改性产品。这个名称不仅仅是一个标识，更代表了核辐照改性产品项目的核心理念和愿景。它蕴含着核辐照改性产品项目所要解决问题的关键字，具有强烈的表达和辨识度，为核辐照改性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核辐照改性产品项目目标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核辐照改性产品项目的核心目标是提供一种全新、高效的解决方案，满足客户日益增长的需求。核辐照改性产品项目追求的不仅仅是满足市场需求，更是在市场中获得卓越的竞争优势。通过不断提升产品或服务的质量和创新水平，核辐照改性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核辐照改性产品项目范围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https://d.book118.com/106052105201010100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核辐照改性产品项目规划设计蓝图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DE6CBF"/>
    <w:rsid w:val="02DE6C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605210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2024-03-01T22:15:00Z</dcterms:created>
  <dcterms:modified xsi:type="dcterms:W3CDTF">2024-03-01T22:15:29Z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0692FE0A57DD494A84BB41A7F84FC32F_11</vt:lpwstr>
  </property>
  <property fmtid="{D5CDD505-2E9C-101B-9397-08002B2CF9AE}" pid="3" name="KSOProductBuildVer">
    <vt:lpwstr>2052-12.1.0.16388</vt:lpwstr>
  </property>
</Properties>
</file>