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快干胶项目规划设计纲要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36" w:history="1">
        <w:r>
          <w:rPr>
            <w:rFonts w:ascii="仿宋" w:eastAsia="仿宋" w:hAnsi="仿宋" w:cs="仿宋" w:hint="eastAsia"/>
            <w:lang w:eastAsia="zh-CN"/>
          </w:rPr>
          <w:t>序言</w:t>
        </w:r>
        <w:r>
          <w:tab/>
        </w:r>
        <w:r>
          <w:fldChar w:fldCharType="begin"/>
        </w:r>
        <w:r>
          <w:instrText xml:space="preserve"> PAGEREF _Toc13936 \h </w:instrText>
        </w:r>
        <w:r>
          <w:fldChar w:fldCharType="separate"/>
        </w:r>
        <w:r>
          <w:t>3</w:t>
        </w:r>
        <w:r>
          <w:fldChar w:fldCharType="end"/>
        </w:r>
      </w:hyperlink>
    </w:p>
    <w:p>
      <w:pPr>
        <w:pStyle w:val="TOC1"/>
        <w:tabs>
          <w:tab w:val="right" w:leader="dot" w:pos="8306"/>
        </w:tabs>
      </w:pPr>
      <w:hyperlink w:anchor="_Toc30205" w:history="1">
        <w:r>
          <w:rPr>
            <w:rFonts w:ascii="仿宋" w:eastAsia="仿宋" w:hAnsi="仿宋" w:cs="仿宋" w:hint="eastAsia"/>
            <w:lang w:eastAsia="zh-CN"/>
          </w:rPr>
          <w:t>一、快干胶项目危机管理</w:t>
        </w:r>
        <w:r>
          <w:tab/>
        </w:r>
        <w:r>
          <w:fldChar w:fldCharType="begin"/>
        </w:r>
        <w:r>
          <w:instrText xml:space="preserve"> PAGEREF _Toc30205 \h </w:instrText>
        </w:r>
        <w:r>
          <w:fldChar w:fldCharType="separate"/>
        </w:r>
        <w:r>
          <w:t>3</w:t>
        </w:r>
        <w:r>
          <w:fldChar w:fldCharType="end"/>
        </w:r>
      </w:hyperlink>
    </w:p>
    <w:p>
      <w:pPr>
        <w:pStyle w:val="TOC2"/>
        <w:tabs>
          <w:tab w:val="right" w:leader="dot" w:pos="8306"/>
        </w:tabs>
      </w:pPr>
      <w:hyperlink w:anchor="_Toc18427" w:history="1">
        <w:r>
          <w:rPr>
            <w:rFonts w:ascii="仿宋" w:eastAsia="仿宋" w:hAnsi="仿宋" w:cs="仿宋" w:hint="eastAsia"/>
            <w:lang w:eastAsia="zh-CN"/>
          </w:rPr>
          <w:t>(一)、危机预警与识别</w:t>
        </w:r>
        <w:r>
          <w:tab/>
        </w:r>
        <w:r>
          <w:fldChar w:fldCharType="begin"/>
        </w:r>
        <w:r>
          <w:instrText xml:space="preserve"> PAGEREF _Toc18427 \h </w:instrText>
        </w:r>
        <w:r>
          <w:fldChar w:fldCharType="separate"/>
        </w:r>
        <w:r>
          <w:t>3</w:t>
        </w:r>
        <w:r>
          <w:fldChar w:fldCharType="end"/>
        </w:r>
      </w:hyperlink>
    </w:p>
    <w:p>
      <w:pPr>
        <w:pStyle w:val="TOC2"/>
        <w:tabs>
          <w:tab w:val="right" w:leader="dot" w:pos="8306"/>
        </w:tabs>
      </w:pPr>
      <w:hyperlink w:anchor="_Toc28412" w:history="1">
        <w:r>
          <w:rPr>
            <w:rFonts w:ascii="仿宋" w:eastAsia="仿宋" w:hAnsi="仿宋" w:cs="仿宋" w:hint="eastAsia"/>
            <w:lang w:eastAsia="zh-CN"/>
          </w:rPr>
          <w:t>(二)、危机应对与恢复</w:t>
        </w:r>
        <w:r>
          <w:tab/>
        </w:r>
        <w:r>
          <w:fldChar w:fldCharType="begin"/>
        </w:r>
        <w:r>
          <w:instrText xml:space="preserve"> PAGEREF _Toc28412 \h </w:instrText>
        </w:r>
        <w:r>
          <w:fldChar w:fldCharType="separate"/>
        </w:r>
        <w:r>
          <w:t>4</w:t>
        </w:r>
        <w:r>
          <w:fldChar w:fldCharType="end"/>
        </w:r>
      </w:hyperlink>
    </w:p>
    <w:p>
      <w:pPr>
        <w:pStyle w:val="TOC1"/>
        <w:tabs>
          <w:tab w:val="right" w:leader="dot" w:pos="8306"/>
        </w:tabs>
      </w:pPr>
      <w:hyperlink w:anchor="_Toc30264" w:history="1">
        <w:r>
          <w:rPr>
            <w:rFonts w:ascii="仿宋" w:eastAsia="仿宋" w:hAnsi="仿宋" w:cs="仿宋" w:hint="eastAsia"/>
            <w:lang w:eastAsia="zh-CN"/>
          </w:rPr>
          <w:t>二、快干胶项目选址可行性分析</w:t>
        </w:r>
        <w:r>
          <w:tab/>
        </w:r>
        <w:r>
          <w:fldChar w:fldCharType="begin"/>
        </w:r>
        <w:r>
          <w:instrText xml:space="preserve"> PAGEREF _Toc30264 \h </w:instrText>
        </w:r>
        <w:r>
          <w:fldChar w:fldCharType="separate"/>
        </w:r>
        <w:r>
          <w:t>5</w:t>
        </w:r>
        <w:r>
          <w:fldChar w:fldCharType="end"/>
        </w:r>
      </w:hyperlink>
    </w:p>
    <w:p>
      <w:pPr>
        <w:pStyle w:val="TOC2"/>
        <w:tabs>
          <w:tab w:val="right" w:leader="dot" w:pos="8306"/>
        </w:tabs>
      </w:pPr>
      <w:hyperlink w:anchor="_Toc12855" w:history="1">
        <w:r>
          <w:rPr>
            <w:rFonts w:ascii="仿宋" w:eastAsia="仿宋" w:hAnsi="仿宋" w:cs="仿宋" w:hint="eastAsia"/>
            <w:lang w:eastAsia="zh-CN"/>
          </w:rPr>
          <w:t>(一)、快干胶项目选址</w:t>
        </w:r>
        <w:r>
          <w:tab/>
        </w:r>
        <w:r>
          <w:fldChar w:fldCharType="begin"/>
        </w:r>
        <w:r>
          <w:instrText xml:space="preserve"> PAGEREF _Toc12855 \h </w:instrText>
        </w:r>
        <w:r>
          <w:fldChar w:fldCharType="separate"/>
        </w:r>
        <w:r>
          <w:t>5</w:t>
        </w:r>
        <w:r>
          <w:fldChar w:fldCharType="end"/>
        </w:r>
      </w:hyperlink>
    </w:p>
    <w:p>
      <w:pPr>
        <w:pStyle w:val="TOC2"/>
        <w:tabs>
          <w:tab w:val="right" w:leader="dot" w:pos="8306"/>
        </w:tabs>
      </w:pPr>
      <w:hyperlink w:anchor="_Toc30160" w:history="1">
        <w:r>
          <w:rPr>
            <w:rFonts w:ascii="仿宋" w:eastAsia="仿宋" w:hAnsi="仿宋" w:cs="仿宋" w:hint="eastAsia"/>
            <w:lang w:eastAsia="zh-CN"/>
          </w:rPr>
          <w:t>(二)、用地控制指标</w:t>
        </w:r>
        <w:r>
          <w:tab/>
        </w:r>
        <w:r>
          <w:fldChar w:fldCharType="begin"/>
        </w:r>
        <w:r>
          <w:instrText xml:space="preserve"> PAGEREF _Toc30160 \h </w:instrText>
        </w:r>
        <w:r>
          <w:fldChar w:fldCharType="separate"/>
        </w:r>
        <w:r>
          <w:t>5</w:t>
        </w:r>
        <w:r>
          <w:fldChar w:fldCharType="end"/>
        </w:r>
      </w:hyperlink>
    </w:p>
    <w:p>
      <w:pPr>
        <w:pStyle w:val="TOC2"/>
        <w:tabs>
          <w:tab w:val="right" w:leader="dot" w:pos="8306"/>
        </w:tabs>
      </w:pPr>
      <w:hyperlink w:anchor="_Toc15925" w:history="1">
        <w:r>
          <w:rPr>
            <w:rFonts w:ascii="仿宋" w:eastAsia="仿宋" w:hAnsi="仿宋" w:cs="仿宋" w:hint="eastAsia"/>
            <w:lang w:eastAsia="zh-CN"/>
          </w:rPr>
          <w:t>(三)、节约用地措施</w:t>
        </w:r>
        <w:r>
          <w:tab/>
        </w:r>
        <w:r>
          <w:fldChar w:fldCharType="begin"/>
        </w:r>
        <w:r>
          <w:instrText xml:space="preserve"> PAGEREF _Toc15925 \h </w:instrText>
        </w:r>
        <w:r>
          <w:fldChar w:fldCharType="separate"/>
        </w:r>
        <w:r>
          <w:t>7</w:t>
        </w:r>
        <w:r>
          <w:fldChar w:fldCharType="end"/>
        </w:r>
      </w:hyperlink>
    </w:p>
    <w:p>
      <w:pPr>
        <w:pStyle w:val="TOC2"/>
        <w:tabs>
          <w:tab w:val="right" w:leader="dot" w:pos="8306"/>
        </w:tabs>
      </w:pPr>
      <w:hyperlink w:anchor="_Toc32169" w:history="1">
        <w:r>
          <w:rPr>
            <w:rFonts w:ascii="仿宋" w:eastAsia="仿宋" w:hAnsi="仿宋" w:cs="仿宋" w:hint="eastAsia"/>
            <w:lang w:eastAsia="zh-CN"/>
          </w:rPr>
          <w:t>(四)、总图布置方案</w:t>
        </w:r>
        <w:r>
          <w:tab/>
        </w:r>
        <w:r>
          <w:fldChar w:fldCharType="begin"/>
        </w:r>
        <w:r>
          <w:instrText xml:space="preserve"> PAGEREF _Toc32169 \h </w:instrText>
        </w:r>
        <w:r>
          <w:fldChar w:fldCharType="separate"/>
        </w:r>
        <w:r>
          <w:t>8</w:t>
        </w:r>
        <w:r>
          <w:fldChar w:fldCharType="end"/>
        </w:r>
      </w:hyperlink>
    </w:p>
    <w:p>
      <w:pPr>
        <w:pStyle w:val="TOC2"/>
        <w:tabs>
          <w:tab w:val="right" w:leader="dot" w:pos="8306"/>
        </w:tabs>
      </w:pPr>
      <w:hyperlink w:anchor="_Toc16083" w:history="1">
        <w:r>
          <w:rPr>
            <w:rFonts w:ascii="仿宋" w:eastAsia="仿宋" w:hAnsi="仿宋" w:cs="仿宋" w:hint="eastAsia"/>
            <w:lang w:eastAsia="zh-CN"/>
          </w:rPr>
          <w:t>(五)、选址综合评价</w:t>
        </w:r>
        <w:r>
          <w:tab/>
        </w:r>
        <w:r>
          <w:fldChar w:fldCharType="begin"/>
        </w:r>
        <w:r>
          <w:instrText xml:space="preserve"> PAGEREF _Toc16083 \h </w:instrText>
        </w:r>
        <w:r>
          <w:fldChar w:fldCharType="separate"/>
        </w:r>
        <w:r>
          <w:t>9</w:t>
        </w:r>
        <w:r>
          <w:fldChar w:fldCharType="end"/>
        </w:r>
      </w:hyperlink>
    </w:p>
    <w:p>
      <w:pPr>
        <w:pStyle w:val="TOC1"/>
        <w:tabs>
          <w:tab w:val="right" w:leader="dot" w:pos="8306"/>
        </w:tabs>
      </w:pPr>
      <w:hyperlink w:anchor="_Toc24695" w:history="1">
        <w:r>
          <w:rPr>
            <w:rFonts w:ascii="仿宋" w:eastAsia="仿宋" w:hAnsi="仿宋" w:cs="仿宋" w:hint="eastAsia"/>
            <w:lang w:eastAsia="zh-CN"/>
          </w:rPr>
          <w:t>三、工艺说明</w:t>
        </w:r>
        <w:r>
          <w:tab/>
        </w:r>
        <w:r>
          <w:fldChar w:fldCharType="begin"/>
        </w:r>
        <w:r>
          <w:instrText xml:space="preserve"> PAGEREF _Toc24695 \h </w:instrText>
        </w:r>
        <w:r>
          <w:fldChar w:fldCharType="separate"/>
        </w:r>
        <w:r>
          <w:t>10</w:t>
        </w:r>
        <w:r>
          <w:fldChar w:fldCharType="end"/>
        </w:r>
      </w:hyperlink>
    </w:p>
    <w:p>
      <w:pPr>
        <w:pStyle w:val="TOC2"/>
        <w:tabs>
          <w:tab w:val="right" w:leader="dot" w:pos="8306"/>
        </w:tabs>
      </w:pPr>
      <w:hyperlink w:anchor="_Toc24857" w:history="1">
        <w:r>
          <w:rPr>
            <w:rFonts w:ascii="仿宋" w:eastAsia="仿宋" w:hAnsi="仿宋" w:cs="仿宋" w:hint="eastAsia"/>
            <w:lang w:eastAsia="zh-CN"/>
          </w:rPr>
          <w:t>(一)、技术管理特点</w:t>
        </w:r>
        <w:r>
          <w:tab/>
        </w:r>
        <w:r>
          <w:fldChar w:fldCharType="begin"/>
        </w:r>
        <w:r>
          <w:instrText xml:space="preserve"> PAGEREF _Toc24857 \h </w:instrText>
        </w:r>
        <w:r>
          <w:fldChar w:fldCharType="separate"/>
        </w:r>
        <w:r>
          <w:t>10</w:t>
        </w:r>
        <w:r>
          <w:fldChar w:fldCharType="end"/>
        </w:r>
      </w:hyperlink>
    </w:p>
    <w:p>
      <w:pPr>
        <w:pStyle w:val="TOC2"/>
        <w:tabs>
          <w:tab w:val="right" w:leader="dot" w:pos="8306"/>
        </w:tabs>
      </w:pPr>
      <w:hyperlink w:anchor="_Toc12215" w:history="1">
        <w:r>
          <w:rPr>
            <w:rFonts w:ascii="仿宋" w:eastAsia="仿宋" w:hAnsi="仿宋" w:cs="仿宋" w:hint="eastAsia"/>
            <w:lang w:eastAsia="zh-CN"/>
          </w:rPr>
          <w:t>(二)、快干胶项目工艺技术设计方案</w:t>
        </w:r>
        <w:r>
          <w:tab/>
        </w:r>
        <w:r>
          <w:fldChar w:fldCharType="begin"/>
        </w:r>
        <w:r>
          <w:instrText xml:space="preserve"> PAGEREF _Toc12215 \h </w:instrText>
        </w:r>
        <w:r>
          <w:fldChar w:fldCharType="separate"/>
        </w:r>
        <w:r>
          <w:t>12</w:t>
        </w:r>
        <w:r>
          <w:fldChar w:fldCharType="end"/>
        </w:r>
      </w:hyperlink>
    </w:p>
    <w:p>
      <w:pPr>
        <w:pStyle w:val="TOC2"/>
        <w:tabs>
          <w:tab w:val="right" w:leader="dot" w:pos="8306"/>
        </w:tabs>
      </w:pPr>
      <w:hyperlink w:anchor="_Toc3777" w:history="1">
        <w:r>
          <w:rPr>
            <w:rFonts w:ascii="仿宋" w:eastAsia="仿宋" w:hAnsi="仿宋" w:cs="仿宋" w:hint="eastAsia"/>
            <w:lang w:eastAsia="zh-CN"/>
          </w:rPr>
          <w:t>(三)、设备选型方案</w:t>
        </w:r>
        <w:r>
          <w:tab/>
        </w:r>
        <w:r>
          <w:fldChar w:fldCharType="begin"/>
        </w:r>
        <w:r>
          <w:instrText xml:space="preserve"> PAGEREF _Toc3777 \h </w:instrText>
        </w:r>
        <w:r>
          <w:fldChar w:fldCharType="separate"/>
        </w:r>
        <w:r>
          <w:t>13</w:t>
        </w:r>
        <w:r>
          <w:fldChar w:fldCharType="end"/>
        </w:r>
      </w:hyperlink>
    </w:p>
    <w:p>
      <w:pPr>
        <w:pStyle w:val="TOC1"/>
        <w:tabs>
          <w:tab w:val="right" w:leader="dot" w:pos="8306"/>
        </w:tabs>
      </w:pPr>
      <w:hyperlink w:anchor="_Toc7082" w:history="1">
        <w:r>
          <w:rPr>
            <w:rFonts w:ascii="仿宋" w:eastAsia="仿宋" w:hAnsi="仿宋" w:cs="仿宋" w:hint="eastAsia"/>
            <w:lang w:eastAsia="zh-CN"/>
          </w:rPr>
          <w:t>四、快干胶项目建设单位说明</w:t>
        </w:r>
        <w:r>
          <w:tab/>
        </w:r>
        <w:r>
          <w:fldChar w:fldCharType="begin"/>
        </w:r>
        <w:r>
          <w:instrText xml:space="preserve"> PAGEREF _Toc7082 \h </w:instrText>
        </w:r>
        <w:r>
          <w:fldChar w:fldCharType="separate"/>
        </w:r>
        <w:r>
          <w:t>14</w:t>
        </w:r>
        <w:r>
          <w:fldChar w:fldCharType="end"/>
        </w:r>
      </w:hyperlink>
    </w:p>
    <w:p>
      <w:pPr>
        <w:pStyle w:val="TOC2"/>
        <w:tabs>
          <w:tab w:val="right" w:leader="dot" w:pos="8306"/>
        </w:tabs>
      </w:pPr>
      <w:hyperlink w:anchor="_Toc5832" w:history="1">
        <w:r>
          <w:rPr>
            <w:rFonts w:ascii="仿宋" w:eastAsia="仿宋" w:hAnsi="仿宋" w:cs="仿宋" w:hint="eastAsia"/>
            <w:lang w:eastAsia="zh-CN"/>
          </w:rPr>
          <w:t>(一)、快干胶项目承办单位基本情况</w:t>
        </w:r>
        <w:r>
          <w:tab/>
        </w:r>
        <w:r>
          <w:fldChar w:fldCharType="begin"/>
        </w:r>
        <w:r>
          <w:instrText xml:space="preserve"> PAGEREF _Toc5832 \h </w:instrText>
        </w:r>
        <w:r>
          <w:fldChar w:fldCharType="separate"/>
        </w:r>
        <w:r>
          <w:t>14</w:t>
        </w:r>
        <w:r>
          <w:fldChar w:fldCharType="end"/>
        </w:r>
      </w:hyperlink>
    </w:p>
    <w:p>
      <w:pPr>
        <w:pStyle w:val="TOC2"/>
        <w:tabs>
          <w:tab w:val="right" w:leader="dot" w:pos="8306"/>
        </w:tabs>
      </w:pPr>
      <w:hyperlink w:anchor="_Toc8206" w:history="1">
        <w:r>
          <w:rPr>
            <w:rFonts w:ascii="仿宋" w:eastAsia="仿宋" w:hAnsi="仿宋" w:cs="仿宋" w:hint="eastAsia"/>
            <w:lang w:eastAsia="zh-CN"/>
          </w:rPr>
          <w:t>(二)、公司经济效益分析</w:t>
        </w:r>
        <w:r>
          <w:tab/>
        </w:r>
        <w:r>
          <w:fldChar w:fldCharType="begin"/>
        </w:r>
        <w:r>
          <w:instrText xml:space="preserve"> PAGEREF _Toc8206 \h </w:instrText>
        </w:r>
        <w:r>
          <w:fldChar w:fldCharType="separate"/>
        </w:r>
        <w:r>
          <w:t>15</w:t>
        </w:r>
        <w:r>
          <w:fldChar w:fldCharType="end"/>
        </w:r>
      </w:hyperlink>
    </w:p>
    <w:p>
      <w:pPr>
        <w:pStyle w:val="TOC1"/>
        <w:tabs>
          <w:tab w:val="right" w:leader="dot" w:pos="8306"/>
        </w:tabs>
      </w:pPr>
      <w:hyperlink w:anchor="_Toc13258" w:history="1">
        <w:r>
          <w:rPr>
            <w:rFonts w:ascii="仿宋" w:eastAsia="仿宋" w:hAnsi="仿宋" w:cs="仿宋" w:hint="eastAsia"/>
            <w:lang w:eastAsia="zh-CN"/>
          </w:rPr>
          <w:t>五、快干胶项目建设背景及必要性分析</w:t>
        </w:r>
        <w:r>
          <w:tab/>
        </w:r>
        <w:r>
          <w:fldChar w:fldCharType="begin"/>
        </w:r>
        <w:r>
          <w:instrText xml:space="preserve"> PAGEREF _Toc13258 \h </w:instrText>
        </w:r>
        <w:r>
          <w:fldChar w:fldCharType="separate"/>
        </w:r>
        <w:r>
          <w:t>16</w:t>
        </w:r>
        <w:r>
          <w:fldChar w:fldCharType="end"/>
        </w:r>
      </w:hyperlink>
    </w:p>
    <w:p>
      <w:pPr>
        <w:pStyle w:val="TOC2"/>
        <w:tabs>
          <w:tab w:val="right" w:leader="dot" w:pos="8306"/>
        </w:tabs>
      </w:pPr>
      <w:hyperlink w:anchor="_Toc19358" w:history="1">
        <w:r>
          <w:rPr>
            <w:rFonts w:ascii="仿宋" w:eastAsia="仿宋" w:hAnsi="仿宋" w:cs="仿宋" w:hint="eastAsia"/>
            <w:lang w:eastAsia="zh-CN"/>
          </w:rPr>
          <w:t>(一)、快干胶项目背景分析</w:t>
        </w:r>
        <w:r>
          <w:tab/>
        </w:r>
        <w:r>
          <w:fldChar w:fldCharType="begin"/>
        </w:r>
        <w:r>
          <w:instrText xml:space="preserve"> PAGEREF _Toc19358 \h </w:instrText>
        </w:r>
        <w:r>
          <w:fldChar w:fldCharType="separate"/>
        </w:r>
        <w:r>
          <w:t>16</w:t>
        </w:r>
        <w:r>
          <w:fldChar w:fldCharType="end"/>
        </w:r>
      </w:hyperlink>
    </w:p>
    <w:p>
      <w:pPr>
        <w:pStyle w:val="TOC2"/>
        <w:tabs>
          <w:tab w:val="right" w:leader="dot" w:pos="8306"/>
        </w:tabs>
      </w:pPr>
      <w:hyperlink w:anchor="_Toc9718" w:history="1">
        <w:r>
          <w:rPr>
            <w:rFonts w:ascii="仿宋" w:eastAsia="仿宋" w:hAnsi="仿宋" w:cs="仿宋" w:hint="eastAsia"/>
            <w:lang w:eastAsia="zh-CN"/>
          </w:rPr>
          <w:t>(二)、快干胶项目建设必要性分析</w:t>
        </w:r>
        <w:r>
          <w:tab/>
        </w:r>
        <w:r>
          <w:fldChar w:fldCharType="begin"/>
        </w:r>
        <w:r>
          <w:instrText xml:space="preserve"> PAGEREF _Toc9718 \h </w:instrText>
        </w:r>
        <w:r>
          <w:fldChar w:fldCharType="separate"/>
        </w:r>
        <w:r>
          <w:t>17</w:t>
        </w:r>
        <w:r>
          <w:fldChar w:fldCharType="end"/>
        </w:r>
      </w:hyperlink>
    </w:p>
    <w:p>
      <w:pPr>
        <w:pStyle w:val="TOC1"/>
        <w:tabs>
          <w:tab w:val="right" w:leader="dot" w:pos="8306"/>
        </w:tabs>
      </w:pPr>
      <w:hyperlink w:anchor="_Toc8360" w:history="1">
        <w:r>
          <w:rPr>
            <w:rFonts w:ascii="仿宋" w:eastAsia="仿宋" w:hAnsi="仿宋" w:cs="仿宋" w:hint="eastAsia"/>
            <w:lang w:eastAsia="zh-CN"/>
          </w:rPr>
          <w:t>六、快干胶项目土建工程</w:t>
        </w:r>
        <w:r>
          <w:tab/>
        </w:r>
        <w:r>
          <w:fldChar w:fldCharType="begin"/>
        </w:r>
        <w:r>
          <w:instrText xml:space="preserve"> PAGEREF _Toc8360 \h </w:instrText>
        </w:r>
        <w:r>
          <w:fldChar w:fldCharType="separate"/>
        </w:r>
        <w:r>
          <w:t>19</w:t>
        </w:r>
        <w:r>
          <w:fldChar w:fldCharType="end"/>
        </w:r>
      </w:hyperlink>
    </w:p>
    <w:p>
      <w:pPr>
        <w:pStyle w:val="TOC2"/>
        <w:tabs>
          <w:tab w:val="right" w:leader="dot" w:pos="8306"/>
        </w:tabs>
      </w:pPr>
      <w:hyperlink w:anchor="_Toc1493" w:history="1">
        <w:r>
          <w:rPr>
            <w:rFonts w:ascii="仿宋" w:eastAsia="仿宋" w:hAnsi="仿宋" w:cs="仿宋" w:hint="eastAsia"/>
            <w:lang w:eastAsia="zh-CN"/>
          </w:rPr>
          <w:t>(一)、建筑工程设计原则</w:t>
        </w:r>
        <w:r>
          <w:tab/>
        </w:r>
        <w:r>
          <w:fldChar w:fldCharType="begin"/>
        </w:r>
        <w:r>
          <w:instrText xml:space="preserve"> PAGEREF _Toc1493 \h </w:instrText>
        </w:r>
        <w:r>
          <w:fldChar w:fldCharType="separate"/>
        </w:r>
        <w:r>
          <w:t>19</w:t>
        </w:r>
        <w:r>
          <w:fldChar w:fldCharType="end"/>
        </w:r>
      </w:hyperlink>
    </w:p>
    <w:p>
      <w:pPr>
        <w:pStyle w:val="TOC2"/>
        <w:tabs>
          <w:tab w:val="right" w:leader="dot" w:pos="8306"/>
        </w:tabs>
      </w:pPr>
      <w:hyperlink w:anchor="_Toc16182" w:history="1">
        <w:r>
          <w:rPr>
            <w:rFonts w:ascii="仿宋" w:eastAsia="仿宋" w:hAnsi="仿宋" w:cs="仿宋" w:hint="eastAsia"/>
            <w:lang w:eastAsia="zh-CN"/>
          </w:rPr>
          <w:t>(二)、土建工程设计年限及安全等级</w:t>
        </w:r>
        <w:r>
          <w:tab/>
        </w:r>
        <w:r>
          <w:fldChar w:fldCharType="begin"/>
        </w:r>
        <w:r>
          <w:instrText xml:space="preserve"> PAGEREF _Toc16182 \h </w:instrText>
        </w:r>
        <w:r>
          <w:fldChar w:fldCharType="separate"/>
        </w:r>
        <w:r>
          <w:t>20</w:t>
        </w:r>
        <w:r>
          <w:fldChar w:fldCharType="end"/>
        </w:r>
      </w:hyperlink>
    </w:p>
    <w:p>
      <w:pPr>
        <w:pStyle w:val="TOC2"/>
        <w:tabs>
          <w:tab w:val="right" w:leader="dot" w:pos="8306"/>
        </w:tabs>
      </w:pPr>
      <w:hyperlink w:anchor="_Toc24137" w:history="1">
        <w:r>
          <w:rPr>
            <w:rFonts w:ascii="仿宋" w:eastAsia="仿宋" w:hAnsi="仿宋" w:cs="仿宋" w:hint="eastAsia"/>
            <w:lang w:eastAsia="zh-CN"/>
          </w:rPr>
          <w:t>(三)、建筑工程设计总体要求</w:t>
        </w:r>
        <w:r>
          <w:tab/>
        </w:r>
        <w:r>
          <w:fldChar w:fldCharType="begin"/>
        </w:r>
        <w:r>
          <w:instrText xml:space="preserve"> PAGEREF _Toc24137 \h </w:instrText>
        </w:r>
        <w:r>
          <w:fldChar w:fldCharType="separate"/>
        </w:r>
        <w:r>
          <w:t>21</w:t>
        </w:r>
        <w:r>
          <w:fldChar w:fldCharType="end"/>
        </w:r>
      </w:hyperlink>
    </w:p>
    <w:p>
      <w:pPr>
        <w:pStyle w:val="TOC2"/>
        <w:tabs>
          <w:tab w:val="right" w:leader="dot" w:pos="8306"/>
        </w:tabs>
      </w:pPr>
      <w:hyperlink w:anchor="_Toc19870" w:history="1">
        <w:r>
          <w:rPr>
            <w:rFonts w:ascii="仿宋" w:eastAsia="仿宋" w:hAnsi="仿宋" w:cs="仿宋" w:hint="eastAsia"/>
            <w:lang w:eastAsia="zh-CN"/>
          </w:rPr>
          <w:t>(四)、土建工程建设指标</w:t>
        </w:r>
        <w:r>
          <w:tab/>
        </w:r>
        <w:r>
          <w:fldChar w:fldCharType="begin"/>
        </w:r>
        <w:r>
          <w:instrText xml:space="preserve"> PAGEREF _Toc19870 \h </w:instrText>
        </w:r>
        <w:r>
          <w:fldChar w:fldCharType="separate"/>
        </w:r>
        <w:r>
          <w:t>22</w:t>
        </w:r>
        <w:r>
          <w:fldChar w:fldCharType="end"/>
        </w:r>
      </w:hyperlink>
    </w:p>
    <w:p>
      <w:pPr>
        <w:pStyle w:val="TOC1"/>
        <w:tabs>
          <w:tab w:val="right" w:leader="dot" w:pos="8306"/>
        </w:tabs>
      </w:pPr>
      <w:hyperlink w:anchor="_Toc20323" w:history="1">
        <w:r>
          <w:rPr>
            <w:rFonts w:ascii="仿宋" w:eastAsia="仿宋" w:hAnsi="仿宋" w:cs="仿宋" w:hint="eastAsia"/>
            <w:lang w:eastAsia="zh-CN"/>
          </w:rPr>
          <w:t>七、快干胶项目环境影响分析</w:t>
        </w:r>
        <w:r>
          <w:tab/>
        </w:r>
        <w:r>
          <w:fldChar w:fldCharType="begin"/>
        </w:r>
        <w:r>
          <w:instrText xml:space="preserve"> PAGEREF _Toc20323 \h </w:instrText>
        </w:r>
        <w:r>
          <w:fldChar w:fldCharType="separate"/>
        </w:r>
        <w:r>
          <w:t>22</w:t>
        </w:r>
        <w:r>
          <w:fldChar w:fldCharType="end"/>
        </w:r>
      </w:hyperlink>
    </w:p>
    <w:p>
      <w:pPr>
        <w:pStyle w:val="TOC2"/>
        <w:tabs>
          <w:tab w:val="right" w:leader="dot" w:pos="8306"/>
        </w:tabs>
      </w:pPr>
      <w:hyperlink w:anchor="_Toc31351" w:history="1">
        <w:r>
          <w:rPr>
            <w:rFonts w:ascii="仿宋" w:eastAsia="仿宋" w:hAnsi="仿宋" w:cs="仿宋" w:hint="eastAsia"/>
            <w:lang w:eastAsia="zh-CN"/>
          </w:rPr>
          <w:t>(一)、建设区域环境质量现状</w:t>
        </w:r>
        <w:r>
          <w:tab/>
        </w:r>
        <w:r>
          <w:fldChar w:fldCharType="begin"/>
        </w:r>
        <w:r>
          <w:instrText xml:space="preserve"> PAGEREF _Toc31351 \h </w:instrText>
        </w:r>
        <w:r>
          <w:fldChar w:fldCharType="separate"/>
        </w:r>
        <w:r>
          <w:t>22</w:t>
        </w:r>
        <w:r>
          <w:fldChar w:fldCharType="end"/>
        </w:r>
      </w:hyperlink>
    </w:p>
    <w:p>
      <w:pPr>
        <w:pStyle w:val="TOC2"/>
        <w:tabs>
          <w:tab w:val="right" w:leader="dot" w:pos="8306"/>
        </w:tabs>
      </w:pPr>
      <w:hyperlink w:anchor="_Toc18690" w:history="1">
        <w:r>
          <w:rPr>
            <w:rFonts w:ascii="仿宋" w:eastAsia="仿宋" w:hAnsi="仿宋" w:cs="仿宋" w:hint="eastAsia"/>
            <w:lang w:eastAsia="zh-CN"/>
          </w:rPr>
          <w:t>(二)、建设期环境保护</w:t>
        </w:r>
        <w:r>
          <w:tab/>
        </w:r>
        <w:r>
          <w:fldChar w:fldCharType="begin"/>
        </w:r>
        <w:r>
          <w:instrText xml:space="preserve"> PAGEREF _Toc18690 \h </w:instrText>
        </w:r>
        <w:r>
          <w:fldChar w:fldCharType="separate"/>
        </w:r>
        <w:r>
          <w:t>23</w:t>
        </w:r>
        <w:r>
          <w:fldChar w:fldCharType="end"/>
        </w:r>
      </w:hyperlink>
    </w:p>
    <w:p>
      <w:pPr>
        <w:pStyle w:val="TOC2"/>
        <w:tabs>
          <w:tab w:val="right" w:leader="dot" w:pos="8306"/>
        </w:tabs>
      </w:pPr>
      <w:hyperlink w:anchor="_Toc2878" w:history="1">
        <w:r>
          <w:rPr>
            <w:rFonts w:ascii="仿宋" w:eastAsia="仿宋" w:hAnsi="仿宋" w:cs="仿宋" w:hint="eastAsia"/>
            <w:lang w:eastAsia="zh-CN"/>
          </w:rPr>
          <w:t>(三)、运营期环境保护</w:t>
        </w:r>
        <w:r>
          <w:tab/>
        </w:r>
        <w:r>
          <w:fldChar w:fldCharType="begin"/>
        </w:r>
        <w:r>
          <w:instrText xml:space="preserve"> PAGEREF _Toc2878 \h </w:instrText>
        </w:r>
        <w:r>
          <w:fldChar w:fldCharType="separate"/>
        </w:r>
        <w:r>
          <w:t>25</w:t>
        </w:r>
        <w:r>
          <w:fldChar w:fldCharType="end"/>
        </w:r>
      </w:hyperlink>
    </w:p>
    <w:p>
      <w:pPr>
        <w:pStyle w:val="TOC2"/>
        <w:tabs>
          <w:tab w:val="right" w:leader="dot" w:pos="8306"/>
        </w:tabs>
      </w:pPr>
      <w:hyperlink w:anchor="_Toc9053" w:history="1">
        <w:r>
          <w:rPr>
            <w:rFonts w:ascii="仿宋" w:eastAsia="仿宋" w:hAnsi="仿宋" w:cs="仿宋" w:hint="eastAsia"/>
            <w:lang w:eastAsia="zh-CN"/>
          </w:rPr>
          <w:t>(四)、快干胶项目建设对区域经济的影响</w:t>
        </w:r>
        <w:r>
          <w:tab/>
        </w:r>
        <w:r>
          <w:fldChar w:fldCharType="begin"/>
        </w:r>
        <w:r>
          <w:instrText xml:space="preserve"> PAGEREF _Toc9053 \h </w:instrText>
        </w:r>
        <w:r>
          <w:fldChar w:fldCharType="separate"/>
        </w:r>
        <w:r>
          <w:t>26</w:t>
        </w:r>
        <w:r>
          <w:fldChar w:fldCharType="end"/>
        </w:r>
      </w:hyperlink>
    </w:p>
    <w:p>
      <w:pPr>
        <w:pStyle w:val="TOC2"/>
        <w:tabs>
          <w:tab w:val="right" w:leader="dot" w:pos="8306"/>
        </w:tabs>
      </w:pPr>
      <w:hyperlink w:anchor="_Toc17724" w:history="1">
        <w:r>
          <w:rPr>
            <w:rFonts w:ascii="仿宋" w:eastAsia="仿宋" w:hAnsi="仿宋" w:cs="仿宋" w:hint="eastAsia"/>
            <w:lang w:eastAsia="zh-CN"/>
          </w:rPr>
          <w:t>(五)、废弃物处理</w:t>
        </w:r>
        <w:r>
          <w:tab/>
        </w:r>
        <w:r>
          <w:fldChar w:fldCharType="begin"/>
        </w:r>
        <w:r>
          <w:instrText xml:space="preserve"> PAGEREF _Toc17724 \h </w:instrText>
        </w:r>
        <w:r>
          <w:fldChar w:fldCharType="separate"/>
        </w:r>
        <w:r>
          <w:t>28</w:t>
        </w:r>
        <w:r>
          <w:fldChar w:fldCharType="end"/>
        </w:r>
      </w:hyperlink>
    </w:p>
    <w:p>
      <w:pPr>
        <w:pStyle w:val="TOC2"/>
        <w:tabs>
          <w:tab w:val="right" w:leader="dot" w:pos="8306"/>
        </w:tabs>
      </w:pPr>
      <w:hyperlink w:anchor="_Toc19680" w:history="1">
        <w:r>
          <w:rPr>
            <w:rFonts w:ascii="仿宋" w:eastAsia="仿宋" w:hAnsi="仿宋" w:cs="仿宋" w:hint="eastAsia"/>
            <w:lang w:eastAsia="zh-CN"/>
          </w:rPr>
          <w:t>(六)、特殊环境影响分析</w:t>
        </w:r>
        <w:r>
          <w:tab/>
        </w:r>
        <w:r>
          <w:fldChar w:fldCharType="begin"/>
        </w:r>
        <w:r>
          <w:instrText xml:space="preserve"> PAGEREF _Toc19680 \h </w:instrText>
        </w:r>
        <w:r>
          <w:fldChar w:fldCharType="separate"/>
        </w:r>
        <w:r>
          <w:t>29</w:t>
        </w:r>
        <w:r>
          <w:fldChar w:fldCharType="end"/>
        </w:r>
      </w:hyperlink>
    </w:p>
    <w:p>
      <w:pPr>
        <w:pStyle w:val="TOC2"/>
        <w:tabs>
          <w:tab w:val="right" w:leader="dot" w:pos="8306"/>
        </w:tabs>
      </w:pPr>
      <w:hyperlink w:anchor="_Toc10847" w:history="1">
        <w:r>
          <w:rPr>
            <w:rFonts w:ascii="仿宋" w:eastAsia="仿宋" w:hAnsi="仿宋" w:cs="仿宋" w:hint="eastAsia"/>
            <w:lang w:eastAsia="zh-CN"/>
          </w:rPr>
          <w:t>(七)、清洁生产</w:t>
        </w:r>
        <w:r>
          <w:tab/>
        </w:r>
        <w:r>
          <w:fldChar w:fldCharType="begin"/>
        </w:r>
        <w:r>
          <w:instrText xml:space="preserve"> PAGEREF _Toc10847 \h </w:instrText>
        </w:r>
        <w:r>
          <w:fldChar w:fldCharType="separate"/>
        </w:r>
        <w:r>
          <w:t>30</w:t>
        </w:r>
        <w:r>
          <w:fldChar w:fldCharType="end"/>
        </w:r>
      </w:hyperlink>
    </w:p>
    <w:p>
      <w:pPr>
        <w:pStyle w:val="TOC2"/>
        <w:tabs>
          <w:tab w:val="right" w:leader="dot" w:pos="8306"/>
        </w:tabs>
      </w:pPr>
      <w:hyperlink w:anchor="_Toc16399" w:history="1">
        <w:r>
          <w:rPr>
            <w:rFonts w:ascii="仿宋" w:eastAsia="仿宋" w:hAnsi="仿宋" w:cs="仿宋" w:hint="eastAsia"/>
            <w:lang w:eastAsia="zh-CN"/>
          </w:rPr>
          <w:t>(八)、环境保护综合评价</w:t>
        </w:r>
        <w:r>
          <w:tab/>
        </w:r>
        <w:r>
          <w:fldChar w:fldCharType="begin"/>
        </w:r>
        <w:r>
          <w:instrText xml:space="preserve"> PAGEREF _Toc16399 \h </w:instrText>
        </w:r>
        <w:r>
          <w:fldChar w:fldCharType="separate"/>
        </w:r>
        <w:r>
          <w:t>31</w:t>
        </w:r>
        <w:r>
          <w:fldChar w:fldCharType="end"/>
        </w:r>
      </w:hyperlink>
    </w:p>
    <w:p>
      <w:pPr>
        <w:pStyle w:val="TOC1"/>
        <w:tabs>
          <w:tab w:val="right" w:leader="dot" w:pos="8306"/>
        </w:tabs>
      </w:pPr>
      <w:hyperlink w:anchor="_Toc4650" w:history="1">
        <w:r>
          <w:rPr>
            <w:rFonts w:ascii="仿宋" w:eastAsia="仿宋" w:hAnsi="仿宋" w:cs="仿宋" w:hint="eastAsia"/>
            <w:lang w:eastAsia="zh-CN"/>
          </w:rPr>
          <w:t>八、快干胶项目技术管理</w:t>
        </w:r>
        <w:r>
          <w:tab/>
        </w:r>
        <w:r>
          <w:fldChar w:fldCharType="begin"/>
        </w:r>
        <w:r>
          <w:instrText xml:space="preserve"> PAGEREF _Toc4650 \h </w:instrText>
        </w:r>
        <w:r>
          <w:fldChar w:fldCharType="separate"/>
        </w:r>
        <w:r>
          <w:t>32</w:t>
        </w:r>
        <w:r>
          <w:fldChar w:fldCharType="end"/>
        </w:r>
      </w:hyperlink>
    </w:p>
    <w:p>
      <w:pPr>
        <w:pStyle w:val="TOC2"/>
        <w:tabs>
          <w:tab w:val="right" w:leader="dot" w:pos="8306"/>
        </w:tabs>
      </w:pPr>
      <w:hyperlink w:anchor="_Toc18753" w:history="1">
        <w:r>
          <w:rPr>
            <w:rFonts w:ascii="仿宋" w:eastAsia="仿宋" w:hAnsi="仿宋" w:cs="仿宋" w:hint="eastAsia"/>
            <w:lang w:eastAsia="zh-CN"/>
          </w:rPr>
          <w:t>(一)、技术方案选用方向</w:t>
        </w:r>
        <w:r>
          <w:tab/>
        </w:r>
        <w:r>
          <w:fldChar w:fldCharType="begin"/>
        </w:r>
        <w:r>
          <w:instrText xml:space="preserve"> PAGEREF _Toc18753 \h </w:instrText>
        </w:r>
        <w:r>
          <w:fldChar w:fldCharType="separate"/>
        </w:r>
        <w:r>
          <w:t>32</w:t>
        </w:r>
        <w:r>
          <w:fldChar w:fldCharType="end"/>
        </w:r>
      </w:hyperlink>
    </w:p>
    <w:p>
      <w:pPr>
        <w:pStyle w:val="TOC2"/>
        <w:tabs>
          <w:tab w:val="right" w:leader="dot" w:pos="8306"/>
        </w:tabs>
      </w:pPr>
      <w:hyperlink w:anchor="_Toc9969" w:history="1">
        <w:r>
          <w:rPr>
            <w:rFonts w:ascii="仿宋" w:eastAsia="仿宋" w:hAnsi="仿宋" w:cs="仿宋" w:hint="eastAsia"/>
            <w:lang w:eastAsia="zh-CN"/>
          </w:rPr>
          <w:t>(二)、工艺技术方案选用原则</w:t>
        </w:r>
        <w:r>
          <w:tab/>
        </w:r>
        <w:r>
          <w:fldChar w:fldCharType="begin"/>
        </w:r>
        <w:r>
          <w:instrText xml:space="preserve"> PAGEREF _Toc9969 \h </w:instrText>
        </w:r>
        <w:r>
          <w:fldChar w:fldCharType="separate"/>
        </w:r>
        <w:r>
          <w:t>34</w:t>
        </w:r>
        <w:r>
          <w:fldChar w:fldCharType="end"/>
        </w:r>
      </w:hyperlink>
    </w:p>
    <w:p>
      <w:pPr>
        <w:pStyle w:val="TOC2"/>
        <w:tabs>
          <w:tab w:val="right" w:leader="dot" w:pos="8306"/>
        </w:tabs>
      </w:pPr>
      <w:hyperlink w:anchor="_Toc9076" w:history="1">
        <w:r>
          <w:rPr>
            <w:rFonts w:ascii="仿宋" w:eastAsia="仿宋" w:hAnsi="仿宋" w:cs="仿宋" w:hint="eastAsia"/>
            <w:lang w:eastAsia="zh-CN"/>
          </w:rPr>
          <w:t>(三)、工艺技术方案要求</w:t>
        </w:r>
        <w:r>
          <w:tab/>
        </w:r>
        <w:r>
          <w:fldChar w:fldCharType="begin"/>
        </w:r>
        <w:r>
          <w:instrText xml:space="preserve"> PAGEREF _Toc9076 \h </w:instrText>
        </w:r>
        <w:r>
          <w:fldChar w:fldCharType="separate"/>
        </w:r>
        <w:r>
          <w:t>36</w:t>
        </w:r>
        <w:r>
          <w:fldChar w:fldCharType="end"/>
        </w:r>
      </w:hyperlink>
    </w:p>
    <w:p>
      <w:pPr>
        <w:pStyle w:val="TOC1"/>
        <w:tabs>
          <w:tab w:val="right" w:leader="dot" w:pos="8306"/>
        </w:tabs>
      </w:pPr>
      <w:hyperlink w:anchor="_Toc20967" w:history="1">
        <w:r>
          <w:rPr>
            <w:rFonts w:ascii="仿宋" w:eastAsia="仿宋" w:hAnsi="仿宋" w:cs="仿宋" w:hint="eastAsia"/>
            <w:lang w:eastAsia="zh-CN"/>
          </w:rPr>
          <w:t>九、快干胶项目风险管理</w:t>
        </w:r>
        <w:r>
          <w:tab/>
        </w:r>
        <w:r>
          <w:fldChar w:fldCharType="begin"/>
        </w:r>
        <w:r>
          <w:instrText xml:space="preserve"> PAGEREF _Toc20967 \h </w:instrText>
        </w:r>
        <w:r>
          <w:fldChar w:fldCharType="separate"/>
        </w:r>
        <w:r>
          <w:t>38</w:t>
        </w:r>
        <w:r>
          <w:fldChar w:fldCharType="end"/>
        </w:r>
      </w:hyperlink>
    </w:p>
    <w:p>
      <w:pPr>
        <w:pStyle w:val="TOC2"/>
        <w:tabs>
          <w:tab w:val="right" w:leader="dot" w:pos="8306"/>
        </w:tabs>
      </w:pPr>
      <w:hyperlink w:anchor="_Toc27787" w:history="1">
        <w:r>
          <w:rPr>
            <w:rFonts w:ascii="仿宋" w:eastAsia="仿宋" w:hAnsi="仿宋" w:cs="仿宋" w:hint="eastAsia"/>
            <w:lang w:eastAsia="zh-CN"/>
          </w:rPr>
          <w:t>(一)、风险识别与评估</w:t>
        </w:r>
        <w:r>
          <w:tab/>
        </w:r>
        <w:r>
          <w:fldChar w:fldCharType="begin"/>
        </w:r>
        <w:r>
          <w:instrText xml:space="preserve"> PAGEREF _Toc27787 \h </w:instrText>
        </w:r>
        <w:r>
          <w:fldChar w:fldCharType="separate"/>
        </w:r>
        <w:r>
          <w:t>38</w:t>
        </w:r>
        <w:r>
          <w:fldChar w:fldCharType="end"/>
        </w:r>
      </w:hyperlink>
    </w:p>
    <w:p>
      <w:pPr>
        <w:pStyle w:val="TOC2"/>
        <w:tabs>
          <w:tab w:val="right" w:leader="dot" w:pos="8306"/>
        </w:tabs>
      </w:pPr>
      <w:hyperlink w:anchor="_Toc13528" w:history="1">
        <w:r>
          <w:rPr>
            <w:rFonts w:ascii="仿宋" w:eastAsia="仿宋" w:hAnsi="仿宋" w:cs="仿宋" w:hint="eastAsia"/>
            <w:lang w:eastAsia="zh-CN"/>
          </w:rPr>
          <w:t>(二)、风险应对策略</w:t>
        </w:r>
        <w:r>
          <w:tab/>
        </w:r>
        <w:r>
          <w:fldChar w:fldCharType="begin"/>
        </w:r>
        <w:r>
          <w:instrText xml:space="preserve"> PAGEREF _Toc13528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92" w:history="1">
        <w:r>
          <w:rPr>
            <w:rFonts w:ascii="仿宋" w:eastAsia="仿宋" w:hAnsi="仿宋" w:cs="仿宋" w:hint="eastAsia"/>
            <w:lang w:eastAsia="zh-CN"/>
          </w:rPr>
          <w:t>(三)、风险监控与控制</w:t>
        </w:r>
        <w:r>
          <w:tab/>
        </w:r>
        <w:r>
          <w:fldChar w:fldCharType="begin"/>
        </w:r>
        <w:r>
          <w:instrText xml:space="preserve"> PAGEREF _Toc13492 \h </w:instrText>
        </w:r>
        <w:r>
          <w:fldChar w:fldCharType="separate"/>
        </w:r>
        <w:r>
          <w:t>41</w:t>
        </w:r>
        <w:r>
          <w:fldChar w:fldCharType="end"/>
        </w:r>
      </w:hyperlink>
    </w:p>
    <w:p>
      <w:pPr>
        <w:pStyle w:val="TOC1"/>
        <w:tabs>
          <w:tab w:val="right" w:leader="dot" w:pos="8306"/>
        </w:tabs>
      </w:pPr>
      <w:hyperlink w:anchor="_Toc1671" w:history="1">
        <w:r>
          <w:rPr>
            <w:rFonts w:ascii="仿宋" w:eastAsia="仿宋" w:hAnsi="仿宋" w:cs="仿宋" w:hint="eastAsia"/>
            <w:lang w:eastAsia="zh-CN"/>
          </w:rPr>
          <w:t>十、快干胶项目社会影响</w:t>
        </w:r>
        <w:r>
          <w:tab/>
        </w:r>
        <w:r>
          <w:fldChar w:fldCharType="begin"/>
        </w:r>
        <w:r>
          <w:instrText xml:space="preserve"> PAGEREF _Toc1671 \h </w:instrText>
        </w:r>
        <w:r>
          <w:fldChar w:fldCharType="separate"/>
        </w:r>
        <w:r>
          <w:t>42</w:t>
        </w:r>
        <w:r>
          <w:fldChar w:fldCharType="end"/>
        </w:r>
      </w:hyperlink>
    </w:p>
    <w:p>
      <w:pPr>
        <w:pStyle w:val="TOC2"/>
        <w:tabs>
          <w:tab w:val="right" w:leader="dot" w:pos="8306"/>
        </w:tabs>
      </w:pPr>
      <w:hyperlink w:anchor="_Toc18890" w:history="1">
        <w:r>
          <w:rPr>
            <w:rFonts w:ascii="仿宋" w:eastAsia="仿宋" w:hAnsi="仿宋" w:cs="仿宋" w:hint="eastAsia"/>
            <w:lang w:eastAsia="zh-CN"/>
          </w:rPr>
          <w:t>(一)、社会责任与义务</w:t>
        </w:r>
        <w:r>
          <w:tab/>
        </w:r>
        <w:r>
          <w:fldChar w:fldCharType="begin"/>
        </w:r>
        <w:r>
          <w:instrText xml:space="preserve"> PAGEREF _Toc18890 \h </w:instrText>
        </w:r>
        <w:r>
          <w:fldChar w:fldCharType="separate"/>
        </w:r>
        <w:r>
          <w:t>42</w:t>
        </w:r>
        <w:r>
          <w:fldChar w:fldCharType="end"/>
        </w:r>
      </w:hyperlink>
    </w:p>
    <w:p>
      <w:pPr>
        <w:pStyle w:val="TOC2"/>
        <w:tabs>
          <w:tab w:val="right" w:leader="dot" w:pos="8306"/>
        </w:tabs>
      </w:pPr>
      <w:hyperlink w:anchor="_Toc3835" w:history="1">
        <w:r>
          <w:rPr>
            <w:rFonts w:ascii="仿宋" w:eastAsia="仿宋" w:hAnsi="仿宋" w:cs="仿宋" w:hint="eastAsia"/>
            <w:lang w:eastAsia="zh-CN"/>
          </w:rPr>
          <w:t>(二)、社会参与与沟通</w:t>
        </w:r>
        <w:r>
          <w:tab/>
        </w:r>
        <w:r>
          <w:fldChar w:fldCharType="begin"/>
        </w:r>
        <w:r>
          <w:instrText xml:space="preserve"> PAGEREF _Toc3835 \h </w:instrText>
        </w:r>
        <w:r>
          <w:fldChar w:fldCharType="separate"/>
        </w:r>
        <w:r>
          <w:t>43</w:t>
        </w:r>
        <w:r>
          <w:fldChar w:fldCharType="end"/>
        </w:r>
      </w:hyperlink>
    </w:p>
    <w:p>
      <w:pPr>
        <w:pStyle w:val="TOC1"/>
        <w:tabs>
          <w:tab w:val="right" w:leader="dot" w:pos="8306"/>
        </w:tabs>
      </w:pPr>
      <w:hyperlink w:anchor="_Toc9963" w:history="1">
        <w:r>
          <w:rPr>
            <w:rFonts w:ascii="仿宋" w:eastAsia="仿宋" w:hAnsi="仿宋" w:cs="仿宋" w:hint="eastAsia"/>
            <w:lang w:eastAsia="zh-CN"/>
          </w:rPr>
          <w:t>十一、快干胶项目经营效益</w:t>
        </w:r>
        <w:r>
          <w:tab/>
        </w:r>
        <w:r>
          <w:fldChar w:fldCharType="begin"/>
        </w:r>
        <w:r>
          <w:instrText xml:space="preserve"> PAGEREF _Toc9963 \h </w:instrText>
        </w:r>
        <w:r>
          <w:fldChar w:fldCharType="separate"/>
        </w:r>
        <w:r>
          <w:t>44</w:t>
        </w:r>
        <w:r>
          <w:fldChar w:fldCharType="end"/>
        </w:r>
      </w:hyperlink>
    </w:p>
    <w:p>
      <w:pPr>
        <w:pStyle w:val="TOC2"/>
        <w:tabs>
          <w:tab w:val="right" w:leader="dot" w:pos="8306"/>
        </w:tabs>
      </w:pPr>
      <w:hyperlink w:anchor="_Toc11079" w:history="1">
        <w:r>
          <w:rPr>
            <w:rFonts w:ascii="仿宋" w:eastAsia="仿宋" w:hAnsi="仿宋" w:cs="仿宋" w:hint="eastAsia"/>
            <w:lang w:eastAsia="zh-CN"/>
          </w:rPr>
          <w:t>(一)、经济评价财务测算</w:t>
        </w:r>
        <w:r>
          <w:tab/>
        </w:r>
        <w:r>
          <w:fldChar w:fldCharType="begin"/>
        </w:r>
        <w:r>
          <w:instrText xml:space="preserve"> PAGEREF _Toc11079 \h </w:instrText>
        </w:r>
        <w:r>
          <w:fldChar w:fldCharType="separate"/>
        </w:r>
        <w:r>
          <w:t>44</w:t>
        </w:r>
        <w:r>
          <w:fldChar w:fldCharType="end"/>
        </w:r>
      </w:hyperlink>
    </w:p>
    <w:p>
      <w:pPr>
        <w:pStyle w:val="TOC2"/>
        <w:tabs>
          <w:tab w:val="right" w:leader="dot" w:pos="8306"/>
        </w:tabs>
      </w:pPr>
      <w:hyperlink w:anchor="_Toc29083" w:history="1">
        <w:r>
          <w:rPr>
            <w:rFonts w:ascii="仿宋" w:eastAsia="仿宋" w:hAnsi="仿宋" w:cs="仿宋" w:hint="eastAsia"/>
            <w:lang w:eastAsia="zh-CN"/>
          </w:rPr>
          <w:t>(二)、快干胶项目盈利能力分析</w:t>
        </w:r>
        <w:r>
          <w:tab/>
        </w:r>
        <w:r>
          <w:fldChar w:fldCharType="begin"/>
        </w:r>
        <w:r>
          <w:instrText xml:space="preserve"> PAGEREF _Toc29083 \h </w:instrText>
        </w:r>
        <w:r>
          <w:fldChar w:fldCharType="separate"/>
        </w:r>
        <w:r>
          <w:t>45</w:t>
        </w:r>
        <w:r>
          <w:fldChar w:fldCharType="end"/>
        </w:r>
      </w:hyperlink>
    </w:p>
    <w:p>
      <w:pPr>
        <w:pStyle w:val="TOC1"/>
        <w:tabs>
          <w:tab w:val="right" w:leader="dot" w:pos="8306"/>
        </w:tabs>
      </w:pPr>
      <w:hyperlink w:anchor="_Toc15511" w:history="1">
        <w:r>
          <w:rPr>
            <w:rFonts w:ascii="仿宋" w:eastAsia="仿宋" w:hAnsi="仿宋" w:cs="仿宋" w:hint="eastAsia"/>
            <w:lang w:eastAsia="zh-CN"/>
          </w:rPr>
          <w:t>十二、快干胶项目人力资源管理</w:t>
        </w:r>
        <w:r>
          <w:tab/>
        </w:r>
        <w:r>
          <w:fldChar w:fldCharType="begin"/>
        </w:r>
        <w:r>
          <w:instrText xml:space="preserve"> PAGEREF _Toc15511 \h </w:instrText>
        </w:r>
        <w:r>
          <w:fldChar w:fldCharType="separate"/>
        </w:r>
        <w:r>
          <w:t>46</w:t>
        </w:r>
        <w:r>
          <w:fldChar w:fldCharType="end"/>
        </w:r>
      </w:hyperlink>
    </w:p>
    <w:p>
      <w:pPr>
        <w:pStyle w:val="TOC2"/>
        <w:tabs>
          <w:tab w:val="right" w:leader="dot" w:pos="8306"/>
        </w:tabs>
      </w:pPr>
      <w:hyperlink w:anchor="_Toc31020" w:history="1">
        <w:r>
          <w:rPr>
            <w:rFonts w:ascii="仿宋" w:eastAsia="仿宋" w:hAnsi="仿宋" w:cs="仿宋" w:hint="eastAsia"/>
            <w:lang w:eastAsia="zh-CN"/>
          </w:rPr>
          <w:t>(一)、建立健全的预算管理制度</w:t>
        </w:r>
        <w:r>
          <w:tab/>
        </w:r>
        <w:r>
          <w:fldChar w:fldCharType="begin"/>
        </w:r>
        <w:r>
          <w:instrText xml:space="preserve"> PAGEREF _Toc31020 \h </w:instrText>
        </w:r>
        <w:r>
          <w:fldChar w:fldCharType="separate"/>
        </w:r>
        <w:r>
          <w:t>46</w:t>
        </w:r>
        <w:r>
          <w:fldChar w:fldCharType="end"/>
        </w:r>
      </w:hyperlink>
    </w:p>
    <w:p>
      <w:pPr>
        <w:pStyle w:val="TOC2"/>
        <w:tabs>
          <w:tab w:val="right" w:leader="dot" w:pos="8306"/>
        </w:tabs>
      </w:pPr>
      <w:hyperlink w:anchor="_Toc17534" w:history="1">
        <w:r>
          <w:rPr>
            <w:rFonts w:ascii="仿宋" w:eastAsia="仿宋" w:hAnsi="仿宋" w:cs="仿宋" w:hint="eastAsia"/>
            <w:lang w:eastAsia="zh-CN"/>
          </w:rPr>
          <w:t>(二)、加强资金流动监控</w:t>
        </w:r>
        <w:r>
          <w:tab/>
        </w:r>
        <w:r>
          <w:fldChar w:fldCharType="begin"/>
        </w:r>
        <w:r>
          <w:instrText xml:space="preserve"> PAGEREF _Toc17534 \h </w:instrText>
        </w:r>
        <w:r>
          <w:fldChar w:fldCharType="separate"/>
        </w:r>
        <w:r>
          <w:t>48</w:t>
        </w:r>
        <w:r>
          <w:fldChar w:fldCharType="end"/>
        </w:r>
      </w:hyperlink>
    </w:p>
    <w:p>
      <w:pPr>
        <w:pStyle w:val="TOC2"/>
        <w:tabs>
          <w:tab w:val="right" w:leader="dot" w:pos="8306"/>
        </w:tabs>
      </w:pPr>
      <w:hyperlink w:anchor="_Toc4680" w:history="1">
        <w:r>
          <w:rPr>
            <w:rFonts w:ascii="仿宋" w:eastAsia="仿宋" w:hAnsi="仿宋" w:cs="仿宋" w:hint="eastAsia"/>
            <w:lang w:eastAsia="zh-CN"/>
          </w:rPr>
          <w:t>(三)、制定完善的风险控制机制</w:t>
        </w:r>
        <w:r>
          <w:tab/>
        </w:r>
        <w:r>
          <w:fldChar w:fldCharType="begin"/>
        </w:r>
        <w:r>
          <w:instrText xml:space="preserve"> PAGEREF _Toc4680 \h </w:instrText>
        </w:r>
        <w:r>
          <w:fldChar w:fldCharType="separate"/>
        </w:r>
        <w:r>
          <w:t>49</w:t>
        </w:r>
        <w:r>
          <w:fldChar w:fldCharType="end"/>
        </w:r>
      </w:hyperlink>
    </w:p>
    <w:p>
      <w:pPr>
        <w:pStyle w:val="TOC2"/>
        <w:tabs>
          <w:tab w:val="right" w:leader="dot" w:pos="8306"/>
        </w:tabs>
      </w:pPr>
      <w:hyperlink w:anchor="_Toc16602" w:history="1">
        <w:r>
          <w:rPr>
            <w:rFonts w:ascii="仿宋" w:eastAsia="仿宋" w:hAnsi="仿宋" w:cs="仿宋" w:hint="eastAsia"/>
            <w:lang w:eastAsia="zh-CN"/>
          </w:rPr>
          <w:t>(四)、优化成本管理</w:t>
        </w:r>
        <w:r>
          <w:tab/>
        </w:r>
        <w:r>
          <w:fldChar w:fldCharType="begin"/>
        </w:r>
        <w:r>
          <w:instrText xml:space="preserve"> PAGEREF _Toc16602 \h </w:instrText>
        </w:r>
        <w:r>
          <w:fldChar w:fldCharType="separate"/>
        </w:r>
        <w:r>
          <w:t>50</w:t>
        </w:r>
        <w:r>
          <w:fldChar w:fldCharType="end"/>
        </w:r>
      </w:hyperlink>
    </w:p>
    <w:p>
      <w:pPr>
        <w:pStyle w:val="TOC1"/>
        <w:tabs>
          <w:tab w:val="right" w:leader="dot" w:pos="8306"/>
        </w:tabs>
      </w:pPr>
      <w:hyperlink w:anchor="_Toc14278" w:history="1">
        <w:r>
          <w:rPr>
            <w:rFonts w:ascii="仿宋" w:eastAsia="仿宋" w:hAnsi="仿宋" w:cs="仿宋" w:hint="eastAsia"/>
            <w:lang w:eastAsia="zh-CN"/>
          </w:rPr>
          <w:t>十三、快干胶项目变更管理</w:t>
        </w:r>
        <w:r>
          <w:tab/>
        </w:r>
        <w:r>
          <w:fldChar w:fldCharType="begin"/>
        </w:r>
        <w:r>
          <w:instrText xml:space="preserve"> PAGEREF _Toc14278 \h </w:instrText>
        </w:r>
        <w:r>
          <w:fldChar w:fldCharType="separate"/>
        </w:r>
        <w:r>
          <w:t>51</w:t>
        </w:r>
        <w:r>
          <w:fldChar w:fldCharType="end"/>
        </w:r>
      </w:hyperlink>
    </w:p>
    <w:p>
      <w:pPr>
        <w:pStyle w:val="TOC2"/>
        <w:tabs>
          <w:tab w:val="right" w:leader="dot" w:pos="8306"/>
        </w:tabs>
      </w:pPr>
      <w:hyperlink w:anchor="_Toc11216" w:history="1">
        <w:r>
          <w:rPr>
            <w:rFonts w:ascii="仿宋" w:eastAsia="仿宋" w:hAnsi="仿宋" w:cs="仿宋" w:hint="eastAsia"/>
            <w:lang w:eastAsia="zh-CN"/>
          </w:rPr>
          <w:t>(一)、变更申请与评估</w:t>
        </w:r>
        <w:r>
          <w:tab/>
        </w:r>
        <w:r>
          <w:fldChar w:fldCharType="begin"/>
        </w:r>
        <w:r>
          <w:instrText xml:space="preserve"> PAGEREF _Toc11216 \h </w:instrText>
        </w:r>
        <w:r>
          <w:fldChar w:fldCharType="separate"/>
        </w:r>
        <w:r>
          <w:t>51</w:t>
        </w:r>
        <w:r>
          <w:fldChar w:fldCharType="end"/>
        </w:r>
      </w:hyperlink>
    </w:p>
    <w:p>
      <w:pPr>
        <w:pStyle w:val="TOC2"/>
        <w:tabs>
          <w:tab w:val="right" w:leader="dot" w:pos="8306"/>
        </w:tabs>
      </w:pPr>
      <w:hyperlink w:anchor="_Toc25396" w:history="1">
        <w:r>
          <w:rPr>
            <w:rFonts w:ascii="仿宋" w:eastAsia="仿宋" w:hAnsi="仿宋" w:cs="仿宋" w:hint="eastAsia"/>
            <w:lang w:eastAsia="zh-CN"/>
          </w:rPr>
          <w:t>(二)、变更实施与控制</w:t>
        </w:r>
        <w:r>
          <w:tab/>
        </w:r>
        <w:r>
          <w:fldChar w:fldCharType="begin"/>
        </w:r>
        <w:r>
          <w:instrText xml:space="preserve"> PAGEREF _Toc25396 \h </w:instrText>
        </w:r>
        <w:r>
          <w:fldChar w:fldCharType="separate"/>
        </w:r>
        <w:r>
          <w:t>52</w:t>
        </w:r>
        <w:r>
          <w:fldChar w:fldCharType="end"/>
        </w:r>
      </w:hyperlink>
    </w:p>
    <w:p>
      <w:pPr>
        <w:pStyle w:val="TOC1"/>
        <w:tabs>
          <w:tab w:val="right" w:leader="dot" w:pos="8306"/>
        </w:tabs>
      </w:pPr>
      <w:hyperlink w:anchor="_Toc26797" w:history="1">
        <w:r>
          <w:rPr>
            <w:rFonts w:ascii="仿宋" w:eastAsia="仿宋" w:hAnsi="仿宋" w:cs="仿宋" w:hint="eastAsia"/>
            <w:lang w:eastAsia="zh-CN"/>
          </w:rPr>
          <w:t>十四、供应链管理</w:t>
        </w:r>
        <w:r>
          <w:tab/>
        </w:r>
        <w:r>
          <w:fldChar w:fldCharType="begin"/>
        </w:r>
        <w:r>
          <w:instrText xml:space="preserve"> PAGEREF _Toc26797 \h </w:instrText>
        </w:r>
        <w:r>
          <w:fldChar w:fldCharType="separate"/>
        </w:r>
        <w:r>
          <w:t>53</w:t>
        </w:r>
        <w:r>
          <w:fldChar w:fldCharType="end"/>
        </w:r>
      </w:hyperlink>
    </w:p>
    <w:p>
      <w:pPr>
        <w:pStyle w:val="TOC2"/>
        <w:tabs>
          <w:tab w:val="right" w:leader="dot" w:pos="8306"/>
        </w:tabs>
      </w:pPr>
      <w:hyperlink w:anchor="_Toc25285" w:history="1">
        <w:r>
          <w:rPr>
            <w:rFonts w:ascii="仿宋" w:eastAsia="仿宋" w:hAnsi="仿宋" w:cs="仿宋" w:hint="eastAsia"/>
            <w:lang w:eastAsia="zh-CN"/>
          </w:rPr>
          <w:t>(一)、供应链战略规划</w:t>
        </w:r>
        <w:r>
          <w:tab/>
        </w:r>
        <w:r>
          <w:fldChar w:fldCharType="begin"/>
        </w:r>
        <w:r>
          <w:instrText xml:space="preserve"> PAGEREF _Toc25285 \h </w:instrText>
        </w:r>
        <w:r>
          <w:fldChar w:fldCharType="separate"/>
        </w:r>
        <w:r>
          <w:t>53</w:t>
        </w:r>
        <w:r>
          <w:fldChar w:fldCharType="end"/>
        </w:r>
      </w:hyperlink>
    </w:p>
    <w:p>
      <w:pPr>
        <w:pStyle w:val="TOC2"/>
        <w:tabs>
          <w:tab w:val="right" w:leader="dot" w:pos="8306"/>
        </w:tabs>
      </w:pPr>
      <w:hyperlink w:anchor="_Toc27813" w:history="1">
        <w:r>
          <w:rPr>
            <w:rFonts w:ascii="仿宋" w:eastAsia="仿宋" w:hAnsi="仿宋" w:cs="仿宋" w:hint="eastAsia"/>
            <w:lang w:eastAsia="zh-CN"/>
          </w:rPr>
          <w:t>(二)、供应商选择与合作</w:t>
        </w:r>
        <w:r>
          <w:tab/>
        </w:r>
        <w:r>
          <w:fldChar w:fldCharType="begin"/>
        </w:r>
        <w:r>
          <w:instrText xml:space="preserve"> PAGEREF _Toc27813 \h </w:instrText>
        </w:r>
        <w:r>
          <w:fldChar w:fldCharType="separate"/>
        </w:r>
        <w:r>
          <w:t>54</w:t>
        </w:r>
        <w:r>
          <w:fldChar w:fldCharType="end"/>
        </w:r>
      </w:hyperlink>
    </w:p>
    <w:p>
      <w:pPr>
        <w:pStyle w:val="TOC2"/>
        <w:tabs>
          <w:tab w:val="right" w:leader="dot" w:pos="8306"/>
        </w:tabs>
      </w:pPr>
      <w:hyperlink w:anchor="_Toc24442" w:history="1">
        <w:r>
          <w:rPr>
            <w:rFonts w:ascii="仿宋" w:eastAsia="仿宋" w:hAnsi="仿宋" w:cs="仿宋" w:hint="eastAsia"/>
            <w:lang w:eastAsia="zh-CN"/>
          </w:rPr>
          <w:t>(三)、物流与库存管理</w:t>
        </w:r>
        <w:r>
          <w:tab/>
        </w:r>
        <w:r>
          <w:fldChar w:fldCharType="begin"/>
        </w:r>
        <w:r>
          <w:instrText xml:space="preserve"> PAGEREF _Toc24442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05"/>
      <w:r>
        <w:rPr>
          <w:rFonts w:ascii="仿宋" w:eastAsia="仿宋" w:hAnsi="仿宋" w:cs="仿宋" w:hint="eastAsia"/>
          <w:sz w:val="28"/>
          <w:lang w:eastAsia="zh-CN"/>
        </w:rPr>
        <w:t>一、快干胶项目危机管理</w:t>
      </w:r>
      <w:bookmarkEnd w:id="2"/>
    </w:p>
    <w:p>
      <w:pPr>
        <w:pStyle w:val="Heading2"/>
        <w:rPr>
          <w:rFonts w:ascii="仿宋" w:eastAsia="仿宋" w:hAnsi="仿宋" w:cs="仿宋" w:hint="eastAsia"/>
          <w:lang w:eastAsia="zh-CN"/>
        </w:rPr>
      </w:pPr>
      <w:bookmarkStart w:id="3" w:name="_Toc1842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快干胶项目危机管理中，危机预警与识别是确保快干胶项目稳健运行的核心步骤。通过建立全面的监测机制，快干胶项目团队旨在及时发现和理解潜在的风险和危机因素，以便采取及时的预防和应对措施，确保快干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首先，通过深入的风险评估，快干胶项目团队全面分析了整个快干胶项目和各个阶段可能存在的威胁。这包括准确评估每个潜在风险的发生概率和可能影响的程度，为后续危机预警提供了有力支持。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快干胶项目团队着重于明确定义快干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快干胶项目进展的持续监控，团队能够及时发现潜在问题并作出迅速反应。快干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在这一阶段，团队的专业素养和反应速度将发挥至关重要的作用，以确保潜在危机能够在初期得到有效的处理，最大程度地减轻负面影响。通过危机预警与识别，快干胶项目得以更有序、可控地推进。</w:t>
      </w:r>
    </w:p>
    <w:p>
      <w:pPr>
        <w:pStyle w:val="Heading2"/>
        <w:ind w:firstLine="560" w:firstLineChars="200"/>
        <w:rPr>
          <w:rFonts w:ascii="仿宋" w:eastAsia="仿宋" w:hAnsi="仿宋" w:cs="仿宋" w:hint="eastAsia"/>
          <w:sz w:val="28"/>
          <w:lang w:eastAsia="zh-CN"/>
        </w:rPr>
      </w:pPr>
      <w:bookmarkStart w:id="4" w:name="_Toc2841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在危机发生时，快干胶项目团队立即行动，成立了应急小组。该小组的任务是迅速制定并实施紧急应对措施，以最小化潜在损失。以下是采取的主要措施：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暂停快干胶项目进度：为遏制危机蔓延，快干胶项目暂时停止进行，以便全面评估当前状况。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资源重新分配：重新评估快干胶项目资源的分配，确保最大限度地减小损失。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实时沟通：与关键利益相关者建立实时沟通机制，向他们传递快干胶项目危机的实际状况，保障快干胶项目核心利益。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在紧急应对的同时，快干胶项目团队强调了团队协作和有效沟通的重要性。以下是团队协作的关键举措：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信息共享机制：建立了信息共享平台，确保团队成员能够及时获取快干胶项目危机的实时信息。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领导者沟通：快干胶项目领导者通过定期会议和即时沟通工具，指导团队应对危机，保持团队稳定运行。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随着危机得到初步控制，快干胶项目团队转向制定恢复计划，以确保快干胶项目能够从中迅速恢复。主要恢复计划包括：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修复受损的进度计划：重新评估快干胶项目进度，制定修复计划，确保快干胶项目尽快回归正常进程。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重新调整资源分配：优化资源分配，确保快干胶项目在有限资源下高效运转。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风险管理机制加强：对快干胶项目风险进行全面评估，制定更强化的风险管理策略，以预防未来可能的危机。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264"/>
      <w:r>
        <w:rPr>
          <w:rFonts w:ascii="仿宋" w:eastAsia="仿宋" w:hAnsi="仿宋" w:cs="仿宋" w:hint="eastAsia"/>
          <w:sz w:val="28"/>
          <w:lang w:eastAsia="zh-CN"/>
        </w:rPr>
        <w:t>二、快干胶项目选址可行性分析</w:t>
      </w:r>
      <w:bookmarkEnd w:id="5"/>
    </w:p>
    <w:p>
      <w:pPr>
        <w:pStyle w:val="Heading2"/>
        <w:rPr>
          <w:rFonts w:ascii="仿宋" w:eastAsia="仿宋" w:hAnsi="仿宋" w:cs="仿宋" w:hint="eastAsia"/>
          <w:lang w:eastAsia="zh-CN"/>
        </w:rPr>
      </w:pPr>
      <w:bookmarkStart w:id="6" w:name="_Toc12855"/>
      <w:r>
        <w:rPr>
          <w:rFonts w:ascii="仿宋" w:eastAsia="仿宋" w:hAnsi="仿宋" w:cs="仿宋" w:hint="eastAsia"/>
          <w:lang w:eastAsia="zh-CN"/>
        </w:rPr>
        <w:t>(一)、快干胶项目选址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该快干胶项目选址位于XX省XX市XX区XXX街道</w:t>
      </w:r>
    </w:p>
    <w:p>
      <w:pPr>
        <w:pStyle w:val="Heading2"/>
        <w:ind w:firstLine="560" w:firstLineChars="200"/>
        <w:rPr>
          <w:rFonts w:ascii="仿宋" w:eastAsia="仿宋" w:hAnsi="仿宋" w:cs="仿宋" w:hint="eastAsia"/>
          <w:sz w:val="28"/>
          <w:lang w:eastAsia="zh-CN"/>
        </w:rPr>
      </w:pPr>
      <w:bookmarkStart w:id="7" w:name="_Toc3016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征地面积： 快干胶项目的征地面积将根据快干胶项目的实际规模和需求进行精确规划。具体面积XXX平方米，旨在确保快干胶项目不仅能够满足当前的发展需求，还能够预留空间以适应未来的扩展。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净用地面积是在征地面积基础上去除不可利用面积后的实际可开发用地。具体面积XXX平方米，考虑到环保、交通、安全等多方面因素，以确保快干胶项目在整体利用效率上达到最优。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快干胶项目计划建设的建筑总规模具体面积XXX平方米。这一规模的确定综合考虑了快干胶项目的性质、规模，以及城市规划的相关要求，确保建筑布局与周边环境协调一致。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绿地率是快干胶项目用地中被规划为绿地的比例。具体面积XXX平方米，旨在通过合理规划绿地，改善快干胶项目周边环境，提升居民生活质量，并符合城市整体绿化规划。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容积率是用地上可以建设的建筑总体积与用地面积之比。具体面积XXX，通过合理的容积率规划，确保快干胶项目建筑规模与周边环境和谐共生。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确保快干胶项目选址与当地城市规划相一致，具体面积XXX平方米。通过与城市规划部门深入沟通，确保快干胶项目不仅符合城市的整体发展方向，还能够融入城市的发展布局，为城市的长远发展贡献力量。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充分了解并确保快干胶项目选址符合当地产业政策，具体面积XXX平方米。这包括快干胶项目对当地经济的促进作用，以及对相关产业的带动效应，确保快干胶项目与地方政府的产业政策保持一致，促进共赢合作。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用地总体要求必须符合环保和可持续发展的原则，具体面积XXX平方米。通过采用绿色建筑设计、节能减排等措施，确保快干胶项目在建设和运营过程中对环境的影响最小化，达到可持续发展的要求。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确保快干胶项目选址具备必要的公共设施配套，具体面积XXX平方米。这包括交通便利性、教育、医疗等基础设施，以提高居民生活品质，使得快干胶项目选址更具吸引力。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考虑用地总体要求对当地社会稳定性的影响，具体面积XXX平方米。通过深入了解当地社区反馈，确保快干胶项目的选址和建设过程对当地社会和谐稳定产生积极作用。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快干胶项目选址不仅符合法规和规划，还在实际操作中具有可行性。这一全面规划将为快干胶项目的成功实施提供坚实的基础，确保快干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92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快干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快干胶项目的设备规划和空间设计中，我们将采取灵活设备布局的措施。设备布局将根据实际需求进行灵活设计，避免不必要的浪费。通过合理规划设备摆放位置，我们将提高设备的利用率，减少设备间距，以确保快干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快干胶项目内部引入共享设施的概念，例如共享会议室、办公区等。通过这种方式，我们可以减少对资源的重复建设，提高资源共享效率，从而减小快干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16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 在快干胶项目的总图布置中，我们将不同功能区域进行明确的规划，以最大程度满足快干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08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我们首先关注市场因素，包括潜在客户分布、竞争对手位置、市场需求等。通过深入的市场调研，我们能够更准确地评估选址对于市场开拓和产品销售的影响，确保快干胶项目能够在有利的市场环境中蓬勃发展。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快干胶项目对环境的影响是综合评价的重要因素之一。我们将详细考虑选址周边的自然环境、生态保护区、水源地等情况，确保快干胶项目的建设和运营对环境影响最小化，并符合当地的环保法规标准。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对选址的评价还需充分考虑当地政府的产业政策和法规。我们将详细了解快干胶项目所在地的相关政策，确保快干胶项目的规划和运营与当地法规相符，降低不必要的法律风险。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考虑到社会稳定性对企业运营的重要性，我们将评估选址地区的社会安全情况、劳工关系、社区反馈等方面，以确保快干胶项目的建设和运营不会受到社会稳定性的负面影响。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最后，我们将综合考虑用地成本，包括土地购置费用、土地开发成本等。通过对用地成本的详细评估，我们能够做出更为精确的经济效益分析，为快干胶项目的投资决策提供有力支持。</w:t>
      </w:r>
    </w:p>
    <w:p>
      <w:pPr>
        <w:pStyle w:val="Heading1"/>
        <w:ind w:firstLine="560" w:firstLineChars="200"/>
        <w:rPr>
          <w:rFonts w:ascii="仿宋" w:eastAsia="仿宋" w:hAnsi="仿宋" w:cs="仿宋" w:hint="eastAsia"/>
          <w:sz w:val="28"/>
          <w:lang w:eastAsia="zh-CN"/>
        </w:rPr>
      </w:pPr>
      <w:bookmarkStart w:id="11" w:name="_Toc2469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485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的技术管理特点体现在其创新导向。通过引入最先进的技术趋势和解决方案，快干胶项目致力于提升科技含量、提高质量和效率水平。这意味着我们将采用最新的工具和方法，确保快干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快干胶项目技术管理的显著特征。通过整合不同领域的技术资源，我们实现了跨学科的协同工作。这有助于优化技术架构，提高整体效能。此外，整合性策略还促进了不同技术团队之间的紧密沟通和高效合作，确保快干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快干胶项目所采用的技术。通过不断优化技术方案，快干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快干胶项目团队将在快干胶项目初期识别可能的技术风险，并采取相应的预防和应对措施。通过建立健全的风险评估机制，快干胶项目能够在实施过程中及时发现并解决潜在的技术问题，保障快干胶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通过这些独特的技术管理特点，我们确信在快干胶项目中，技术将成为快干胶项目成功的有力支持。这一深度剖析揭示了技术管理在快干胶项目实施中的关键作用，为快干胶项目的技术基础奠定了坚实的基础。</w:t>
      </w:r>
    </w:p>
    <w:p>
      <w:pPr>
        <w:pStyle w:val="Heading2"/>
        <w:ind w:firstLine="560" w:firstLineChars="200"/>
        <w:rPr>
          <w:rFonts w:ascii="仿宋" w:eastAsia="仿宋" w:hAnsi="仿宋" w:cs="仿宋" w:hint="eastAsia"/>
          <w:sz w:val="28"/>
          <w:lang w:eastAsia="zh-CN"/>
        </w:rPr>
      </w:pPr>
      <w:bookmarkStart w:id="13" w:name="_Toc12215"/>
      <w:r>
        <w:rPr>
          <w:rFonts w:ascii="仿宋" w:eastAsia="仿宋" w:hAnsi="仿宋" w:cs="仿宋" w:hint="eastAsia"/>
          <w:sz w:val="28"/>
          <w:lang w:eastAsia="zh-CN"/>
        </w:rPr>
        <w:t>(二)、快干胶项目工艺技术设计方案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快干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快干胶项目将严格按照相关行业规范要求进行组织。通过有效控制产品质量，快干胶项目将致力于为顾客提供优质的快干胶项目产品和良好的服务。这体现了快干胶项目对于生产活动合规性和质量标准的高度重视，为快干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快干胶项目注重生态效益和清洁生产原则。快干胶项目建设将紧密结合地方特色经济发展，与社会经济发展规划和区域环境保护规划方案相协调一致。通过与当地区域自然生态系统的结合，快干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快干胶项目产品具有多样化的客户需求和个性化的特点。因此，快干胶项目产品规格品种多样，且单批生产数量较小。为满足这一特点，快干胶项目承办单位将建设先进的柔性制造生产线。通过广泛应用柔性制造技术，快干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快干胶项目采用的技术具有较高的技术含量和自动化水平，处于国内先进水平。这一技术选用不仅体现了对生产效率、质量和环境友好性的高标准要求，同时为快干胶项目的可持续发展奠定了坚实的基础。</w:t>
      </w:r>
    </w:p>
    <w:p>
      <w:pPr>
        <w:pStyle w:val="Heading2"/>
        <w:ind w:firstLine="560" w:firstLineChars="200"/>
        <w:rPr>
          <w:rFonts w:ascii="仿宋" w:eastAsia="仿宋" w:hAnsi="仿宋" w:cs="仿宋" w:hint="eastAsia"/>
          <w:sz w:val="28"/>
          <w:lang w:eastAsia="zh-CN"/>
        </w:rPr>
      </w:pPr>
      <w:bookmarkStart w:id="14" w:name="_Toc377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为确保快干胶项目的高效生产和技术实施，我们制定了一套精心设计的设备选型方案，以满足快干胶项目生产、质量和环保的要求。该方案的主要特点如下：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快干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针对快干胶项目产品的多样性和小批量生产的特点，我们将建设柔性制造生产线。通过在设备选型中考虑柔性制造技术，可以灵活应对不同产品规格和生产需求，实现生产线的高度灵活性和适应性。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7082"/>
      <w:r>
        <w:rPr>
          <w:rFonts w:ascii="仿宋" w:eastAsia="仿宋" w:hAnsi="仿宋" w:cs="仿宋" w:hint="eastAsia"/>
          <w:sz w:val="28"/>
          <w:lang w:eastAsia="zh-CN"/>
        </w:rPr>
        <w:t>四、快干胶项目建设单位说明</w:t>
      </w:r>
      <w:bookmarkEnd w:id="15"/>
    </w:p>
    <w:p>
      <w:pPr>
        <w:pStyle w:val="Heading2"/>
        <w:rPr>
          <w:rFonts w:ascii="仿宋" w:eastAsia="仿宋" w:hAnsi="仿宋" w:cs="仿宋" w:hint="eastAsia"/>
          <w:lang w:eastAsia="zh-CN"/>
        </w:rPr>
      </w:pPr>
      <w:bookmarkStart w:id="16" w:name="_Toc5832"/>
      <w:r>
        <w:rPr>
          <w:rFonts w:ascii="仿宋" w:eastAsia="仿宋" w:hAnsi="仿宋" w:cs="仿宋" w:hint="eastAsia"/>
          <w:lang w:eastAsia="zh-CN"/>
        </w:rPr>
        <w:t>(一)、快干胶项目承办单位基本情况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20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快干胶项目承办单位的XXXX，我们着眼于实现可持续的经济效益。通过技术创新和解决方案的提供，公司预计在快干胶项目执行期间将获得可观的收入增长。这一收入来源主要包括快干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同时，我们注重成本控制和效率提升，以确保快干胶项目的可持续盈利。透过精细的管理和资源优化，公司期望实现快干胶项目利润最大化。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快干胶项目实施进行全面的投资评估，包括快干胶项目启动阶段的资金投入和后续运营成本。通过对快干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快干胶项目实施过程中具备足够的资金流动性，公司将进行详尽的现金流分析。这包括资金需求的合理预测、快干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3258"/>
      <w:r>
        <w:rPr>
          <w:rFonts w:ascii="仿宋" w:eastAsia="仿宋" w:hAnsi="仿宋" w:cs="仿宋" w:hint="eastAsia"/>
          <w:sz w:val="28"/>
          <w:lang w:eastAsia="zh-CN"/>
        </w:rPr>
        <w:t>五、快干胶项目建设背景及必要性分析</w:t>
      </w:r>
      <w:bookmarkEnd w:id="18"/>
    </w:p>
    <w:p>
      <w:pPr>
        <w:pStyle w:val="Heading2"/>
        <w:rPr>
          <w:rFonts w:ascii="仿宋" w:eastAsia="仿宋" w:hAnsi="仿宋" w:cs="仿宋" w:hint="eastAsia"/>
          <w:lang w:eastAsia="zh-CN"/>
        </w:rPr>
      </w:pPr>
      <w:bookmarkStart w:id="19" w:name="_Toc19358"/>
      <w:r>
        <w:rPr>
          <w:rFonts w:ascii="仿宋" w:eastAsia="仿宋" w:hAnsi="仿宋" w:cs="仿宋" w:hint="eastAsia"/>
          <w:lang w:eastAsia="zh-CN"/>
        </w:rPr>
        <w:t>(一)、快干胶项目背景分析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快干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我们的背景分析将深入挖掘当前行业的发展趋势，通过对竞争态势的全面审视，找到快干胶项目在这个潮流中的定位。同时，我们将关注行业内涌现的新兴机遇，以便快干胶项目更好地融入行业发展的潮流中。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快干胶项目提供了强大的发展动力。我们将聚焦于行业内最新的技术发展趋势，包括但不限于人工智能、大数据分析、物联网等领域。通过深度的技术研究，我们将确保快干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https://d.book118.com/106100003031010043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94382C"/>
    <w:rsid w:val="669438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100003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2024-01-31T22:04:00Z</dcterms:created>
  <dcterms:modified xsi:type="dcterms:W3CDTF">2024-01-31T22:04:13Z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FB0F06F4682C41E393812EAF460B7965_11</vt:lpwstr>
  </property>
  <property fmtid="{D5CDD505-2E9C-101B-9397-08002B2CF9AE}" pid="3" name="KSOProductBuildVer">
    <vt:lpwstr>2052-12.1.0.16250</vt:lpwstr>
  </property>
</Properties>
</file>