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致密熔铸合成云母陶瓷项目规划设计纲要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97" w:history="1">
        <w:r>
          <w:rPr>
            <w:rFonts w:ascii="仿宋" w:eastAsia="仿宋" w:hAnsi="仿宋" w:cs="仿宋" w:hint="eastAsia"/>
            <w:lang w:eastAsia="zh-CN"/>
          </w:rPr>
          <w:t>概论</w:t>
        </w:r>
        <w:r>
          <w:tab/>
        </w:r>
        <w:r>
          <w:fldChar w:fldCharType="begin"/>
        </w:r>
        <w:r>
          <w:instrText xml:space="preserve"> PAGEREF _Toc25897 \h </w:instrText>
        </w:r>
        <w:r>
          <w:fldChar w:fldCharType="separate"/>
        </w:r>
        <w:r>
          <w:t>3</w:t>
        </w:r>
        <w:r>
          <w:fldChar w:fldCharType="end"/>
        </w:r>
      </w:hyperlink>
    </w:p>
    <w:p>
      <w:pPr>
        <w:pStyle w:val="TOC1"/>
        <w:tabs>
          <w:tab w:val="right" w:leader="dot" w:pos="8306"/>
        </w:tabs>
      </w:pPr>
      <w:hyperlink w:anchor="_Toc32505" w:history="1">
        <w:r>
          <w:rPr>
            <w:rFonts w:ascii="仿宋" w:eastAsia="仿宋" w:hAnsi="仿宋" w:cs="仿宋" w:hint="eastAsia"/>
            <w:lang w:eastAsia="zh-CN"/>
          </w:rPr>
          <w:t>一、致密熔铸合成云母陶瓷项目建设单位说明</w:t>
        </w:r>
        <w:r>
          <w:tab/>
        </w:r>
        <w:r>
          <w:fldChar w:fldCharType="begin"/>
        </w:r>
        <w:r>
          <w:instrText xml:space="preserve"> PAGEREF _Toc32505 \h </w:instrText>
        </w:r>
        <w:r>
          <w:fldChar w:fldCharType="separate"/>
        </w:r>
        <w:r>
          <w:t>3</w:t>
        </w:r>
        <w:r>
          <w:fldChar w:fldCharType="end"/>
        </w:r>
      </w:hyperlink>
    </w:p>
    <w:p>
      <w:pPr>
        <w:pStyle w:val="TOC2"/>
        <w:tabs>
          <w:tab w:val="right" w:leader="dot" w:pos="8306"/>
        </w:tabs>
      </w:pPr>
      <w:hyperlink w:anchor="_Toc19521" w:history="1">
        <w:r>
          <w:rPr>
            <w:rFonts w:ascii="仿宋" w:eastAsia="仿宋" w:hAnsi="仿宋" w:cs="仿宋" w:hint="eastAsia"/>
            <w:lang w:eastAsia="zh-CN"/>
          </w:rPr>
          <w:t>(一)、致密熔铸合成云母陶瓷项目承办单位基本情况</w:t>
        </w:r>
        <w:r>
          <w:tab/>
        </w:r>
        <w:r>
          <w:fldChar w:fldCharType="begin"/>
        </w:r>
        <w:r>
          <w:instrText xml:space="preserve"> PAGEREF _Toc19521 \h </w:instrText>
        </w:r>
        <w:r>
          <w:fldChar w:fldCharType="separate"/>
        </w:r>
        <w:r>
          <w:t>3</w:t>
        </w:r>
        <w:r>
          <w:fldChar w:fldCharType="end"/>
        </w:r>
      </w:hyperlink>
    </w:p>
    <w:p>
      <w:pPr>
        <w:pStyle w:val="TOC2"/>
        <w:tabs>
          <w:tab w:val="right" w:leader="dot" w:pos="8306"/>
        </w:tabs>
      </w:pPr>
      <w:hyperlink w:anchor="_Toc10355" w:history="1">
        <w:r>
          <w:rPr>
            <w:rFonts w:ascii="仿宋" w:eastAsia="仿宋" w:hAnsi="仿宋" w:cs="仿宋" w:hint="eastAsia"/>
            <w:lang w:eastAsia="zh-CN"/>
          </w:rPr>
          <w:t>(二)、公司经济效益分析</w:t>
        </w:r>
        <w:r>
          <w:tab/>
        </w:r>
        <w:r>
          <w:fldChar w:fldCharType="begin"/>
        </w:r>
        <w:r>
          <w:instrText xml:space="preserve"> PAGEREF _Toc10355 \h </w:instrText>
        </w:r>
        <w:r>
          <w:fldChar w:fldCharType="separate"/>
        </w:r>
        <w:r>
          <w:t>4</w:t>
        </w:r>
        <w:r>
          <w:fldChar w:fldCharType="end"/>
        </w:r>
      </w:hyperlink>
    </w:p>
    <w:p>
      <w:pPr>
        <w:pStyle w:val="TOC1"/>
        <w:tabs>
          <w:tab w:val="right" w:leader="dot" w:pos="8306"/>
        </w:tabs>
      </w:pPr>
      <w:hyperlink w:anchor="_Toc19246" w:history="1">
        <w:r>
          <w:rPr>
            <w:rFonts w:ascii="仿宋" w:eastAsia="仿宋" w:hAnsi="仿宋" w:cs="仿宋" w:hint="eastAsia"/>
            <w:lang w:eastAsia="zh-CN"/>
          </w:rPr>
          <w:t>二、致密熔铸合成云母陶瓷项目绩效评估</w:t>
        </w:r>
        <w:r>
          <w:tab/>
        </w:r>
        <w:r>
          <w:fldChar w:fldCharType="begin"/>
        </w:r>
        <w:r>
          <w:instrText xml:space="preserve"> PAGEREF _Toc19246 \h </w:instrText>
        </w:r>
        <w:r>
          <w:fldChar w:fldCharType="separate"/>
        </w:r>
        <w:r>
          <w:t>5</w:t>
        </w:r>
        <w:r>
          <w:fldChar w:fldCharType="end"/>
        </w:r>
      </w:hyperlink>
    </w:p>
    <w:p>
      <w:pPr>
        <w:pStyle w:val="TOC2"/>
        <w:tabs>
          <w:tab w:val="right" w:leader="dot" w:pos="8306"/>
        </w:tabs>
      </w:pPr>
      <w:hyperlink w:anchor="_Toc29369" w:history="1">
        <w:r>
          <w:rPr>
            <w:rFonts w:ascii="仿宋" w:eastAsia="仿宋" w:hAnsi="仿宋" w:cs="仿宋" w:hint="eastAsia"/>
            <w:lang w:eastAsia="zh-CN"/>
          </w:rPr>
          <w:t>(一)、绩效评估指标</w:t>
        </w:r>
        <w:r>
          <w:tab/>
        </w:r>
        <w:r>
          <w:fldChar w:fldCharType="begin"/>
        </w:r>
        <w:r>
          <w:instrText xml:space="preserve"> PAGEREF _Toc29369 \h </w:instrText>
        </w:r>
        <w:r>
          <w:fldChar w:fldCharType="separate"/>
        </w:r>
        <w:r>
          <w:t>5</w:t>
        </w:r>
        <w:r>
          <w:fldChar w:fldCharType="end"/>
        </w:r>
      </w:hyperlink>
    </w:p>
    <w:p>
      <w:pPr>
        <w:pStyle w:val="TOC2"/>
        <w:tabs>
          <w:tab w:val="right" w:leader="dot" w:pos="8306"/>
        </w:tabs>
      </w:pPr>
      <w:hyperlink w:anchor="_Toc27605" w:history="1">
        <w:r>
          <w:rPr>
            <w:rFonts w:ascii="仿宋" w:eastAsia="仿宋" w:hAnsi="仿宋" w:cs="仿宋" w:hint="eastAsia"/>
            <w:lang w:eastAsia="zh-CN"/>
          </w:rPr>
          <w:t>(二)、绩效评估方法</w:t>
        </w:r>
        <w:r>
          <w:tab/>
        </w:r>
        <w:r>
          <w:fldChar w:fldCharType="begin"/>
        </w:r>
        <w:r>
          <w:instrText xml:space="preserve"> PAGEREF _Toc27605 \h </w:instrText>
        </w:r>
        <w:r>
          <w:fldChar w:fldCharType="separate"/>
        </w:r>
        <w:r>
          <w:t>6</w:t>
        </w:r>
        <w:r>
          <w:fldChar w:fldCharType="end"/>
        </w:r>
      </w:hyperlink>
    </w:p>
    <w:p>
      <w:pPr>
        <w:pStyle w:val="TOC2"/>
        <w:tabs>
          <w:tab w:val="right" w:leader="dot" w:pos="8306"/>
        </w:tabs>
      </w:pPr>
      <w:hyperlink w:anchor="_Toc5238" w:history="1">
        <w:r>
          <w:rPr>
            <w:rFonts w:ascii="仿宋" w:eastAsia="仿宋" w:hAnsi="仿宋" w:cs="仿宋" w:hint="eastAsia"/>
            <w:lang w:eastAsia="zh-CN"/>
          </w:rPr>
          <w:t>(三)、绩效评估周期</w:t>
        </w:r>
        <w:r>
          <w:tab/>
        </w:r>
        <w:r>
          <w:fldChar w:fldCharType="begin"/>
        </w:r>
        <w:r>
          <w:instrText xml:space="preserve"> PAGEREF _Toc5238 \h </w:instrText>
        </w:r>
        <w:r>
          <w:fldChar w:fldCharType="separate"/>
        </w:r>
        <w:r>
          <w:t>7</w:t>
        </w:r>
        <w:r>
          <w:fldChar w:fldCharType="end"/>
        </w:r>
      </w:hyperlink>
    </w:p>
    <w:p>
      <w:pPr>
        <w:pStyle w:val="TOC1"/>
        <w:tabs>
          <w:tab w:val="right" w:leader="dot" w:pos="8306"/>
        </w:tabs>
      </w:pPr>
      <w:hyperlink w:anchor="_Toc29994" w:history="1">
        <w:r>
          <w:rPr>
            <w:rFonts w:ascii="仿宋" w:eastAsia="仿宋" w:hAnsi="仿宋" w:cs="仿宋" w:hint="eastAsia"/>
            <w:lang w:eastAsia="zh-CN"/>
          </w:rPr>
          <w:t>三、产品规划分析</w:t>
        </w:r>
        <w:r>
          <w:tab/>
        </w:r>
        <w:r>
          <w:fldChar w:fldCharType="begin"/>
        </w:r>
        <w:r>
          <w:instrText xml:space="preserve"> PAGEREF _Toc29994 \h </w:instrText>
        </w:r>
        <w:r>
          <w:fldChar w:fldCharType="separate"/>
        </w:r>
        <w:r>
          <w:t>8</w:t>
        </w:r>
        <w:r>
          <w:fldChar w:fldCharType="end"/>
        </w:r>
      </w:hyperlink>
    </w:p>
    <w:p>
      <w:pPr>
        <w:pStyle w:val="TOC2"/>
        <w:tabs>
          <w:tab w:val="right" w:leader="dot" w:pos="8306"/>
        </w:tabs>
      </w:pPr>
      <w:hyperlink w:anchor="_Toc16375" w:history="1">
        <w:r>
          <w:rPr>
            <w:rFonts w:ascii="仿宋" w:eastAsia="仿宋" w:hAnsi="仿宋" w:cs="仿宋" w:hint="eastAsia"/>
            <w:lang w:eastAsia="zh-CN"/>
          </w:rPr>
          <w:t>(一)、产品规划</w:t>
        </w:r>
        <w:r>
          <w:tab/>
        </w:r>
        <w:r>
          <w:fldChar w:fldCharType="begin"/>
        </w:r>
        <w:r>
          <w:instrText xml:space="preserve"> PAGEREF _Toc16375 \h </w:instrText>
        </w:r>
        <w:r>
          <w:fldChar w:fldCharType="separate"/>
        </w:r>
        <w:r>
          <w:t>8</w:t>
        </w:r>
        <w:r>
          <w:fldChar w:fldCharType="end"/>
        </w:r>
      </w:hyperlink>
    </w:p>
    <w:p>
      <w:pPr>
        <w:pStyle w:val="TOC2"/>
        <w:tabs>
          <w:tab w:val="right" w:leader="dot" w:pos="8306"/>
        </w:tabs>
      </w:pPr>
      <w:hyperlink w:anchor="_Toc25283" w:history="1">
        <w:r>
          <w:rPr>
            <w:rFonts w:ascii="仿宋" w:eastAsia="仿宋" w:hAnsi="仿宋" w:cs="仿宋" w:hint="eastAsia"/>
            <w:lang w:eastAsia="zh-CN"/>
          </w:rPr>
          <w:t>(二)、建设规模</w:t>
        </w:r>
        <w:r>
          <w:tab/>
        </w:r>
        <w:r>
          <w:fldChar w:fldCharType="begin"/>
        </w:r>
        <w:r>
          <w:instrText xml:space="preserve"> PAGEREF _Toc25283 \h </w:instrText>
        </w:r>
        <w:r>
          <w:fldChar w:fldCharType="separate"/>
        </w:r>
        <w:r>
          <w:t>9</w:t>
        </w:r>
        <w:r>
          <w:fldChar w:fldCharType="end"/>
        </w:r>
      </w:hyperlink>
    </w:p>
    <w:p>
      <w:pPr>
        <w:pStyle w:val="TOC1"/>
        <w:tabs>
          <w:tab w:val="right" w:leader="dot" w:pos="8306"/>
        </w:tabs>
      </w:pPr>
      <w:hyperlink w:anchor="_Toc21237" w:history="1">
        <w:r>
          <w:rPr>
            <w:rFonts w:ascii="仿宋" w:eastAsia="仿宋" w:hAnsi="仿宋" w:cs="仿宋" w:hint="eastAsia"/>
            <w:lang w:eastAsia="zh-CN"/>
          </w:rPr>
          <w:t>四、致密熔铸合成云母陶瓷项目可持续发展</w:t>
        </w:r>
        <w:r>
          <w:tab/>
        </w:r>
        <w:r>
          <w:fldChar w:fldCharType="begin"/>
        </w:r>
        <w:r>
          <w:instrText xml:space="preserve"> PAGEREF _Toc21237 \h </w:instrText>
        </w:r>
        <w:r>
          <w:fldChar w:fldCharType="separate"/>
        </w:r>
        <w:r>
          <w:t>10</w:t>
        </w:r>
        <w:r>
          <w:fldChar w:fldCharType="end"/>
        </w:r>
      </w:hyperlink>
    </w:p>
    <w:p>
      <w:pPr>
        <w:pStyle w:val="TOC2"/>
        <w:tabs>
          <w:tab w:val="right" w:leader="dot" w:pos="8306"/>
        </w:tabs>
      </w:pPr>
      <w:hyperlink w:anchor="_Toc4617" w:history="1">
        <w:r>
          <w:rPr>
            <w:rFonts w:ascii="仿宋" w:eastAsia="仿宋" w:hAnsi="仿宋" w:cs="仿宋" w:hint="eastAsia"/>
            <w:lang w:eastAsia="zh-CN"/>
          </w:rPr>
          <w:t>(一)、可持续战略与实践</w:t>
        </w:r>
        <w:r>
          <w:tab/>
        </w:r>
        <w:r>
          <w:fldChar w:fldCharType="begin"/>
        </w:r>
        <w:r>
          <w:instrText xml:space="preserve"> PAGEREF _Toc4617 \h </w:instrText>
        </w:r>
        <w:r>
          <w:fldChar w:fldCharType="separate"/>
        </w:r>
        <w:r>
          <w:t>10</w:t>
        </w:r>
        <w:r>
          <w:fldChar w:fldCharType="end"/>
        </w:r>
      </w:hyperlink>
    </w:p>
    <w:p>
      <w:pPr>
        <w:pStyle w:val="TOC2"/>
        <w:tabs>
          <w:tab w:val="right" w:leader="dot" w:pos="8306"/>
        </w:tabs>
      </w:pPr>
      <w:hyperlink w:anchor="_Toc6529" w:history="1">
        <w:r>
          <w:rPr>
            <w:rFonts w:ascii="仿宋" w:eastAsia="仿宋" w:hAnsi="仿宋" w:cs="仿宋" w:hint="eastAsia"/>
            <w:lang w:eastAsia="zh-CN"/>
          </w:rPr>
          <w:t>(二)、环保与社会责任</w:t>
        </w:r>
        <w:r>
          <w:tab/>
        </w:r>
        <w:r>
          <w:fldChar w:fldCharType="begin"/>
        </w:r>
        <w:r>
          <w:instrText xml:space="preserve"> PAGEREF _Toc6529 \h </w:instrText>
        </w:r>
        <w:r>
          <w:fldChar w:fldCharType="separate"/>
        </w:r>
        <w:r>
          <w:t>11</w:t>
        </w:r>
        <w:r>
          <w:fldChar w:fldCharType="end"/>
        </w:r>
      </w:hyperlink>
    </w:p>
    <w:p>
      <w:pPr>
        <w:pStyle w:val="TOC1"/>
        <w:tabs>
          <w:tab w:val="right" w:leader="dot" w:pos="8306"/>
        </w:tabs>
      </w:pPr>
      <w:hyperlink w:anchor="_Toc6637" w:history="1">
        <w:r>
          <w:rPr>
            <w:rFonts w:ascii="仿宋" w:eastAsia="仿宋" w:hAnsi="仿宋" w:cs="仿宋" w:hint="eastAsia"/>
            <w:lang w:eastAsia="zh-CN"/>
          </w:rPr>
          <w:t>五、致密熔铸合成云母陶瓷项目文档管理</w:t>
        </w:r>
        <w:r>
          <w:tab/>
        </w:r>
        <w:r>
          <w:fldChar w:fldCharType="begin"/>
        </w:r>
        <w:r>
          <w:instrText xml:space="preserve"> PAGEREF _Toc6637 \h </w:instrText>
        </w:r>
        <w:r>
          <w:fldChar w:fldCharType="separate"/>
        </w:r>
        <w:r>
          <w:t>12</w:t>
        </w:r>
        <w:r>
          <w:fldChar w:fldCharType="end"/>
        </w:r>
      </w:hyperlink>
    </w:p>
    <w:p>
      <w:pPr>
        <w:pStyle w:val="TOC2"/>
        <w:tabs>
          <w:tab w:val="right" w:leader="dot" w:pos="8306"/>
        </w:tabs>
      </w:pPr>
      <w:hyperlink w:anchor="_Toc25954" w:history="1">
        <w:r>
          <w:rPr>
            <w:rFonts w:ascii="仿宋" w:eastAsia="仿宋" w:hAnsi="仿宋" w:cs="仿宋" w:hint="eastAsia"/>
            <w:lang w:eastAsia="zh-CN"/>
          </w:rPr>
          <w:t>(一)、文档编制与审查</w:t>
        </w:r>
        <w:r>
          <w:tab/>
        </w:r>
        <w:r>
          <w:fldChar w:fldCharType="begin"/>
        </w:r>
        <w:r>
          <w:instrText xml:space="preserve"> PAGEREF _Toc25954 \h </w:instrText>
        </w:r>
        <w:r>
          <w:fldChar w:fldCharType="separate"/>
        </w:r>
        <w:r>
          <w:t>12</w:t>
        </w:r>
        <w:r>
          <w:fldChar w:fldCharType="end"/>
        </w:r>
      </w:hyperlink>
    </w:p>
    <w:p>
      <w:pPr>
        <w:pStyle w:val="TOC2"/>
        <w:tabs>
          <w:tab w:val="right" w:leader="dot" w:pos="8306"/>
        </w:tabs>
      </w:pPr>
      <w:hyperlink w:anchor="_Toc10569" w:history="1">
        <w:r>
          <w:rPr>
            <w:rFonts w:ascii="仿宋" w:eastAsia="仿宋" w:hAnsi="仿宋" w:cs="仿宋" w:hint="eastAsia"/>
            <w:lang w:eastAsia="zh-CN"/>
          </w:rPr>
          <w:t>(二)、文档发布与分发</w:t>
        </w:r>
        <w:r>
          <w:tab/>
        </w:r>
        <w:r>
          <w:fldChar w:fldCharType="begin"/>
        </w:r>
        <w:r>
          <w:instrText xml:space="preserve"> PAGEREF _Toc10569 \h </w:instrText>
        </w:r>
        <w:r>
          <w:fldChar w:fldCharType="separate"/>
        </w:r>
        <w:r>
          <w:t>13</w:t>
        </w:r>
        <w:r>
          <w:fldChar w:fldCharType="end"/>
        </w:r>
      </w:hyperlink>
    </w:p>
    <w:p>
      <w:pPr>
        <w:pStyle w:val="TOC2"/>
        <w:tabs>
          <w:tab w:val="right" w:leader="dot" w:pos="8306"/>
        </w:tabs>
      </w:pPr>
      <w:hyperlink w:anchor="_Toc1390" w:history="1">
        <w:r>
          <w:rPr>
            <w:rFonts w:ascii="仿宋" w:eastAsia="仿宋" w:hAnsi="仿宋" w:cs="仿宋" w:hint="eastAsia"/>
            <w:lang w:eastAsia="zh-CN"/>
          </w:rPr>
          <w:t>(三)、文档存档与归档</w:t>
        </w:r>
        <w:r>
          <w:tab/>
        </w:r>
        <w:r>
          <w:fldChar w:fldCharType="begin"/>
        </w:r>
        <w:r>
          <w:instrText xml:space="preserve"> PAGEREF _Toc1390 \h </w:instrText>
        </w:r>
        <w:r>
          <w:fldChar w:fldCharType="separate"/>
        </w:r>
        <w:r>
          <w:t>14</w:t>
        </w:r>
        <w:r>
          <w:fldChar w:fldCharType="end"/>
        </w:r>
      </w:hyperlink>
    </w:p>
    <w:p>
      <w:pPr>
        <w:pStyle w:val="TOC1"/>
        <w:tabs>
          <w:tab w:val="right" w:leader="dot" w:pos="8306"/>
        </w:tabs>
      </w:pPr>
      <w:hyperlink w:anchor="_Toc26974" w:history="1">
        <w:r>
          <w:rPr>
            <w:rFonts w:ascii="仿宋" w:eastAsia="仿宋" w:hAnsi="仿宋" w:cs="仿宋" w:hint="eastAsia"/>
            <w:lang w:eastAsia="zh-CN"/>
          </w:rPr>
          <w:t>六、致密熔铸合成云母陶瓷项目建设背景及必要性分析</w:t>
        </w:r>
        <w:r>
          <w:tab/>
        </w:r>
        <w:r>
          <w:fldChar w:fldCharType="begin"/>
        </w:r>
        <w:r>
          <w:instrText xml:space="preserve"> PAGEREF _Toc26974 \h </w:instrText>
        </w:r>
        <w:r>
          <w:fldChar w:fldCharType="separate"/>
        </w:r>
        <w:r>
          <w:t>15</w:t>
        </w:r>
        <w:r>
          <w:fldChar w:fldCharType="end"/>
        </w:r>
      </w:hyperlink>
    </w:p>
    <w:p>
      <w:pPr>
        <w:pStyle w:val="TOC2"/>
        <w:tabs>
          <w:tab w:val="right" w:leader="dot" w:pos="8306"/>
        </w:tabs>
      </w:pPr>
      <w:hyperlink w:anchor="_Toc17573" w:history="1">
        <w:r>
          <w:rPr>
            <w:rFonts w:ascii="仿宋" w:eastAsia="仿宋" w:hAnsi="仿宋" w:cs="仿宋" w:hint="eastAsia"/>
            <w:lang w:eastAsia="zh-CN"/>
          </w:rPr>
          <w:t>(一)、致密熔铸合成云母陶瓷项目背景分析</w:t>
        </w:r>
        <w:r>
          <w:tab/>
        </w:r>
        <w:r>
          <w:fldChar w:fldCharType="begin"/>
        </w:r>
        <w:r>
          <w:instrText xml:space="preserve"> PAGEREF _Toc17573 \h </w:instrText>
        </w:r>
        <w:r>
          <w:fldChar w:fldCharType="separate"/>
        </w:r>
        <w:r>
          <w:t>15</w:t>
        </w:r>
        <w:r>
          <w:fldChar w:fldCharType="end"/>
        </w:r>
      </w:hyperlink>
    </w:p>
    <w:p>
      <w:pPr>
        <w:pStyle w:val="TOC2"/>
        <w:tabs>
          <w:tab w:val="right" w:leader="dot" w:pos="8306"/>
        </w:tabs>
      </w:pPr>
      <w:hyperlink w:anchor="_Toc3327" w:history="1">
        <w:r>
          <w:rPr>
            <w:rFonts w:ascii="仿宋" w:eastAsia="仿宋" w:hAnsi="仿宋" w:cs="仿宋" w:hint="eastAsia"/>
            <w:lang w:eastAsia="zh-CN"/>
          </w:rPr>
          <w:t>(二)、致密熔铸合成云母陶瓷项目建设必要性分析</w:t>
        </w:r>
        <w:r>
          <w:tab/>
        </w:r>
        <w:r>
          <w:fldChar w:fldCharType="begin"/>
        </w:r>
        <w:r>
          <w:instrText xml:space="preserve"> PAGEREF _Toc3327 \h </w:instrText>
        </w:r>
        <w:r>
          <w:fldChar w:fldCharType="separate"/>
        </w:r>
        <w:r>
          <w:t>17</w:t>
        </w:r>
        <w:r>
          <w:fldChar w:fldCharType="end"/>
        </w:r>
      </w:hyperlink>
    </w:p>
    <w:p>
      <w:pPr>
        <w:pStyle w:val="TOC1"/>
        <w:tabs>
          <w:tab w:val="right" w:leader="dot" w:pos="8306"/>
        </w:tabs>
      </w:pPr>
      <w:hyperlink w:anchor="_Toc5903" w:history="1">
        <w:r>
          <w:rPr>
            <w:rFonts w:ascii="仿宋" w:eastAsia="仿宋" w:hAnsi="仿宋" w:cs="仿宋" w:hint="eastAsia"/>
            <w:lang w:eastAsia="zh-CN"/>
          </w:rPr>
          <w:t>七、致密熔铸合成云母陶瓷项目技术管理</w:t>
        </w:r>
        <w:r>
          <w:tab/>
        </w:r>
        <w:r>
          <w:fldChar w:fldCharType="begin"/>
        </w:r>
        <w:r>
          <w:instrText xml:space="preserve"> PAGEREF _Toc5903 \h </w:instrText>
        </w:r>
        <w:r>
          <w:fldChar w:fldCharType="separate"/>
        </w:r>
        <w:r>
          <w:t>19</w:t>
        </w:r>
        <w:r>
          <w:fldChar w:fldCharType="end"/>
        </w:r>
      </w:hyperlink>
    </w:p>
    <w:p>
      <w:pPr>
        <w:pStyle w:val="TOC2"/>
        <w:tabs>
          <w:tab w:val="right" w:leader="dot" w:pos="8306"/>
        </w:tabs>
      </w:pPr>
      <w:hyperlink w:anchor="_Toc14964" w:history="1">
        <w:r>
          <w:rPr>
            <w:rFonts w:ascii="仿宋" w:eastAsia="仿宋" w:hAnsi="仿宋" w:cs="仿宋" w:hint="eastAsia"/>
            <w:lang w:eastAsia="zh-CN"/>
          </w:rPr>
          <w:t>(一)、技术方案选用方向</w:t>
        </w:r>
        <w:r>
          <w:tab/>
        </w:r>
        <w:r>
          <w:fldChar w:fldCharType="begin"/>
        </w:r>
        <w:r>
          <w:instrText xml:space="preserve"> PAGEREF _Toc14964 \h </w:instrText>
        </w:r>
        <w:r>
          <w:fldChar w:fldCharType="separate"/>
        </w:r>
        <w:r>
          <w:t>19</w:t>
        </w:r>
        <w:r>
          <w:fldChar w:fldCharType="end"/>
        </w:r>
      </w:hyperlink>
    </w:p>
    <w:p>
      <w:pPr>
        <w:pStyle w:val="TOC2"/>
        <w:tabs>
          <w:tab w:val="right" w:leader="dot" w:pos="8306"/>
        </w:tabs>
      </w:pPr>
      <w:hyperlink w:anchor="_Toc2740" w:history="1">
        <w:r>
          <w:rPr>
            <w:rFonts w:ascii="仿宋" w:eastAsia="仿宋" w:hAnsi="仿宋" w:cs="仿宋" w:hint="eastAsia"/>
            <w:lang w:eastAsia="zh-CN"/>
          </w:rPr>
          <w:t>(二)、工艺技术方案选用原则</w:t>
        </w:r>
        <w:r>
          <w:tab/>
        </w:r>
        <w:r>
          <w:fldChar w:fldCharType="begin"/>
        </w:r>
        <w:r>
          <w:instrText xml:space="preserve"> PAGEREF _Toc2740 \h </w:instrText>
        </w:r>
        <w:r>
          <w:fldChar w:fldCharType="separate"/>
        </w:r>
        <w:r>
          <w:t>21</w:t>
        </w:r>
        <w:r>
          <w:fldChar w:fldCharType="end"/>
        </w:r>
      </w:hyperlink>
    </w:p>
    <w:p>
      <w:pPr>
        <w:pStyle w:val="TOC2"/>
        <w:tabs>
          <w:tab w:val="right" w:leader="dot" w:pos="8306"/>
        </w:tabs>
      </w:pPr>
      <w:hyperlink w:anchor="_Toc11547" w:history="1">
        <w:r>
          <w:rPr>
            <w:rFonts w:ascii="仿宋" w:eastAsia="仿宋" w:hAnsi="仿宋" w:cs="仿宋" w:hint="eastAsia"/>
            <w:lang w:eastAsia="zh-CN"/>
          </w:rPr>
          <w:t>(三)、工艺技术方案要求</w:t>
        </w:r>
        <w:r>
          <w:tab/>
        </w:r>
        <w:r>
          <w:fldChar w:fldCharType="begin"/>
        </w:r>
        <w:r>
          <w:instrText xml:space="preserve"> PAGEREF _Toc11547 \h </w:instrText>
        </w:r>
        <w:r>
          <w:fldChar w:fldCharType="separate"/>
        </w:r>
        <w:r>
          <w:t>23</w:t>
        </w:r>
        <w:r>
          <w:fldChar w:fldCharType="end"/>
        </w:r>
      </w:hyperlink>
    </w:p>
    <w:p>
      <w:pPr>
        <w:pStyle w:val="TOC1"/>
        <w:tabs>
          <w:tab w:val="right" w:leader="dot" w:pos="8306"/>
        </w:tabs>
      </w:pPr>
      <w:hyperlink w:anchor="_Toc1315" w:history="1">
        <w:r>
          <w:rPr>
            <w:rFonts w:ascii="仿宋" w:eastAsia="仿宋" w:hAnsi="仿宋" w:cs="仿宋" w:hint="eastAsia"/>
            <w:lang w:eastAsia="zh-CN"/>
          </w:rPr>
          <w:t>八、致密熔铸合成云母陶瓷项目社会影响</w:t>
        </w:r>
        <w:r>
          <w:tab/>
        </w:r>
        <w:r>
          <w:fldChar w:fldCharType="begin"/>
        </w:r>
        <w:r>
          <w:instrText xml:space="preserve"> PAGEREF _Toc1315 \h </w:instrText>
        </w:r>
        <w:r>
          <w:fldChar w:fldCharType="separate"/>
        </w:r>
        <w:r>
          <w:t>25</w:t>
        </w:r>
        <w:r>
          <w:fldChar w:fldCharType="end"/>
        </w:r>
      </w:hyperlink>
    </w:p>
    <w:p>
      <w:pPr>
        <w:pStyle w:val="TOC2"/>
        <w:tabs>
          <w:tab w:val="right" w:leader="dot" w:pos="8306"/>
        </w:tabs>
      </w:pPr>
      <w:hyperlink w:anchor="_Toc5444" w:history="1">
        <w:r>
          <w:rPr>
            <w:rFonts w:ascii="仿宋" w:eastAsia="仿宋" w:hAnsi="仿宋" w:cs="仿宋" w:hint="eastAsia"/>
            <w:lang w:eastAsia="zh-CN"/>
          </w:rPr>
          <w:t>(一)、社会责任与义务</w:t>
        </w:r>
        <w:r>
          <w:tab/>
        </w:r>
        <w:r>
          <w:fldChar w:fldCharType="begin"/>
        </w:r>
        <w:r>
          <w:instrText xml:space="preserve"> PAGEREF _Toc5444 \h </w:instrText>
        </w:r>
        <w:r>
          <w:fldChar w:fldCharType="separate"/>
        </w:r>
        <w:r>
          <w:t>25</w:t>
        </w:r>
        <w:r>
          <w:fldChar w:fldCharType="end"/>
        </w:r>
      </w:hyperlink>
    </w:p>
    <w:p>
      <w:pPr>
        <w:pStyle w:val="TOC2"/>
        <w:tabs>
          <w:tab w:val="right" w:leader="dot" w:pos="8306"/>
        </w:tabs>
      </w:pPr>
      <w:hyperlink w:anchor="_Toc23140" w:history="1">
        <w:r>
          <w:rPr>
            <w:rFonts w:ascii="仿宋" w:eastAsia="仿宋" w:hAnsi="仿宋" w:cs="仿宋" w:hint="eastAsia"/>
            <w:lang w:eastAsia="zh-CN"/>
          </w:rPr>
          <w:t>(二)、社会参与与沟通</w:t>
        </w:r>
        <w:r>
          <w:tab/>
        </w:r>
        <w:r>
          <w:fldChar w:fldCharType="begin"/>
        </w:r>
        <w:r>
          <w:instrText xml:space="preserve"> PAGEREF _Toc23140 \h </w:instrText>
        </w:r>
        <w:r>
          <w:fldChar w:fldCharType="separate"/>
        </w:r>
        <w:r>
          <w:t>26</w:t>
        </w:r>
        <w:r>
          <w:fldChar w:fldCharType="end"/>
        </w:r>
      </w:hyperlink>
    </w:p>
    <w:p>
      <w:pPr>
        <w:pStyle w:val="TOC1"/>
        <w:tabs>
          <w:tab w:val="right" w:leader="dot" w:pos="8306"/>
        </w:tabs>
      </w:pPr>
      <w:hyperlink w:anchor="_Toc12268" w:history="1">
        <w:r>
          <w:rPr>
            <w:rFonts w:ascii="仿宋" w:eastAsia="仿宋" w:hAnsi="仿宋" w:cs="仿宋" w:hint="eastAsia"/>
            <w:lang w:eastAsia="zh-CN"/>
          </w:rPr>
          <w:t>九、致密熔铸合成云母陶瓷项目投资规划</w:t>
        </w:r>
        <w:r>
          <w:tab/>
        </w:r>
        <w:r>
          <w:fldChar w:fldCharType="begin"/>
        </w:r>
        <w:r>
          <w:instrText xml:space="preserve"> PAGEREF _Toc12268 \h </w:instrText>
        </w:r>
        <w:r>
          <w:fldChar w:fldCharType="separate"/>
        </w:r>
        <w:r>
          <w:t>27</w:t>
        </w:r>
        <w:r>
          <w:fldChar w:fldCharType="end"/>
        </w:r>
      </w:hyperlink>
    </w:p>
    <w:p>
      <w:pPr>
        <w:pStyle w:val="TOC2"/>
        <w:tabs>
          <w:tab w:val="right" w:leader="dot" w:pos="8306"/>
        </w:tabs>
      </w:pPr>
      <w:hyperlink w:anchor="_Toc28746" w:history="1">
        <w:r>
          <w:rPr>
            <w:rFonts w:ascii="仿宋" w:eastAsia="仿宋" w:hAnsi="仿宋" w:cs="仿宋" w:hint="eastAsia"/>
            <w:lang w:eastAsia="zh-CN"/>
          </w:rPr>
          <w:t>(一)、致密熔铸合成云母陶瓷项目总投资估算</w:t>
        </w:r>
        <w:r>
          <w:tab/>
        </w:r>
        <w:r>
          <w:fldChar w:fldCharType="begin"/>
        </w:r>
        <w:r>
          <w:instrText xml:space="preserve"> PAGEREF _Toc28746 \h </w:instrText>
        </w:r>
        <w:r>
          <w:fldChar w:fldCharType="separate"/>
        </w:r>
        <w:r>
          <w:t>27</w:t>
        </w:r>
        <w:r>
          <w:fldChar w:fldCharType="end"/>
        </w:r>
      </w:hyperlink>
    </w:p>
    <w:p>
      <w:pPr>
        <w:pStyle w:val="TOC2"/>
        <w:tabs>
          <w:tab w:val="right" w:leader="dot" w:pos="8306"/>
        </w:tabs>
      </w:pPr>
      <w:hyperlink w:anchor="_Toc7482" w:history="1">
        <w:r>
          <w:rPr>
            <w:rFonts w:ascii="仿宋" w:eastAsia="仿宋" w:hAnsi="仿宋" w:cs="仿宋" w:hint="eastAsia"/>
            <w:lang w:eastAsia="zh-CN"/>
          </w:rPr>
          <w:t>(二)、资金筹措</w:t>
        </w:r>
        <w:r>
          <w:tab/>
        </w:r>
        <w:r>
          <w:fldChar w:fldCharType="begin"/>
        </w:r>
        <w:r>
          <w:instrText xml:space="preserve"> PAGEREF _Toc7482 \h </w:instrText>
        </w:r>
        <w:r>
          <w:fldChar w:fldCharType="separate"/>
        </w:r>
        <w:r>
          <w:t>28</w:t>
        </w:r>
        <w:r>
          <w:fldChar w:fldCharType="end"/>
        </w:r>
      </w:hyperlink>
    </w:p>
    <w:p>
      <w:pPr>
        <w:pStyle w:val="TOC1"/>
        <w:tabs>
          <w:tab w:val="right" w:leader="dot" w:pos="8306"/>
        </w:tabs>
      </w:pPr>
      <w:hyperlink w:anchor="_Toc31103" w:history="1">
        <w:r>
          <w:rPr>
            <w:rFonts w:ascii="仿宋" w:eastAsia="仿宋" w:hAnsi="仿宋" w:cs="仿宋" w:hint="eastAsia"/>
            <w:lang w:eastAsia="zh-CN"/>
          </w:rPr>
          <w:t>十、致密熔铸合成云母陶瓷项目人力资源管理</w:t>
        </w:r>
        <w:r>
          <w:tab/>
        </w:r>
        <w:r>
          <w:fldChar w:fldCharType="begin"/>
        </w:r>
        <w:r>
          <w:instrText xml:space="preserve"> PAGEREF _Toc31103 \h </w:instrText>
        </w:r>
        <w:r>
          <w:fldChar w:fldCharType="separate"/>
        </w:r>
        <w:r>
          <w:t>29</w:t>
        </w:r>
        <w:r>
          <w:fldChar w:fldCharType="end"/>
        </w:r>
      </w:hyperlink>
    </w:p>
    <w:p>
      <w:pPr>
        <w:pStyle w:val="TOC2"/>
        <w:tabs>
          <w:tab w:val="right" w:leader="dot" w:pos="8306"/>
        </w:tabs>
      </w:pPr>
      <w:hyperlink w:anchor="_Toc29671" w:history="1">
        <w:r>
          <w:rPr>
            <w:rFonts w:ascii="仿宋" w:eastAsia="仿宋" w:hAnsi="仿宋" w:cs="仿宋" w:hint="eastAsia"/>
            <w:lang w:eastAsia="zh-CN"/>
          </w:rPr>
          <w:t>(一)、建立健全的预算管理制度</w:t>
        </w:r>
        <w:r>
          <w:tab/>
        </w:r>
        <w:r>
          <w:fldChar w:fldCharType="begin"/>
        </w:r>
        <w:r>
          <w:instrText xml:space="preserve"> PAGEREF _Toc29671 \h </w:instrText>
        </w:r>
        <w:r>
          <w:fldChar w:fldCharType="separate"/>
        </w:r>
        <w:r>
          <w:t>29</w:t>
        </w:r>
        <w:r>
          <w:fldChar w:fldCharType="end"/>
        </w:r>
      </w:hyperlink>
    </w:p>
    <w:p>
      <w:pPr>
        <w:pStyle w:val="TOC2"/>
        <w:tabs>
          <w:tab w:val="right" w:leader="dot" w:pos="8306"/>
        </w:tabs>
      </w:pPr>
      <w:hyperlink w:anchor="_Toc28093" w:history="1">
        <w:r>
          <w:rPr>
            <w:rFonts w:ascii="仿宋" w:eastAsia="仿宋" w:hAnsi="仿宋" w:cs="仿宋" w:hint="eastAsia"/>
            <w:lang w:eastAsia="zh-CN"/>
          </w:rPr>
          <w:t>(二)、加强资金流动监控</w:t>
        </w:r>
        <w:r>
          <w:tab/>
        </w:r>
        <w:r>
          <w:fldChar w:fldCharType="begin"/>
        </w:r>
        <w:r>
          <w:instrText xml:space="preserve"> PAGEREF _Toc28093 \h </w:instrText>
        </w:r>
        <w:r>
          <w:fldChar w:fldCharType="separate"/>
        </w:r>
        <w:r>
          <w:t>31</w:t>
        </w:r>
        <w:r>
          <w:fldChar w:fldCharType="end"/>
        </w:r>
      </w:hyperlink>
    </w:p>
    <w:p>
      <w:pPr>
        <w:pStyle w:val="TOC2"/>
        <w:tabs>
          <w:tab w:val="right" w:leader="dot" w:pos="8306"/>
        </w:tabs>
      </w:pPr>
      <w:hyperlink w:anchor="_Toc16640" w:history="1">
        <w:r>
          <w:rPr>
            <w:rFonts w:ascii="仿宋" w:eastAsia="仿宋" w:hAnsi="仿宋" w:cs="仿宋" w:hint="eastAsia"/>
            <w:lang w:eastAsia="zh-CN"/>
          </w:rPr>
          <w:t>(三)、制定完善的风险控制机制</w:t>
        </w:r>
        <w:r>
          <w:tab/>
        </w:r>
        <w:r>
          <w:fldChar w:fldCharType="begin"/>
        </w:r>
        <w:r>
          <w:instrText xml:space="preserve"> PAGEREF _Toc16640 \h </w:instrText>
        </w:r>
        <w:r>
          <w:fldChar w:fldCharType="separate"/>
        </w:r>
        <w:r>
          <w:t>32</w:t>
        </w:r>
        <w:r>
          <w:fldChar w:fldCharType="end"/>
        </w:r>
      </w:hyperlink>
    </w:p>
    <w:p>
      <w:pPr>
        <w:pStyle w:val="TOC2"/>
        <w:tabs>
          <w:tab w:val="right" w:leader="dot" w:pos="8306"/>
        </w:tabs>
      </w:pPr>
      <w:hyperlink w:anchor="_Toc20758" w:history="1">
        <w:r>
          <w:rPr>
            <w:rFonts w:ascii="仿宋" w:eastAsia="仿宋" w:hAnsi="仿宋" w:cs="仿宋" w:hint="eastAsia"/>
            <w:lang w:eastAsia="zh-CN"/>
          </w:rPr>
          <w:t>(四)、优化成本管理</w:t>
        </w:r>
        <w:r>
          <w:tab/>
        </w:r>
        <w:r>
          <w:fldChar w:fldCharType="begin"/>
        </w:r>
        <w:r>
          <w:instrText xml:space="preserve"> PAGEREF _Toc20758 \h </w:instrText>
        </w:r>
        <w:r>
          <w:fldChar w:fldCharType="separate"/>
        </w:r>
        <w:r>
          <w:t>34</w:t>
        </w:r>
        <w:r>
          <w:fldChar w:fldCharType="end"/>
        </w:r>
      </w:hyperlink>
    </w:p>
    <w:p>
      <w:pPr>
        <w:pStyle w:val="TOC1"/>
        <w:tabs>
          <w:tab w:val="right" w:leader="dot" w:pos="8306"/>
        </w:tabs>
      </w:pPr>
      <w:hyperlink w:anchor="_Toc24228" w:history="1">
        <w:r>
          <w:rPr>
            <w:rFonts w:ascii="仿宋" w:eastAsia="仿宋" w:hAnsi="仿宋" w:cs="仿宋" w:hint="eastAsia"/>
            <w:lang w:eastAsia="zh-CN"/>
          </w:rPr>
          <w:t>十一、生产安全保护</w:t>
        </w:r>
        <w:r>
          <w:tab/>
        </w:r>
        <w:r>
          <w:fldChar w:fldCharType="begin"/>
        </w:r>
        <w:r>
          <w:instrText xml:space="preserve"> PAGEREF _Toc24228 \h </w:instrText>
        </w:r>
        <w:r>
          <w:fldChar w:fldCharType="separate"/>
        </w:r>
        <w:r>
          <w:t>35</w:t>
        </w:r>
        <w:r>
          <w:fldChar w:fldCharType="end"/>
        </w:r>
      </w:hyperlink>
    </w:p>
    <w:p>
      <w:pPr>
        <w:pStyle w:val="TOC2"/>
        <w:tabs>
          <w:tab w:val="right" w:leader="dot" w:pos="8306"/>
        </w:tabs>
      </w:pPr>
      <w:hyperlink w:anchor="_Toc10811" w:history="1">
        <w:r>
          <w:rPr>
            <w:rFonts w:ascii="仿宋" w:eastAsia="仿宋" w:hAnsi="仿宋" w:cs="仿宋" w:hint="eastAsia"/>
            <w:lang w:eastAsia="zh-CN"/>
          </w:rPr>
          <w:t>(一)、消防安全</w:t>
        </w:r>
        <w:r>
          <w:tab/>
        </w:r>
        <w:r>
          <w:fldChar w:fldCharType="begin"/>
        </w:r>
        <w:r>
          <w:instrText xml:space="preserve"> PAGEREF _Toc10811 \h </w:instrText>
        </w:r>
        <w:r>
          <w:fldChar w:fldCharType="separate"/>
        </w:r>
        <w:r>
          <w:t>35</w:t>
        </w:r>
        <w:r>
          <w:fldChar w:fldCharType="end"/>
        </w:r>
      </w:hyperlink>
    </w:p>
    <w:p>
      <w:pPr>
        <w:pStyle w:val="TOC2"/>
        <w:tabs>
          <w:tab w:val="right" w:leader="dot" w:pos="8306"/>
        </w:tabs>
      </w:pPr>
      <w:hyperlink w:anchor="_Toc8609" w:history="1">
        <w:r>
          <w:rPr>
            <w:rFonts w:ascii="仿宋" w:eastAsia="仿宋" w:hAnsi="仿宋" w:cs="仿宋" w:hint="eastAsia"/>
            <w:lang w:eastAsia="zh-CN"/>
          </w:rPr>
          <w:t>(二)、防火防爆总图布置措施</w:t>
        </w:r>
        <w:r>
          <w:tab/>
        </w:r>
        <w:r>
          <w:fldChar w:fldCharType="begin"/>
        </w:r>
        <w:r>
          <w:instrText xml:space="preserve"> PAGEREF _Toc8609 \h </w:instrText>
        </w:r>
        <w:r>
          <w:fldChar w:fldCharType="separate"/>
        </w:r>
        <w:r>
          <w:t>37</w:t>
        </w:r>
        <w:r>
          <w:fldChar w:fldCharType="end"/>
        </w:r>
      </w:hyperlink>
    </w:p>
    <w:p>
      <w:pPr>
        <w:pStyle w:val="TOC2"/>
        <w:tabs>
          <w:tab w:val="right" w:leader="dot" w:pos="8306"/>
        </w:tabs>
      </w:pPr>
      <w:hyperlink w:anchor="_Toc18456" w:history="1">
        <w:r>
          <w:rPr>
            <w:rFonts w:ascii="仿宋" w:eastAsia="仿宋" w:hAnsi="仿宋" w:cs="仿宋" w:hint="eastAsia"/>
            <w:lang w:eastAsia="zh-CN"/>
          </w:rPr>
          <w:t>(三)、自然灾害防范措施</w:t>
        </w:r>
        <w:r>
          <w:tab/>
        </w:r>
        <w:r>
          <w:fldChar w:fldCharType="begin"/>
        </w:r>
        <w:r>
          <w:instrText xml:space="preserve"> PAGEREF _Toc18456 \h </w:instrText>
        </w:r>
        <w:r>
          <w:fldChar w:fldCharType="separate"/>
        </w:r>
        <w:r>
          <w:t>38</w:t>
        </w:r>
        <w:r>
          <w:fldChar w:fldCharType="end"/>
        </w:r>
      </w:hyperlink>
    </w:p>
    <w:p>
      <w:pPr>
        <w:pStyle w:val="TOC2"/>
        <w:tabs>
          <w:tab w:val="right" w:leader="dot" w:pos="8306"/>
        </w:tabs>
      </w:pPr>
      <w:hyperlink w:anchor="_Toc7465" w:history="1">
        <w:r>
          <w:rPr>
            <w:rFonts w:ascii="仿宋" w:eastAsia="仿宋" w:hAnsi="仿宋" w:cs="仿宋" w:hint="eastAsia"/>
            <w:lang w:eastAsia="zh-CN"/>
          </w:rPr>
          <w:t>(四)、安全色及安全标志使用要求</w:t>
        </w:r>
        <w:r>
          <w:tab/>
        </w:r>
        <w:r>
          <w:fldChar w:fldCharType="begin"/>
        </w:r>
        <w:r>
          <w:instrText xml:space="preserve"> PAGEREF _Toc7465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63" w:history="1">
        <w:r>
          <w:rPr>
            <w:rFonts w:ascii="仿宋" w:eastAsia="仿宋" w:hAnsi="仿宋" w:cs="仿宋" w:hint="eastAsia"/>
            <w:lang w:eastAsia="zh-CN"/>
          </w:rPr>
          <w:t>(五)、防尘防毒措施</w:t>
        </w:r>
        <w:r>
          <w:tab/>
        </w:r>
        <w:r>
          <w:fldChar w:fldCharType="begin"/>
        </w:r>
        <w:r>
          <w:instrText xml:space="preserve"> PAGEREF _Toc14663 \h </w:instrText>
        </w:r>
        <w:r>
          <w:fldChar w:fldCharType="separate"/>
        </w:r>
        <w:r>
          <w:t>40</w:t>
        </w:r>
        <w:r>
          <w:fldChar w:fldCharType="end"/>
        </w:r>
      </w:hyperlink>
    </w:p>
    <w:p>
      <w:pPr>
        <w:pStyle w:val="TOC2"/>
        <w:tabs>
          <w:tab w:val="right" w:leader="dot" w:pos="8306"/>
        </w:tabs>
      </w:pPr>
      <w:hyperlink w:anchor="_Toc29935" w:history="1">
        <w:r>
          <w:rPr>
            <w:rFonts w:ascii="仿宋" w:eastAsia="仿宋" w:hAnsi="仿宋" w:cs="仿宋" w:hint="eastAsia"/>
            <w:lang w:eastAsia="zh-CN"/>
          </w:rPr>
          <w:t>(六)、防静电、触电防护及防雷措施</w:t>
        </w:r>
        <w:r>
          <w:tab/>
        </w:r>
        <w:r>
          <w:fldChar w:fldCharType="begin"/>
        </w:r>
        <w:r>
          <w:instrText xml:space="preserve"> PAGEREF _Toc29935 \h </w:instrText>
        </w:r>
        <w:r>
          <w:fldChar w:fldCharType="separate"/>
        </w:r>
        <w:r>
          <w:t>41</w:t>
        </w:r>
        <w:r>
          <w:fldChar w:fldCharType="end"/>
        </w:r>
      </w:hyperlink>
    </w:p>
    <w:p>
      <w:pPr>
        <w:pStyle w:val="TOC2"/>
        <w:tabs>
          <w:tab w:val="right" w:leader="dot" w:pos="8306"/>
        </w:tabs>
      </w:pPr>
      <w:hyperlink w:anchor="_Toc11300" w:history="1">
        <w:r>
          <w:rPr>
            <w:rFonts w:ascii="仿宋" w:eastAsia="仿宋" w:hAnsi="仿宋" w:cs="仿宋" w:hint="eastAsia"/>
            <w:lang w:eastAsia="zh-CN"/>
          </w:rPr>
          <w:t>(七)、机械设备安全保障措施</w:t>
        </w:r>
        <w:r>
          <w:tab/>
        </w:r>
        <w:r>
          <w:fldChar w:fldCharType="begin"/>
        </w:r>
        <w:r>
          <w:instrText xml:space="preserve"> PAGEREF _Toc11300 \h </w:instrText>
        </w:r>
        <w:r>
          <w:fldChar w:fldCharType="separate"/>
        </w:r>
        <w:r>
          <w:t>42</w:t>
        </w:r>
        <w:r>
          <w:fldChar w:fldCharType="end"/>
        </w:r>
      </w:hyperlink>
    </w:p>
    <w:p>
      <w:pPr>
        <w:pStyle w:val="TOC1"/>
        <w:tabs>
          <w:tab w:val="right" w:leader="dot" w:pos="8306"/>
        </w:tabs>
      </w:pPr>
      <w:hyperlink w:anchor="_Toc14699" w:history="1">
        <w:r>
          <w:rPr>
            <w:rFonts w:ascii="仿宋" w:eastAsia="仿宋" w:hAnsi="仿宋" w:cs="仿宋" w:hint="eastAsia"/>
            <w:lang w:eastAsia="zh-CN"/>
          </w:rPr>
          <w:t>十二、致密熔铸合成云母陶瓷项目创新与研发</w:t>
        </w:r>
        <w:r>
          <w:tab/>
        </w:r>
        <w:r>
          <w:fldChar w:fldCharType="begin"/>
        </w:r>
        <w:r>
          <w:instrText xml:space="preserve"> PAGEREF _Toc14699 \h </w:instrText>
        </w:r>
        <w:r>
          <w:fldChar w:fldCharType="separate"/>
        </w:r>
        <w:r>
          <w:t>44</w:t>
        </w:r>
        <w:r>
          <w:fldChar w:fldCharType="end"/>
        </w:r>
      </w:hyperlink>
    </w:p>
    <w:p>
      <w:pPr>
        <w:pStyle w:val="TOC2"/>
        <w:tabs>
          <w:tab w:val="right" w:leader="dot" w:pos="8306"/>
        </w:tabs>
      </w:pPr>
      <w:hyperlink w:anchor="_Toc25744" w:history="1">
        <w:r>
          <w:rPr>
            <w:rFonts w:ascii="仿宋" w:eastAsia="仿宋" w:hAnsi="仿宋" w:cs="仿宋" w:hint="eastAsia"/>
            <w:lang w:eastAsia="zh-CN"/>
          </w:rPr>
          <w:t>(一)、创新策略与方向</w:t>
        </w:r>
        <w:r>
          <w:tab/>
        </w:r>
        <w:r>
          <w:fldChar w:fldCharType="begin"/>
        </w:r>
        <w:r>
          <w:instrText xml:space="preserve"> PAGEREF _Toc25744 \h </w:instrText>
        </w:r>
        <w:r>
          <w:fldChar w:fldCharType="separate"/>
        </w:r>
        <w:r>
          <w:t>44</w:t>
        </w:r>
        <w:r>
          <w:fldChar w:fldCharType="end"/>
        </w:r>
      </w:hyperlink>
    </w:p>
    <w:p>
      <w:pPr>
        <w:pStyle w:val="TOC2"/>
        <w:tabs>
          <w:tab w:val="right" w:leader="dot" w:pos="8306"/>
        </w:tabs>
      </w:pPr>
      <w:hyperlink w:anchor="_Toc26402" w:history="1">
        <w:r>
          <w:rPr>
            <w:rFonts w:ascii="仿宋" w:eastAsia="仿宋" w:hAnsi="仿宋" w:cs="仿宋" w:hint="eastAsia"/>
            <w:lang w:eastAsia="zh-CN"/>
          </w:rPr>
          <w:t>(二)、研发规划与投入</w:t>
        </w:r>
        <w:r>
          <w:tab/>
        </w:r>
        <w:r>
          <w:fldChar w:fldCharType="begin"/>
        </w:r>
        <w:r>
          <w:instrText xml:space="preserve"> PAGEREF _Toc26402 \h </w:instrText>
        </w:r>
        <w:r>
          <w:fldChar w:fldCharType="separate"/>
        </w:r>
        <w:r>
          <w:t>45</w:t>
        </w:r>
        <w:r>
          <w:fldChar w:fldCharType="end"/>
        </w:r>
      </w:hyperlink>
    </w:p>
    <w:p>
      <w:pPr>
        <w:pStyle w:val="TOC1"/>
        <w:tabs>
          <w:tab w:val="right" w:leader="dot" w:pos="8306"/>
        </w:tabs>
      </w:pPr>
      <w:hyperlink w:anchor="_Toc7324" w:history="1">
        <w:r>
          <w:rPr>
            <w:rFonts w:ascii="仿宋" w:eastAsia="仿宋" w:hAnsi="仿宋" w:cs="仿宋" w:hint="eastAsia"/>
            <w:lang w:eastAsia="zh-CN"/>
          </w:rPr>
          <w:t>十三、利益相关者分析与沟通计划</w:t>
        </w:r>
        <w:r>
          <w:tab/>
        </w:r>
        <w:r>
          <w:fldChar w:fldCharType="begin"/>
        </w:r>
        <w:r>
          <w:instrText xml:space="preserve"> PAGEREF _Toc7324 \h </w:instrText>
        </w:r>
        <w:r>
          <w:fldChar w:fldCharType="separate"/>
        </w:r>
        <w:r>
          <w:t>47</w:t>
        </w:r>
        <w:r>
          <w:fldChar w:fldCharType="end"/>
        </w:r>
      </w:hyperlink>
    </w:p>
    <w:p>
      <w:pPr>
        <w:pStyle w:val="TOC2"/>
        <w:tabs>
          <w:tab w:val="right" w:leader="dot" w:pos="8306"/>
        </w:tabs>
      </w:pPr>
      <w:hyperlink w:anchor="_Toc10514" w:history="1">
        <w:r>
          <w:rPr>
            <w:rFonts w:ascii="仿宋" w:eastAsia="仿宋" w:hAnsi="仿宋" w:cs="仿宋" w:hint="eastAsia"/>
            <w:lang w:eastAsia="zh-CN"/>
          </w:rPr>
          <w:t>(一)、利益相关者分析</w:t>
        </w:r>
        <w:r>
          <w:tab/>
        </w:r>
        <w:r>
          <w:fldChar w:fldCharType="begin"/>
        </w:r>
        <w:r>
          <w:instrText xml:space="preserve"> PAGEREF _Toc10514 \h </w:instrText>
        </w:r>
        <w:r>
          <w:fldChar w:fldCharType="separate"/>
        </w:r>
        <w:r>
          <w:t>47</w:t>
        </w:r>
        <w:r>
          <w:fldChar w:fldCharType="end"/>
        </w:r>
      </w:hyperlink>
    </w:p>
    <w:p>
      <w:pPr>
        <w:pStyle w:val="TOC2"/>
        <w:tabs>
          <w:tab w:val="right" w:leader="dot" w:pos="8306"/>
        </w:tabs>
      </w:pPr>
      <w:hyperlink w:anchor="_Toc4017" w:history="1">
        <w:r>
          <w:rPr>
            <w:rFonts w:ascii="仿宋" w:eastAsia="仿宋" w:hAnsi="仿宋" w:cs="仿宋" w:hint="eastAsia"/>
            <w:lang w:eastAsia="zh-CN"/>
          </w:rPr>
          <w:t>(二)、沟通计划</w:t>
        </w:r>
        <w:r>
          <w:tab/>
        </w:r>
        <w:r>
          <w:fldChar w:fldCharType="begin"/>
        </w:r>
        <w:r>
          <w:instrText xml:space="preserve"> PAGEREF _Toc4017 \h </w:instrText>
        </w:r>
        <w:r>
          <w:fldChar w:fldCharType="separate"/>
        </w:r>
        <w:r>
          <w:t>48</w:t>
        </w:r>
        <w:r>
          <w:fldChar w:fldCharType="end"/>
        </w:r>
      </w:hyperlink>
    </w:p>
    <w:p>
      <w:pPr>
        <w:pStyle w:val="TOC1"/>
        <w:tabs>
          <w:tab w:val="right" w:leader="dot" w:pos="8306"/>
        </w:tabs>
      </w:pPr>
      <w:hyperlink w:anchor="_Toc16321" w:history="1">
        <w:r>
          <w:rPr>
            <w:rFonts w:ascii="仿宋" w:eastAsia="仿宋" w:hAnsi="仿宋" w:cs="仿宋" w:hint="eastAsia"/>
            <w:lang w:eastAsia="zh-CN"/>
          </w:rPr>
          <w:t>十四、致密熔铸合成云母陶瓷项目工程方案分析</w:t>
        </w:r>
        <w:r>
          <w:tab/>
        </w:r>
        <w:r>
          <w:fldChar w:fldCharType="begin"/>
        </w:r>
        <w:r>
          <w:instrText xml:space="preserve"> PAGEREF _Toc16321 \h </w:instrText>
        </w:r>
        <w:r>
          <w:fldChar w:fldCharType="separate"/>
        </w:r>
        <w:r>
          <w:t>49</w:t>
        </w:r>
        <w:r>
          <w:fldChar w:fldCharType="end"/>
        </w:r>
      </w:hyperlink>
    </w:p>
    <w:p>
      <w:pPr>
        <w:pStyle w:val="TOC2"/>
        <w:tabs>
          <w:tab w:val="right" w:leader="dot" w:pos="8306"/>
        </w:tabs>
      </w:pPr>
      <w:hyperlink w:anchor="_Toc11259" w:history="1">
        <w:r>
          <w:rPr>
            <w:rFonts w:ascii="仿宋" w:eastAsia="仿宋" w:hAnsi="仿宋" w:cs="仿宋" w:hint="eastAsia"/>
            <w:lang w:eastAsia="zh-CN"/>
          </w:rPr>
          <w:t>(一)、建筑工程设计原则</w:t>
        </w:r>
        <w:r>
          <w:tab/>
        </w:r>
        <w:r>
          <w:fldChar w:fldCharType="begin"/>
        </w:r>
        <w:r>
          <w:instrText xml:space="preserve"> PAGEREF _Toc11259 \h </w:instrText>
        </w:r>
        <w:r>
          <w:fldChar w:fldCharType="separate"/>
        </w:r>
        <w:r>
          <w:t>49</w:t>
        </w:r>
        <w:r>
          <w:fldChar w:fldCharType="end"/>
        </w:r>
      </w:hyperlink>
    </w:p>
    <w:p>
      <w:pPr>
        <w:pStyle w:val="TOC2"/>
        <w:tabs>
          <w:tab w:val="right" w:leader="dot" w:pos="8306"/>
        </w:tabs>
      </w:pPr>
      <w:hyperlink w:anchor="_Toc14717" w:history="1">
        <w:r>
          <w:rPr>
            <w:rFonts w:ascii="仿宋" w:eastAsia="仿宋" w:hAnsi="仿宋" w:cs="仿宋" w:hint="eastAsia"/>
            <w:lang w:eastAsia="zh-CN"/>
          </w:rPr>
          <w:t>(二)、土建工程建设指标</w:t>
        </w:r>
        <w:r>
          <w:tab/>
        </w:r>
        <w:r>
          <w:fldChar w:fldCharType="begin"/>
        </w:r>
        <w:r>
          <w:instrText xml:space="preserve"> PAGEREF _Toc14717 \h </w:instrText>
        </w:r>
        <w:r>
          <w:fldChar w:fldCharType="separate"/>
        </w:r>
        <w:r>
          <w:t>53</w:t>
        </w:r>
        <w:r>
          <w:fldChar w:fldCharType="end"/>
        </w:r>
      </w:hyperlink>
    </w:p>
    <w:p>
      <w:pPr>
        <w:pStyle w:val="TOC1"/>
        <w:tabs>
          <w:tab w:val="right" w:leader="dot" w:pos="8306"/>
        </w:tabs>
      </w:pPr>
      <w:hyperlink w:anchor="_Toc1050" w:history="1">
        <w:r>
          <w:rPr>
            <w:rFonts w:ascii="仿宋" w:eastAsia="仿宋" w:hAnsi="仿宋" w:cs="仿宋" w:hint="eastAsia"/>
            <w:lang w:eastAsia="zh-CN"/>
          </w:rPr>
          <w:t>十五、致密熔铸合成云母陶瓷项目变更管理</w:t>
        </w:r>
        <w:r>
          <w:tab/>
        </w:r>
        <w:r>
          <w:fldChar w:fldCharType="begin"/>
        </w:r>
        <w:r>
          <w:instrText xml:space="preserve"> PAGEREF _Toc1050 \h </w:instrText>
        </w:r>
        <w:r>
          <w:fldChar w:fldCharType="separate"/>
        </w:r>
        <w:r>
          <w:t>54</w:t>
        </w:r>
        <w:r>
          <w:fldChar w:fldCharType="end"/>
        </w:r>
      </w:hyperlink>
    </w:p>
    <w:p>
      <w:pPr>
        <w:pStyle w:val="TOC2"/>
        <w:tabs>
          <w:tab w:val="right" w:leader="dot" w:pos="8306"/>
        </w:tabs>
      </w:pPr>
      <w:hyperlink w:anchor="_Toc19910" w:history="1">
        <w:r>
          <w:rPr>
            <w:rFonts w:ascii="仿宋" w:eastAsia="仿宋" w:hAnsi="仿宋" w:cs="仿宋" w:hint="eastAsia"/>
            <w:lang w:eastAsia="zh-CN"/>
          </w:rPr>
          <w:t>(一)、变更申请与评估</w:t>
        </w:r>
        <w:r>
          <w:tab/>
        </w:r>
        <w:r>
          <w:fldChar w:fldCharType="begin"/>
        </w:r>
        <w:r>
          <w:instrText xml:space="preserve"> PAGEREF _Toc19910 \h </w:instrText>
        </w:r>
        <w:r>
          <w:fldChar w:fldCharType="separate"/>
        </w:r>
        <w:r>
          <w:t>54</w:t>
        </w:r>
        <w:r>
          <w:fldChar w:fldCharType="end"/>
        </w:r>
      </w:hyperlink>
    </w:p>
    <w:p>
      <w:pPr>
        <w:pStyle w:val="TOC2"/>
        <w:tabs>
          <w:tab w:val="right" w:leader="dot" w:pos="8306"/>
        </w:tabs>
      </w:pPr>
      <w:hyperlink w:anchor="_Toc11112" w:history="1">
        <w:r>
          <w:rPr>
            <w:rFonts w:ascii="仿宋" w:eastAsia="仿宋" w:hAnsi="仿宋" w:cs="仿宋" w:hint="eastAsia"/>
            <w:lang w:eastAsia="zh-CN"/>
          </w:rPr>
          <w:t>(二)、变更实施与控制</w:t>
        </w:r>
        <w:r>
          <w:tab/>
        </w:r>
        <w:r>
          <w:fldChar w:fldCharType="begin"/>
        </w:r>
        <w:r>
          <w:instrText xml:space="preserve"> PAGEREF _Toc11112 \h </w:instrText>
        </w:r>
        <w:r>
          <w:fldChar w:fldCharType="separate"/>
        </w:r>
        <w:r>
          <w:t>55</w:t>
        </w:r>
        <w:r>
          <w:fldChar w:fldCharType="end"/>
        </w:r>
      </w:hyperlink>
    </w:p>
    <w:p>
      <w:pPr>
        <w:pStyle w:val="TOC1"/>
        <w:tabs>
          <w:tab w:val="right" w:leader="dot" w:pos="8306"/>
        </w:tabs>
      </w:pPr>
      <w:hyperlink w:anchor="_Toc32006" w:history="1">
        <w:r>
          <w:rPr>
            <w:rFonts w:ascii="仿宋" w:eastAsia="仿宋" w:hAnsi="仿宋" w:cs="仿宋" w:hint="eastAsia"/>
            <w:lang w:eastAsia="zh-CN"/>
          </w:rPr>
          <w:t>十六、营销与推广策略</w:t>
        </w:r>
        <w:r>
          <w:tab/>
        </w:r>
        <w:r>
          <w:fldChar w:fldCharType="begin"/>
        </w:r>
        <w:r>
          <w:instrText xml:space="preserve"> PAGEREF _Toc32006 \h </w:instrText>
        </w:r>
        <w:r>
          <w:fldChar w:fldCharType="separate"/>
        </w:r>
        <w:r>
          <w:t>56</w:t>
        </w:r>
        <w:r>
          <w:fldChar w:fldCharType="end"/>
        </w:r>
      </w:hyperlink>
    </w:p>
    <w:p>
      <w:pPr>
        <w:pStyle w:val="TOC2"/>
        <w:tabs>
          <w:tab w:val="right" w:leader="dot" w:pos="8306"/>
        </w:tabs>
      </w:pPr>
      <w:hyperlink w:anchor="_Toc14670" w:history="1">
        <w:r>
          <w:rPr>
            <w:rFonts w:ascii="仿宋" w:eastAsia="仿宋" w:hAnsi="仿宋" w:cs="仿宋" w:hint="eastAsia"/>
            <w:lang w:eastAsia="zh-CN"/>
          </w:rPr>
          <w:t>(一)、产品/服务定位与特点</w:t>
        </w:r>
        <w:r>
          <w:tab/>
        </w:r>
        <w:r>
          <w:fldChar w:fldCharType="begin"/>
        </w:r>
        <w:r>
          <w:instrText xml:space="preserve"> PAGEREF _Toc14670 \h </w:instrText>
        </w:r>
        <w:r>
          <w:fldChar w:fldCharType="separate"/>
        </w:r>
        <w:r>
          <w:t>56</w:t>
        </w:r>
        <w:r>
          <w:fldChar w:fldCharType="end"/>
        </w:r>
      </w:hyperlink>
    </w:p>
    <w:p>
      <w:pPr>
        <w:pStyle w:val="TOC2"/>
        <w:tabs>
          <w:tab w:val="right" w:leader="dot" w:pos="8306"/>
        </w:tabs>
      </w:pPr>
      <w:hyperlink w:anchor="_Toc24317" w:history="1">
        <w:r>
          <w:rPr>
            <w:rFonts w:ascii="仿宋" w:eastAsia="仿宋" w:hAnsi="仿宋" w:cs="仿宋" w:hint="eastAsia"/>
            <w:lang w:eastAsia="zh-CN"/>
          </w:rPr>
          <w:t>(二)、市场定位与竞争分析</w:t>
        </w:r>
        <w:r>
          <w:tab/>
        </w:r>
        <w:r>
          <w:fldChar w:fldCharType="begin"/>
        </w:r>
        <w:r>
          <w:instrText xml:space="preserve"> PAGEREF _Toc24317 \h </w:instrText>
        </w:r>
        <w:r>
          <w:fldChar w:fldCharType="separate"/>
        </w:r>
        <w:r>
          <w:t>57</w:t>
        </w:r>
        <w:r>
          <w:fldChar w:fldCharType="end"/>
        </w:r>
      </w:hyperlink>
    </w:p>
    <w:p>
      <w:pPr>
        <w:pStyle w:val="TOC2"/>
        <w:tabs>
          <w:tab w:val="right" w:leader="dot" w:pos="8306"/>
        </w:tabs>
      </w:pPr>
      <w:hyperlink w:anchor="_Toc21643" w:history="1">
        <w:r>
          <w:rPr>
            <w:rFonts w:ascii="仿宋" w:eastAsia="仿宋" w:hAnsi="仿宋" w:cs="仿宋" w:hint="eastAsia"/>
            <w:lang w:eastAsia="zh-CN"/>
          </w:rPr>
          <w:t>(三)、营销渠道与策略</w:t>
        </w:r>
        <w:r>
          <w:tab/>
        </w:r>
        <w:r>
          <w:fldChar w:fldCharType="begin"/>
        </w:r>
        <w:r>
          <w:instrText xml:space="preserve"> PAGEREF _Toc21643 \h </w:instrText>
        </w:r>
        <w:r>
          <w:fldChar w:fldCharType="separate"/>
        </w:r>
        <w:r>
          <w:t>58</w:t>
        </w:r>
        <w:r>
          <w:fldChar w:fldCharType="end"/>
        </w:r>
      </w:hyperlink>
    </w:p>
    <w:p>
      <w:pPr>
        <w:pStyle w:val="TOC2"/>
        <w:tabs>
          <w:tab w:val="right" w:leader="dot" w:pos="8306"/>
        </w:tabs>
      </w:pPr>
      <w:hyperlink w:anchor="_Toc7559" w:history="1">
        <w:r>
          <w:rPr>
            <w:rFonts w:ascii="仿宋" w:eastAsia="仿宋" w:hAnsi="仿宋" w:cs="仿宋" w:hint="eastAsia"/>
            <w:lang w:eastAsia="zh-CN"/>
          </w:rPr>
          <w:t>(四)、推广与宣传活动</w:t>
        </w:r>
        <w:r>
          <w:tab/>
        </w:r>
        <w:r>
          <w:fldChar w:fldCharType="begin"/>
        </w:r>
        <w:r>
          <w:instrText xml:space="preserve"> PAGEREF _Toc7559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05"/>
      <w:r>
        <w:rPr>
          <w:rFonts w:ascii="仿宋" w:eastAsia="仿宋" w:hAnsi="仿宋" w:cs="仿宋" w:hint="eastAsia"/>
          <w:sz w:val="28"/>
          <w:lang w:eastAsia="zh-CN"/>
        </w:rPr>
        <w:t>一、致密熔铸合成云母陶瓷项目建设单位说明</w:t>
      </w:r>
      <w:bookmarkEnd w:id="2"/>
    </w:p>
    <w:p>
      <w:pPr>
        <w:pStyle w:val="Heading2"/>
        <w:rPr>
          <w:rFonts w:ascii="仿宋" w:eastAsia="仿宋" w:hAnsi="仿宋" w:cs="仿宋" w:hint="eastAsia"/>
          <w:lang w:eastAsia="zh-CN"/>
        </w:rPr>
      </w:pPr>
      <w:bookmarkStart w:id="3" w:name="_Toc19521"/>
      <w:r>
        <w:rPr>
          <w:rFonts w:ascii="仿宋" w:eastAsia="仿宋" w:hAnsi="仿宋" w:cs="仿宋" w:hint="eastAsia"/>
          <w:lang w:eastAsia="zh-CN"/>
        </w:rPr>
        <w:t>(一)、致密熔铸合成云母陶瓷项目承办单位基本情况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3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致密熔铸合成云母陶瓷项目承办单位的XXXX，我们着眼于实现可持续的经济效益。通过技术创新和解决方案的提供，公司预计在致密熔铸合成云母陶瓷项目执行期间将获得可观的收入增长。这一收入来源主要包括致密熔铸合成云母陶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同时，我们注重成本控制和效率提升，以确保致密熔铸合成云母陶瓷项目的可持续盈利。透过精细的管理和资源优化，公司期望实现致密熔铸合成云母陶瓷项目利润最大化。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致密熔铸合成云母陶瓷项目实施进行全面的投资评估，包括致密熔铸合成云母陶瓷项目启动阶段的资金投入和后续运营成本。通过对致密熔铸合成云母陶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致密熔铸合成云母陶瓷项目实施过程中具备足够的资金流动性，公司将进行详尽的现金流分析。这包括资金需求的合理预测、致密熔铸合成云母陶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246"/>
      <w:r>
        <w:rPr>
          <w:rFonts w:ascii="仿宋" w:eastAsia="仿宋" w:hAnsi="仿宋" w:cs="仿宋" w:hint="eastAsia"/>
          <w:sz w:val="28"/>
          <w:lang w:eastAsia="zh-CN"/>
        </w:rPr>
        <w:t>二、致密熔铸合成云母陶瓷项目绩效评估</w:t>
      </w:r>
      <w:bookmarkEnd w:id="5"/>
    </w:p>
    <w:p>
      <w:pPr>
        <w:pStyle w:val="Heading2"/>
        <w:rPr>
          <w:rFonts w:ascii="仿宋" w:eastAsia="仿宋" w:hAnsi="仿宋" w:cs="仿宋" w:hint="eastAsia"/>
          <w:lang w:eastAsia="zh-CN"/>
        </w:rPr>
      </w:pPr>
      <w:bookmarkStart w:id="6" w:name="_Toc293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致密熔铸合成云母陶瓷项目中，我们设计了一套全面的绩效评估指标，以确保致密熔铸合成云母陶瓷项目的可控和成功交付。这些指标跨足致密熔铸合成云母陶瓷项目目标、成本、进度和质量等多个维度，为我们提供了全面洞察致密熔铸合成云母陶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目标达成率是我们关注的首要指标。我们设定了明确的目标，并通过定期监测和评估，迅速发现并应对潜在的目标偏差。这为致密熔铸合成云母陶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成本绩效是另一个核心关注点。通过实际成本与预算成本的对比分析，我们深入了解成本差异的原因，及时调整资源分配，保持致密熔铸合成云母陶瓷项目在经济效益方面的合理水平。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进度作为关键的绩效指标之一，得到了精心的关注。我们制定了详细的致密熔铸合成云母陶瓷项目进度计划，并设立了进度符合度指标，确保实际进度与计划进度保持一致。这使我们能够快速发现和解决潜在的进度问题，保持致密熔铸合成云母陶瓷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致密熔铸合成云母陶瓷项目绩效的不可或缺的一环。我们引入了一系列的质量标准和客户满意度指标，以确保致密熔铸合成云母陶瓷项目交付的成果在质量上达到或超越预期水平。通过持续监测这些指标，我们努力提升致密熔铸合成云母陶瓷项目整体质量水平，为致密熔铸合成云母陶瓷项目的成功交付提供有力保障。通过这些科学且全面的绩效评估，我们能够更好地引导致密熔铸合成云母陶瓷项目的持续改进，确保致密熔铸合成云母陶瓷项目目标的顺利达成。</w:t>
      </w:r>
    </w:p>
    <w:p>
      <w:pPr>
        <w:pStyle w:val="Heading2"/>
        <w:ind w:firstLine="560" w:firstLineChars="200"/>
        <w:rPr>
          <w:rFonts w:ascii="仿宋" w:eastAsia="仿宋" w:hAnsi="仿宋" w:cs="仿宋" w:hint="eastAsia"/>
          <w:sz w:val="28"/>
          <w:lang w:eastAsia="zh-CN"/>
        </w:rPr>
      </w:pPr>
      <w:bookmarkStart w:id="7" w:name="_Toc2760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绩效评估是致密熔铸合成云母陶瓷项目中的关键环节，为确保致密熔铸合成云母陶瓷项目达到预期目标，我们采用了多层次、多维度的绩效评估方法。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致密熔铸合成云母陶瓷项目的战略目标对齐，确保每个决策和行动都与致密熔铸合成云母陶瓷项目整体目标保持一致。团队会定期召开战略对齐会议，审视当前工作与致密熔铸合成云母陶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致密熔铸合成云母陶瓷项目进度、质量、成本和风险等方面。这些指标通过数据收集和分析，为致密熔铸合成云母陶瓷项目管理团队提供了客观的评估依据。例如，我们通过致密熔铸合成云母陶瓷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致密熔铸合成云母陶瓷项目内部，还考虑了致密熔铸合成云母陶瓷项目对外部环境的影响。我们定期进行干系人满意度调查，以了解各利益相关方对致密熔铸合成云母陶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这种多层次、多角度的绩效评估方法，使得我们能够全面了解致密熔铸合成云母陶瓷项目的运行状态，及时做出调整，确保致密熔铸合成云母陶瓷项目在不断变化的环境中保持稳健前行。</w:t>
      </w:r>
    </w:p>
    <w:p>
      <w:pPr>
        <w:pStyle w:val="Heading2"/>
        <w:ind w:firstLine="560" w:firstLineChars="200"/>
        <w:rPr>
          <w:rFonts w:ascii="仿宋" w:eastAsia="仿宋" w:hAnsi="仿宋" w:cs="仿宋" w:hint="eastAsia"/>
          <w:sz w:val="28"/>
          <w:lang w:eastAsia="zh-CN"/>
        </w:rPr>
      </w:pPr>
      <w:bookmarkStart w:id="8" w:name="_Toc52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为了确保致密熔铸合成云母陶瓷项目的有效管理和不断优化，我们采用了精心设计的绩效评估周期。这个周期旨在实现灵活、实时和全面的评估，以适应致密熔铸合成云母陶瓷项目执行中的各种挑战。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致密熔铸合成云母陶瓷项目的不同需求，分为短期、中期和长期。短期评估关注每个迭代或工作周期，以及时发现和解决当前任务中的问题。中期评估涵盖几个迭代，深入了解整体致密熔铸合成云母陶瓷项目的趋势和性能。长期评估则着眼于整个致密熔铸合成云母陶瓷项目阶段，确保致密熔铸合成云母陶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致密熔铸合成云母陶瓷项目管理工具和协作平台，团队成员能够随时更新和分享致密熔铸合成云母陶瓷项目数据。这种实时性的反馈机制使我们能够及时察觉潜在问题，快速调整，保持致密熔铸合成云母陶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致密熔铸合成云母陶瓷项目的决策制定密不可分。每个周期的致密熔铸合成云母陶瓷项目回顾会议成为集体总结经验、识别问题深层次原因并找到创新解决方案的平台。这种定期的反思与调整机制使致密熔铸合成云母陶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99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37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致密熔铸合成云母陶瓷项目的主要产品是XXXX，预计年产值为XXX万元。这一产品在市场中占据着重要的地位，其广泛的应用范围使得该致密熔铸合成云母陶瓷项目的市场前景非常广阔。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致密熔铸合成云母陶瓷项目的xxx产品作为重要的原材料之一，将在多个领域发挥关键作用。其在建筑、交通、能源等方面的广泛应用将为整个产业链提供强大的支持，形成产业协同效应。致密熔铸合成云母陶瓷项目的年产值XXX万XXX万XXX万万元不仅反映了其在市场上的巨大潜力，更预示着它对国民经济的积极贡献。这种关联度高、涉及面广的产业关系，使得该致密熔铸合成云母陶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2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总征地面积为XXXX平方米，相当于约XX.XX亩，其中净用地面积为XXXX平方米，红线范围内相当于约XX.XX亩。这一用地规模充分考虑了致密熔铸合成云母陶瓷项目的建设需求，保障了致密熔铸合成云母陶瓷项目在合适的空间内得以充分发展。致密熔铸合成云母陶瓷项目规划的总建筑面积为XXXX平方米，其中主体工程建设占XXXX平方米，计容建筑面积达XXXX平方米。预计建筑工程的投资将达到XXXX万元，为致密熔铸合成云母陶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计划购置的设备共计XXXX台（套），设备购置费用为XXXX万元。这一设备购置计划充分考虑到致密熔铸合成云母陶瓷项目的生产需求和技术要求，确保了致密熔铸合成云母陶瓷项目在生产运营中具备先进的技术装备和高效的生产能力。设备的合理配置将为致密熔铸合成云母陶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计划总投资为XXXX万元，预计年实现营业收入为XXXX万元。这一产能规模的设定旨在确保致密熔铸合成云母陶瓷项目能够在投资与回报之间取得平衡，实现长期可持续的发展。致密熔铸合成云母陶瓷项目的总投资充分考虑到各个方面的需求，包括用地建设、设备购置等多个环节，以确保致密熔铸合成云母陶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237"/>
      <w:r>
        <w:rPr>
          <w:rFonts w:ascii="仿宋" w:eastAsia="仿宋" w:hAnsi="仿宋" w:cs="仿宋" w:hint="eastAsia"/>
          <w:sz w:val="28"/>
          <w:lang w:eastAsia="zh-CN"/>
        </w:rPr>
        <w:t>四、致密熔铸合成云母陶瓷项目可持续发展</w:t>
      </w:r>
      <w:bookmarkEnd w:id="12"/>
    </w:p>
    <w:p>
      <w:pPr>
        <w:pStyle w:val="Heading2"/>
        <w:rPr>
          <w:rFonts w:ascii="仿宋" w:eastAsia="仿宋" w:hAnsi="仿宋" w:cs="仿宋" w:hint="eastAsia"/>
          <w:lang w:eastAsia="zh-CN"/>
        </w:rPr>
      </w:pPr>
      <w:bookmarkStart w:id="13" w:name="_Toc461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密熔铸合成云母陶瓷项目中，致密熔铸合成云母陶瓷项目团队着眼于未来，明确了可持续发展的战略方向。制定的具体可持续发展目标包括降低资源使用、采用环保技术、最大化社会效益等。这一步骤不仅有助于致密熔铸合成云母陶瓷项目在环保和社会责任方面达到最高标准，也为未来提供了明确的指引，确保致密熔铸合成云母陶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可持续实践的融入致密熔铸合成云母陶瓷项目管理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致密熔铸合成云母陶瓷项目管理周期。从致密熔铸合成云母陶瓷项目规划开始，致密熔铸合成云母陶瓷项目团队就考虑了环境和社会的因素。在执行阶段，致密熔铸合成云母陶瓷项目团队积极推动绿色技术的应用，优化资源利用。此外，关注员工的社会责任，通过培训和沟通活动提高员工对可持续发展的认知，使他们能够在日常工作中践行可持续实践。这些举措不仅为致密熔铸合成云母陶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652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致密熔铸合成云母陶瓷项目的可持续发展理念，我们深信环保与社会责任是致密熔铸合成云母陶瓷项目成功的关键支柱。在致密熔铸合成云母陶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团队通过引入先进的环保技术、建立高效的废物处理系统以及推动能源节约措施，积极履行环保责任。定期的环保监测和评估确保致密熔铸合成云母陶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不仅致力于自身可持续发展，还注重对社会的回馈。通过支持社区致密熔铸合成云母陶瓷项目、参与慈善事业、提供培训机会等方式，致密熔铸合成云母陶瓷项目积极履行社会责任。与当地社区建立积极互动，关注员工的工作与生活平衡，以及员工的身心健康，是致密熔铸合成云母陶瓷项目在社会责任层面的关键举措。这样的实践不仅增强了致密熔铸合成云母陶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637"/>
      <w:r>
        <w:rPr>
          <w:rFonts w:ascii="仿宋" w:eastAsia="仿宋" w:hAnsi="仿宋" w:cs="仿宋" w:hint="eastAsia"/>
          <w:sz w:val="28"/>
          <w:lang w:eastAsia="zh-CN"/>
        </w:rPr>
        <w:t>五、致密熔铸合成云母陶瓷项目文档管理</w:t>
      </w:r>
      <w:bookmarkEnd w:id="15"/>
    </w:p>
    <w:p>
      <w:pPr>
        <w:pStyle w:val="Heading2"/>
        <w:rPr>
          <w:rFonts w:ascii="仿宋" w:eastAsia="仿宋" w:hAnsi="仿宋" w:cs="仿宋" w:hint="eastAsia"/>
          <w:lang w:eastAsia="zh-CN"/>
        </w:rPr>
      </w:pPr>
      <w:bookmarkStart w:id="16" w:name="_Toc2595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致密熔铸合成云母陶瓷项目高度重视文档的质量和准确性，以支持致密熔铸合成云母陶瓷项目的各项活动和决策。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文档的编制始于致密熔铸合成云母陶瓷项目计划的初期，我们制定了详细的文档编制计划，明确了每个文档的内容、格式和编写责任人。在致密熔铸合成云母陶瓷项目启动阶段，我们首先编制了致密熔铸合成云母陶瓷项目章程，明确定义了致密熔铸合成云母陶瓷项目的目标、范围、风险等关键要素。随后，致密熔铸合成云母陶瓷项目团队根据计划陆续编制了需求文档、设计文档、测试文档等各类文档，确保致密熔铸合成云母陶瓷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致密熔铸合成云母陶瓷项目管理中的重要环节，旨在确保致密熔铸合成云母陶瓷项目文档符合质量标准和致密熔铸合成云母陶瓷项目需求。在致密熔铸合成云母陶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致密熔铸合成云母陶瓷项目相关利益方和专业领域的专家对文档进行独立审查。这有助于获取更全面、客观的反馈，确保致密熔铸合成云母陶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在文档编制与审查方面建立了严格的管理机制，通过规范的流程和多维度的审查，确保致密熔铸合成云母陶瓷项目文档的质量、准确性和可靠性，为致密熔铸合成云母陶瓷项目的顺利推进提供了有力支持。</w:t>
      </w:r>
    </w:p>
    <w:p>
      <w:pPr>
        <w:pStyle w:val="Heading2"/>
        <w:ind w:firstLine="560" w:firstLineChars="200"/>
        <w:rPr>
          <w:rFonts w:ascii="仿宋" w:eastAsia="仿宋" w:hAnsi="仿宋" w:cs="仿宋" w:hint="eastAsia"/>
          <w:sz w:val="28"/>
          <w:lang w:eastAsia="zh-CN"/>
        </w:rPr>
      </w:pPr>
      <w:bookmarkStart w:id="17" w:name="_Toc1056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在致密熔铸合成云母陶瓷项目中，我们致力于优化文档发布与分发过程，以确保信息的高效传递和团队间协作的顺畅进行。以下是我们采取的关键优化策略：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我们通过多渠道发布文档，包括电子邮件、致密熔铸合成云母陶瓷项目管理平台、内部网站等，以满足不同团队成员的偏好和需求。多渠道发布确保了信息的全面覆盖。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我们采用了精细的权限控制，确保只有授权人员可以访问敏感信息。这种安全措施保护了致密熔铸合成云母陶瓷项目文档的机密性，防止了未经授权的信息泄露。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9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致密熔铸合成云母陶瓷项目生命周期中一个至关重要的环节，直接关系到致密熔铸合成云母陶瓷项目信息的长期保存和历史记录的完整性。在致密熔铸合成云母陶瓷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6974"/>
      <w:r>
        <w:rPr>
          <w:rFonts w:ascii="仿宋" w:eastAsia="仿宋" w:hAnsi="仿宋" w:cs="仿宋" w:hint="eastAsia"/>
          <w:sz w:val="28"/>
          <w:lang w:eastAsia="zh-CN"/>
        </w:rPr>
        <w:t>六、致密熔铸合成云母陶瓷项目建设背景及必要性分析</w:t>
      </w:r>
      <w:bookmarkEnd w:id="19"/>
    </w:p>
    <w:p>
      <w:pPr>
        <w:pStyle w:val="Heading2"/>
        <w:rPr>
          <w:rFonts w:ascii="仿宋" w:eastAsia="仿宋" w:hAnsi="仿宋" w:cs="仿宋" w:hint="eastAsia"/>
          <w:lang w:eastAsia="zh-CN"/>
        </w:rPr>
      </w:pPr>
      <w:bookmarkStart w:id="20" w:name="_Toc17573"/>
      <w:r>
        <w:rPr>
          <w:rFonts w:ascii="仿宋" w:eastAsia="仿宋" w:hAnsi="仿宋" w:cs="仿宋" w:hint="eastAsia"/>
          <w:lang w:eastAsia="zh-CN"/>
        </w:rPr>
        <w:t>(一)、致密熔铸合成云母陶瓷项目背景分析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致密熔铸合成云母陶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致密熔铸合成云母陶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致密熔铸合成云母陶瓷项目在这个潮流中的定位。同时，我们将关注行业内涌现的新兴机遇，以便致密熔铸合成云母陶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致密熔铸合成云母陶瓷项目提供了强大的发展动力。我们将聚焦于行业内最新的技术发展趋势，包括但不限于人工智能、大数据分析、物联网等领域。通过深度的技术研究，我们将确保致密熔铸合成云母陶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致密熔铸合成云母陶瓷项目发展的源泉。我们将投入更多的精力对市场需求进行深入剖析，超越表面的需求，深入挖掘潜在的市场痛点和机遇。通过对市场需求的细致了解，致密熔铸合成云母陶瓷项目将更有针对性地设计解决方案，满足市场的多样化需求，从而更好地促进致密熔铸合成云母陶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https://d.book118.com/106103000235010033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致密熔铸合成云母陶瓷项目规划设计纲要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D4B7C"/>
    <w:rsid w:val="5E8D4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0300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2024-01-12T16:23:00Z</dcterms:created>
  <dcterms:modified xsi:type="dcterms:W3CDTF">2024-01-12T16:23:34Z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338D17A658F54B89A76392686D131590_11</vt:lpwstr>
  </property>
  <property fmtid="{D5CDD505-2E9C-101B-9397-08002B2CF9AE}" pid="3" name="KSOProductBuildVer">
    <vt:lpwstr>2052-12.1.0.16120</vt:lpwstr>
  </property>
</Properties>
</file>