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图书出版项目发展计划</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330" w:history="1">
        <w:r>
          <w:rPr>
            <w:rFonts w:ascii="仿宋" w:eastAsia="仿宋" w:hAnsi="仿宋" w:cs="仿宋" w:hint="eastAsia"/>
            <w:lang w:eastAsia="zh-CN"/>
          </w:rPr>
          <w:t>序言</w:t>
        </w:r>
        <w:r>
          <w:tab/>
        </w:r>
        <w:r>
          <w:fldChar w:fldCharType="begin"/>
        </w:r>
        <w:r>
          <w:instrText xml:space="preserve"> PAGEREF _Toc30330 \h </w:instrText>
        </w:r>
        <w:r>
          <w:fldChar w:fldCharType="separate"/>
        </w:r>
        <w:r>
          <w:t>3</w:t>
        </w:r>
        <w:r>
          <w:fldChar w:fldCharType="end"/>
        </w:r>
      </w:hyperlink>
    </w:p>
    <w:p>
      <w:pPr>
        <w:pStyle w:val="TOC1"/>
        <w:tabs>
          <w:tab w:val="right" w:leader="dot" w:pos="8306"/>
        </w:tabs>
      </w:pPr>
      <w:hyperlink w:anchor="_Toc8603" w:history="1">
        <w:r>
          <w:rPr>
            <w:rFonts w:ascii="仿宋" w:eastAsia="仿宋" w:hAnsi="仿宋" w:cs="仿宋" w:hint="eastAsia"/>
            <w:lang w:eastAsia="zh-CN"/>
          </w:rPr>
          <w:t>一、图书出版项目建设地分析</w:t>
        </w:r>
        <w:r>
          <w:tab/>
        </w:r>
        <w:r>
          <w:fldChar w:fldCharType="begin"/>
        </w:r>
        <w:r>
          <w:instrText xml:space="preserve"> PAGEREF _Toc8603 \h </w:instrText>
        </w:r>
        <w:r>
          <w:fldChar w:fldCharType="separate"/>
        </w:r>
        <w:r>
          <w:t>3</w:t>
        </w:r>
        <w:r>
          <w:fldChar w:fldCharType="end"/>
        </w:r>
      </w:hyperlink>
    </w:p>
    <w:p>
      <w:pPr>
        <w:pStyle w:val="TOC2"/>
        <w:tabs>
          <w:tab w:val="right" w:leader="dot" w:pos="8306"/>
        </w:tabs>
      </w:pPr>
      <w:hyperlink w:anchor="_Toc31179" w:history="1">
        <w:r>
          <w:rPr>
            <w:rFonts w:ascii="仿宋" w:eastAsia="仿宋" w:hAnsi="仿宋" w:cs="仿宋" w:hint="eastAsia"/>
            <w:lang w:eastAsia="zh-CN"/>
          </w:rPr>
          <w:t>(一)、图书出版项目选址原则</w:t>
        </w:r>
        <w:r>
          <w:tab/>
        </w:r>
        <w:r>
          <w:fldChar w:fldCharType="begin"/>
        </w:r>
        <w:r>
          <w:instrText xml:space="preserve"> PAGEREF _Toc31179 \h </w:instrText>
        </w:r>
        <w:r>
          <w:fldChar w:fldCharType="separate"/>
        </w:r>
        <w:r>
          <w:t>3</w:t>
        </w:r>
        <w:r>
          <w:fldChar w:fldCharType="end"/>
        </w:r>
      </w:hyperlink>
    </w:p>
    <w:p>
      <w:pPr>
        <w:pStyle w:val="TOC2"/>
        <w:tabs>
          <w:tab w:val="right" w:leader="dot" w:pos="8306"/>
        </w:tabs>
      </w:pPr>
      <w:hyperlink w:anchor="_Toc21485" w:history="1">
        <w:r>
          <w:rPr>
            <w:rFonts w:ascii="仿宋" w:eastAsia="仿宋" w:hAnsi="仿宋" w:cs="仿宋" w:hint="eastAsia"/>
            <w:lang w:eastAsia="zh-CN"/>
          </w:rPr>
          <w:t>(二)、图书出版项目选址</w:t>
        </w:r>
        <w:r>
          <w:tab/>
        </w:r>
        <w:r>
          <w:fldChar w:fldCharType="begin"/>
        </w:r>
        <w:r>
          <w:instrText xml:space="preserve"> PAGEREF _Toc21485 \h </w:instrText>
        </w:r>
        <w:r>
          <w:fldChar w:fldCharType="separate"/>
        </w:r>
        <w:r>
          <w:t>4</w:t>
        </w:r>
        <w:r>
          <w:fldChar w:fldCharType="end"/>
        </w:r>
      </w:hyperlink>
    </w:p>
    <w:p>
      <w:pPr>
        <w:pStyle w:val="TOC2"/>
        <w:tabs>
          <w:tab w:val="right" w:leader="dot" w:pos="8306"/>
        </w:tabs>
      </w:pPr>
      <w:hyperlink w:anchor="_Toc3878" w:history="1">
        <w:r>
          <w:rPr>
            <w:rFonts w:ascii="仿宋" w:eastAsia="仿宋" w:hAnsi="仿宋" w:cs="仿宋" w:hint="eastAsia"/>
            <w:lang w:eastAsia="zh-CN"/>
          </w:rPr>
          <w:t>(三)、建设条件分析</w:t>
        </w:r>
        <w:r>
          <w:tab/>
        </w:r>
        <w:r>
          <w:fldChar w:fldCharType="begin"/>
        </w:r>
        <w:r>
          <w:instrText xml:space="preserve"> PAGEREF _Toc3878 \h </w:instrText>
        </w:r>
        <w:r>
          <w:fldChar w:fldCharType="separate"/>
        </w:r>
        <w:r>
          <w:t>4</w:t>
        </w:r>
        <w:r>
          <w:fldChar w:fldCharType="end"/>
        </w:r>
      </w:hyperlink>
    </w:p>
    <w:p>
      <w:pPr>
        <w:pStyle w:val="TOC2"/>
        <w:tabs>
          <w:tab w:val="right" w:leader="dot" w:pos="8306"/>
        </w:tabs>
      </w:pPr>
      <w:hyperlink w:anchor="_Toc27536" w:history="1">
        <w:r>
          <w:rPr>
            <w:rFonts w:ascii="仿宋" w:eastAsia="仿宋" w:hAnsi="仿宋" w:cs="仿宋" w:hint="eastAsia"/>
            <w:lang w:eastAsia="zh-CN"/>
          </w:rPr>
          <w:t>(四)、用地控制指标</w:t>
        </w:r>
        <w:r>
          <w:tab/>
        </w:r>
        <w:r>
          <w:fldChar w:fldCharType="begin"/>
        </w:r>
        <w:r>
          <w:instrText xml:space="preserve"> PAGEREF _Toc27536 \h </w:instrText>
        </w:r>
        <w:r>
          <w:fldChar w:fldCharType="separate"/>
        </w:r>
        <w:r>
          <w:t>5</w:t>
        </w:r>
        <w:r>
          <w:fldChar w:fldCharType="end"/>
        </w:r>
      </w:hyperlink>
    </w:p>
    <w:p>
      <w:pPr>
        <w:pStyle w:val="TOC2"/>
        <w:tabs>
          <w:tab w:val="right" w:leader="dot" w:pos="8306"/>
        </w:tabs>
      </w:pPr>
      <w:hyperlink w:anchor="_Toc11074" w:history="1">
        <w:r>
          <w:rPr>
            <w:rFonts w:ascii="仿宋" w:eastAsia="仿宋" w:hAnsi="仿宋" w:cs="仿宋" w:hint="eastAsia"/>
            <w:lang w:eastAsia="zh-CN"/>
          </w:rPr>
          <w:t>(五)、用地总体要求</w:t>
        </w:r>
        <w:r>
          <w:tab/>
        </w:r>
        <w:r>
          <w:fldChar w:fldCharType="begin"/>
        </w:r>
        <w:r>
          <w:instrText xml:space="preserve"> PAGEREF _Toc11074 \h </w:instrText>
        </w:r>
        <w:r>
          <w:fldChar w:fldCharType="separate"/>
        </w:r>
        <w:r>
          <w:t>6</w:t>
        </w:r>
        <w:r>
          <w:fldChar w:fldCharType="end"/>
        </w:r>
      </w:hyperlink>
    </w:p>
    <w:p>
      <w:pPr>
        <w:pStyle w:val="TOC2"/>
        <w:tabs>
          <w:tab w:val="right" w:leader="dot" w:pos="8306"/>
        </w:tabs>
      </w:pPr>
      <w:hyperlink w:anchor="_Toc12242" w:history="1">
        <w:r>
          <w:rPr>
            <w:rFonts w:ascii="仿宋" w:eastAsia="仿宋" w:hAnsi="仿宋" w:cs="仿宋" w:hint="eastAsia"/>
            <w:lang w:eastAsia="zh-CN"/>
          </w:rPr>
          <w:t>(六)、节约用地措施</w:t>
        </w:r>
        <w:r>
          <w:tab/>
        </w:r>
        <w:r>
          <w:fldChar w:fldCharType="begin"/>
        </w:r>
        <w:r>
          <w:instrText xml:space="preserve"> PAGEREF _Toc12242 \h </w:instrText>
        </w:r>
        <w:r>
          <w:fldChar w:fldCharType="separate"/>
        </w:r>
        <w:r>
          <w:t>7</w:t>
        </w:r>
        <w:r>
          <w:fldChar w:fldCharType="end"/>
        </w:r>
      </w:hyperlink>
    </w:p>
    <w:p>
      <w:pPr>
        <w:pStyle w:val="TOC2"/>
        <w:tabs>
          <w:tab w:val="right" w:leader="dot" w:pos="8306"/>
        </w:tabs>
      </w:pPr>
      <w:hyperlink w:anchor="_Toc20445" w:history="1">
        <w:r>
          <w:rPr>
            <w:rFonts w:ascii="仿宋" w:eastAsia="仿宋" w:hAnsi="仿宋" w:cs="仿宋" w:hint="eastAsia"/>
            <w:lang w:eastAsia="zh-CN"/>
          </w:rPr>
          <w:t>(七)、总图布置方案</w:t>
        </w:r>
        <w:r>
          <w:tab/>
        </w:r>
        <w:r>
          <w:fldChar w:fldCharType="begin"/>
        </w:r>
        <w:r>
          <w:instrText xml:space="preserve"> PAGEREF _Toc20445 \h </w:instrText>
        </w:r>
        <w:r>
          <w:fldChar w:fldCharType="separate"/>
        </w:r>
        <w:r>
          <w:t>9</w:t>
        </w:r>
        <w:r>
          <w:fldChar w:fldCharType="end"/>
        </w:r>
      </w:hyperlink>
    </w:p>
    <w:p>
      <w:pPr>
        <w:pStyle w:val="TOC2"/>
        <w:tabs>
          <w:tab w:val="right" w:leader="dot" w:pos="8306"/>
        </w:tabs>
      </w:pPr>
      <w:hyperlink w:anchor="_Toc15477" w:history="1">
        <w:r>
          <w:rPr>
            <w:rFonts w:ascii="仿宋" w:eastAsia="仿宋" w:hAnsi="仿宋" w:cs="仿宋" w:hint="eastAsia"/>
            <w:lang w:eastAsia="zh-CN"/>
          </w:rPr>
          <w:t>(八)、运输组成</w:t>
        </w:r>
        <w:r>
          <w:tab/>
        </w:r>
        <w:r>
          <w:fldChar w:fldCharType="begin"/>
        </w:r>
        <w:r>
          <w:instrText xml:space="preserve"> PAGEREF _Toc15477 \h </w:instrText>
        </w:r>
        <w:r>
          <w:fldChar w:fldCharType="separate"/>
        </w:r>
        <w:r>
          <w:t>11</w:t>
        </w:r>
        <w:r>
          <w:fldChar w:fldCharType="end"/>
        </w:r>
      </w:hyperlink>
    </w:p>
    <w:p>
      <w:pPr>
        <w:pStyle w:val="TOC2"/>
        <w:tabs>
          <w:tab w:val="right" w:leader="dot" w:pos="8306"/>
        </w:tabs>
      </w:pPr>
      <w:hyperlink w:anchor="_Toc20145" w:history="1">
        <w:r>
          <w:rPr>
            <w:rFonts w:ascii="仿宋" w:eastAsia="仿宋" w:hAnsi="仿宋" w:cs="仿宋" w:hint="eastAsia"/>
            <w:lang w:eastAsia="zh-CN"/>
          </w:rPr>
          <w:t>(九)、选址综合评价</w:t>
        </w:r>
        <w:r>
          <w:tab/>
        </w:r>
        <w:r>
          <w:fldChar w:fldCharType="begin"/>
        </w:r>
        <w:r>
          <w:instrText xml:space="preserve"> PAGEREF _Toc20145 \h </w:instrText>
        </w:r>
        <w:r>
          <w:fldChar w:fldCharType="separate"/>
        </w:r>
        <w:r>
          <w:t>13</w:t>
        </w:r>
        <w:r>
          <w:fldChar w:fldCharType="end"/>
        </w:r>
      </w:hyperlink>
    </w:p>
    <w:p>
      <w:pPr>
        <w:pStyle w:val="TOC1"/>
        <w:tabs>
          <w:tab w:val="right" w:leader="dot" w:pos="8306"/>
        </w:tabs>
      </w:pPr>
      <w:hyperlink w:anchor="_Toc5477" w:history="1">
        <w:r>
          <w:rPr>
            <w:rFonts w:ascii="仿宋" w:eastAsia="仿宋" w:hAnsi="仿宋" w:cs="仿宋" w:hint="eastAsia"/>
            <w:lang w:eastAsia="zh-CN"/>
          </w:rPr>
          <w:t>二、工艺先进性</w:t>
        </w:r>
        <w:r>
          <w:tab/>
        </w:r>
        <w:r>
          <w:fldChar w:fldCharType="begin"/>
        </w:r>
        <w:r>
          <w:instrText xml:space="preserve"> PAGEREF _Toc5477 \h </w:instrText>
        </w:r>
        <w:r>
          <w:fldChar w:fldCharType="separate"/>
        </w:r>
        <w:r>
          <w:t>14</w:t>
        </w:r>
        <w:r>
          <w:fldChar w:fldCharType="end"/>
        </w:r>
      </w:hyperlink>
    </w:p>
    <w:p>
      <w:pPr>
        <w:pStyle w:val="TOC2"/>
        <w:tabs>
          <w:tab w:val="right" w:leader="dot" w:pos="8306"/>
        </w:tabs>
      </w:pPr>
      <w:hyperlink w:anchor="_Toc30912" w:history="1">
        <w:r>
          <w:rPr>
            <w:rFonts w:ascii="仿宋" w:eastAsia="仿宋" w:hAnsi="仿宋" w:cs="仿宋" w:hint="eastAsia"/>
            <w:lang w:eastAsia="zh-CN"/>
          </w:rPr>
          <w:t>(一)、图书出版项目建设期的原辅材料保障</w:t>
        </w:r>
        <w:r>
          <w:tab/>
        </w:r>
        <w:r>
          <w:fldChar w:fldCharType="begin"/>
        </w:r>
        <w:r>
          <w:instrText xml:space="preserve"> PAGEREF _Toc30912 \h </w:instrText>
        </w:r>
        <w:r>
          <w:fldChar w:fldCharType="separate"/>
        </w:r>
        <w:r>
          <w:t>14</w:t>
        </w:r>
        <w:r>
          <w:fldChar w:fldCharType="end"/>
        </w:r>
      </w:hyperlink>
    </w:p>
    <w:p>
      <w:pPr>
        <w:pStyle w:val="TOC2"/>
        <w:tabs>
          <w:tab w:val="right" w:leader="dot" w:pos="8306"/>
        </w:tabs>
      </w:pPr>
      <w:hyperlink w:anchor="_Toc22840" w:history="1">
        <w:r>
          <w:rPr>
            <w:rFonts w:ascii="仿宋" w:eastAsia="仿宋" w:hAnsi="仿宋" w:cs="仿宋" w:hint="eastAsia"/>
            <w:lang w:eastAsia="zh-CN"/>
          </w:rPr>
          <w:t>(二)、图书出版项目运营期的原辅材料采购与管理</w:t>
        </w:r>
        <w:r>
          <w:tab/>
        </w:r>
        <w:r>
          <w:fldChar w:fldCharType="begin"/>
        </w:r>
        <w:r>
          <w:instrText xml:space="preserve"> PAGEREF _Toc22840 \h </w:instrText>
        </w:r>
        <w:r>
          <w:fldChar w:fldCharType="separate"/>
        </w:r>
        <w:r>
          <w:t>14</w:t>
        </w:r>
        <w:r>
          <w:fldChar w:fldCharType="end"/>
        </w:r>
      </w:hyperlink>
    </w:p>
    <w:p>
      <w:pPr>
        <w:pStyle w:val="TOC2"/>
        <w:tabs>
          <w:tab w:val="right" w:leader="dot" w:pos="8306"/>
        </w:tabs>
      </w:pPr>
      <w:hyperlink w:anchor="_Toc17763" w:history="1">
        <w:r>
          <w:rPr>
            <w:rFonts w:ascii="仿宋" w:eastAsia="仿宋" w:hAnsi="仿宋" w:cs="仿宋" w:hint="eastAsia"/>
            <w:lang w:eastAsia="zh-CN"/>
          </w:rPr>
          <w:t>(三)、技术管理的独特特色</w:t>
        </w:r>
        <w:r>
          <w:tab/>
        </w:r>
        <w:r>
          <w:fldChar w:fldCharType="begin"/>
        </w:r>
        <w:r>
          <w:instrText xml:space="preserve"> PAGEREF _Toc17763 \h </w:instrText>
        </w:r>
        <w:r>
          <w:fldChar w:fldCharType="separate"/>
        </w:r>
        <w:r>
          <w:t>16</w:t>
        </w:r>
        <w:r>
          <w:fldChar w:fldCharType="end"/>
        </w:r>
      </w:hyperlink>
    </w:p>
    <w:p>
      <w:pPr>
        <w:pStyle w:val="TOC2"/>
        <w:tabs>
          <w:tab w:val="right" w:leader="dot" w:pos="8306"/>
        </w:tabs>
      </w:pPr>
      <w:hyperlink w:anchor="_Toc4249" w:history="1">
        <w:r>
          <w:rPr>
            <w:rFonts w:ascii="仿宋" w:eastAsia="仿宋" w:hAnsi="仿宋" w:cs="仿宋" w:hint="eastAsia"/>
            <w:lang w:eastAsia="zh-CN"/>
          </w:rPr>
          <w:t>(四)、图书出版项目工艺技术设计方案</w:t>
        </w:r>
        <w:r>
          <w:tab/>
        </w:r>
        <w:r>
          <w:fldChar w:fldCharType="begin"/>
        </w:r>
        <w:r>
          <w:instrText xml:space="preserve"> PAGEREF _Toc4249 \h </w:instrText>
        </w:r>
        <w:r>
          <w:fldChar w:fldCharType="separate"/>
        </w:r>
        <w:r>
          <w:t>18</w:t>
        </w:r>
        <w:r>
          <w:fldChar w:fldCharType="end"/>
        </w:r>
      </w:hyperlink>
    </w:p>
    <w:p>
      <w:pPr>
        <w:pStyle w:val="TOC2"/>
        <w:tabs>
          <w:tab w:val="right" w:leader="dot" w:pos="8306"/>
        </w:tabs>
      </w:pPr>
      <w:hyperlink w:anchor="_Toc5766" w:history="1">
        <w:r>
          <w:rPr>
            <w:rFonts w:ascii="仿宋" w:eastAsia="仿宋" w:hAnsi="仿宋" w:cs="仿宋" w:hint="eastAsia"/>
            <w:lang w:eastAsia="zh-CN"/>
          </w:rPr>
          <w:t>(五)、设备选型的智能化方案</w:t>
        </w:r>
        <w:r>
          <w:tab/>
        </w:r>
        <w:r>
          <w:fldChar w:fldCharType="begin"/>
        </w:r>
        <w:r>
          <w:instrText xml:space="preserve"> PAGEREF _Toc5766 \h </w:instrText>
        </w:r>
        <w:r>
          <w:fldChar w:fldCharType="separate"/>
        </w:r>
        <w:r>
          <w:t>18</w:t>
        </w:r>
        <w:r>
          <w:fldChar w:fldCharType="end"/>
        </w:r>
      </w:hyperlink>
    </w:p>
    <w:p>
      <w:pPr>
        <w:pStyle w:val="TOC1"/>
        <w:tabs>
          <w:tab w:val="right" w:leader="dot" w:pos="8306"/>
        </w:tabs>
      </w:pPr>
      <w:hyperlink w:anchor="_Toc18948" w:history="1">
        <w:r>
          <w:rPr>
            <w:rFonts w:ascii="仿宋" w:eastAsia="仿宋" w:hAnsi="仿宋" w:cs="仿宋" w:hint="eastAsia"/>
            <w:lang w:eastAsia="zh-CN"/>
          </w:rPr>
          <w:t>三、风险应对评估</w:t>
        </w:r>
        <w:r>
          <w:tab/>
        </w:r>
        <w:r>
          <w:fldChar w:fldCharType="begin"/>
        </w:r>
        <w:r>
          <w:instrText xml:space="preserve"> PAGEREF _Toc18948 \h </w:instrText>
        </w:r>
        <w:r>
          <w:fldChar w:fldCharType="separate"/>
        </w:r>
        <w:r>
          <w:t>20</w:t>
        </w:r>
        <w:r>
          <w:fldChar w:fldCharType="end"/>
        </w:r>
      </w:hyperlink>
    </w:p>
    <w:p>
      <w:pPr>
        <w:pStyle w:val="TOC2"/>
        <w:tabs>
          <w:tab w:val="right" w:leader="dot" w:pos="8306"/>
        </w:tabs>
      </w:pPr>
      <w:hyperlink w:anchor="_Toc11242" w:history="1">
        <w:r>
          <w:rPr>
            <w:rFonts w:ascii="仿宋" w:eastAsia="仿宋" w:hAnsi="仿宋" w:cs="仿宋" w:hint="eastAsia"/>
            <w:lang w:eastAsia="zh-CN"/>
          </w:rPr>
          <w:t>(一)、政策风险分析</w:t>
        </w:r>
        <w:r>
          <w:tab/>
        </w:r>
        <w:r>
          <w:fldChar w:fldCharType="begin"/>
        </w:r>
        <w:r>
          <w:instrText xml:space="preserve"> PAGEREF _Toc11242 \h </w:instrText>
        </w:r>
        <w:r>
          <w:fldChar w:fldCharType="separate"/>
        </w:r>
        <w:r>
          <w:t>20</w:t>
        </w:r>
        <w:r>
          <w:fldChar w:fldCharType="end"/>
        </w:r>
      </w:hyperlink>
    </w:p>
    <w:p>
      <w:pPr>
        <w:pStyle w:val="TOC2"/>
        <w:tabs>
          <w:tab w:val="right" w:leader="dot" w:pos="8306"/>
        </w:tabs>
      </w:pPr>
      <w:hyperlink w:anchor="_Toc27783" w:history="1">
        <w:r>
          <w:rPr>
            <w:rFonts w:ascii="仿宋" w:eastAsia="仿宋" w:hAnsi="仿宋" w:cs="仿宋" w:hint="eastAsia"/>
            <w:lang w:eastAsia="zh-CN"/>
          </w:rPr>
          <w:t>(二)、社会风险分析</w:t>
        </w:r>
        <w:r>
          <w:tab/>
        </w:r>
        <w:r>
          <w:fldChar w:fldCharType="begin"/>
        </w:r>
        <w:r>
          <w:instrText xml:space="preserve"> PAGEREF _Toc27783 \h </w:instrText>
        </w:r>
        <w:r>
          <w:fldChar w:fldCharType="separate"/>
        </w:r>
        <w:r>
          <w:t>20</w:t>
        </w:r>
        <w:r>
          <w:fldChar w:fldCharType="end"/>
        </w:r>
      </w:hyperlink>
    </w:p>
    <w:p>
      <w:pPr>
        <w:pStyle w:val="TOC2"/>
        <w:tabs>
          <w:tab w:val="right" w:leader="dot" w:pos="8306"/>
        </w:tabs>
      </w:pPr>
      <w:hyperlink w:anchor="_Toc9584" w:history="1">
        <w:r>
          <w:rPr>
            <w:rFonts w:ascii="仿宋" w:eastAsia="仿宋" w:hAnsi="仿宋" w:cs="仿宋" w:hint="eastAsia"/>
            <w:lang w:eastAsia="zh-CN"/>
          </w:rPr>
          <w:t>(三)、市场风险分析</w:t>
        </w:r>
        <w:r>
          <w:tab/>
        </w:r>
        <w:r>
          <w:fldChar w:fldCharType="begin"/>
        </w:r>
        <w:r>
          <w:instrText xml:space="preserve"> PAGEREF _Toc9584 \h </w:instrText>
        </w:r>
        <w:r>
          <w:fldChar w:fldCharType="separate"/>
        </w:r>
        <w:r>
          <w:t>20</w:t>
        </w:r>
        <w:r>
          <w:fldChar w:fldCharType="end"/>
        </w:r>
      </w:hyperlink>
    </w:p>
    <w:p>
      <w:pPr>
        <w:pStyle w:val="TOC2"/>
        <w:tabs>
          <w:tab w:val="right" w:leader="dot" w:pos="8306"/>
        </w:tabs>
      </w:pPr>
      <w:hyperlink w:anchor="_Toc16739" w:history="1">
        <w:r>
          <w:rPr>
            <w:rFonts w:ascii="仿宋" w:eastAsia="仿宋" w:hAnsi="仿宋" w:cs="仿宋" w:hint="eastAsia"/>
            <w:lang w:eastAsia="zh-CN"/>
          </w:rPr>
          <w:t>(四)、资金风险分析</w:t>
        </w:r>
        <w:r>
          <w:tab/>
        </w:r>
        <w:r>
          <w:fldChar w:fldCharType="begin"/>
        </w:r>
        <w:r>
          <w:instrText xml:space="preserve"> PAGEREF _Toc16739 \h </w:instrText>
        </w:r>
        <w:r>
          <w:fldChar w:fldCharType="separate"/>
        </w:r>
        <w:r>
          <w:t>20</w:t>
        </w:r>
        <w:r>
          <w:fldChar w:fldCharType="end"/>
        </w:r>
      </w:hyperlink>
    </w:p>
    <w:p>
      <w:pPr>
        <w:pStyle w:val="TOC2"/>
        <w:tabs>
          <w:tab w:val="right" w:leader="dot" w:pos="8306"/>
        </w:tabs>
      </w:pPr>
      <w:hyperlink w:anchor="_Toc13492" w:history="1">
        <w:r>
          <w:rPr>
            <w:rFonts w:ascii="仿宋" w:eastAsia="仿宋" w:hAnsi="仿宋" w:cs="仿宋" w:hint="eastAsia"/>
            <w:lang w:eastAsia="zh-CN"/>
          </w:rPr>
          <w:t>(五)、技术风险分析</w:t>
        </w:r>
        <w:r>
          <w:tab/>
        </w:r>
        <w:r>
          <w:fldChar w:fldCharType="begin"/>
        </w:r>
        <w:r>
          <w:instrText xml:space="preserve"> PAGEREF _Toc13492 \h </w:instrText>
        </w:r>
        <w:r>
          <w:fldChar w:fldCharType="separate"/>
        </w:r>
        <w:r>
          <w:t>21</w:t>
        </w:r>
        <w:r>
          <w:fldChar w:fldCharType="end"/>
        </w:r>
      </w:hyperlink>
    </w:p>
    <w:p>
      <w:pPr>
        <w:pStyle w:val="TOC2"/>
        <w:tabs>
          <w:tab w:val="right" w:leader="dot" w:pos="8306"/>
        </w:tabs>
      </w:pPr>
      <w:hyperlink w:anchor="_Toc29622" w:history="1">
        <w:r>
          <w:rPr>
            <w:rFonts w:ascii="仿宋" w:eastAsia="仿宋" w:hAnsi="仿宋" w:cs="仿宋" w:hint="eastAsia"/>
            <w:lang w:eastAsia="zh-CN"/>
          </w:rPr>
          <w:t>(六)、财务风险分析</w:t>
        </w:r>
        <w:r>
          <w:tab/>
        </w:r>
        <w:r>
          <w:fldChar w:fldCharType="begin"/>
        </w:r>
        <w:r>
          <w:instrText xml:space="preserve"> PAGEREF _Toc29622 \h </w:instrText>
        </w:r>
        <w:r>
          <w:fldChar w:fldCharType="separate"/>
        </w:r>
        <w:r>
          <w:t>21</w:t>
        </w:r>
        <w:r>
          <w:fldChar w:fldCharType="end"/>
        </w:r>
      </w:hyperlink>
    </w:p>
    <w:p>
      <w:pPr>
        <w:pStyle w:val="TOC2"/>
        <w:tabs>
          <w:tab w:val="right" w:leader="dot" w:pos="8306"/>
        </w:tabs>
      </w:pPr>
      <w:hyperlink w:anchor="_Toc24703" w:history="1">
        <w:r>
          <w:rPr>
            <w:rFonts w:ascii="仿宋" w:eastAsia="仿宋" w:hAnsi="仿宋" w:cs="仿宋" w:hint="eastAsia"/>
            <w:lang w:eastAsia="zh-CN"/>
          </w:rPr>
          <w:t>(七)、管理风险分析</w:t>
        </w:r>
        <w:r>
          <w:tab/>
        </w:r>
        <w:r>
          <w:fldChar w:fldCharType="begin"/>
        </w:r>
        <w:r>
          <w:instrText xml:space="preserve"> PAGEREF _Toc24703 \h </w:instrText>
        </w:r>
        <w:r>
          <w:fldChar w:fldCharType="separate"/>
        </w:r>
        <w:r>
          <w:t>21</w:t>
        </w:r>
        <w:r>
          <w:fldChar w:fldCharType="end"/>
        </w:r>
      </w:hyperlink>
    </w:p>
    <w:p>
      <w:pPr>
        <w:pStyle w:val="TOC2"/>
        <w:tabs>
          <w:tab w:val="right" w:leader="dot" w:pos="8306"/>
        </w:tabs>
      </w:pPr>
      <w:hyperlink w:anchor="_Toc32422" w:history="1">
        <w:r>
          <w:rPr>
            <w:rFonts w:ascii="仿宋" w:eastAsia="仿宋" w:hAnsi="仿宋" w:cs="仿宋" w:hint="eastAsia"/>
            <w:lang w:eastAsia="zh-CN"/>
          </w:rPr>
          <w:t>(八)、其它风险分析</w:t>
        </w:r>
        <w:r>
          <w:tab/>
        </w:r>
        <w:r>
          <w:fldChar w:fldCharType="begin"/>
        </w:r>
        <w:r>
          <w:instrText xml:space="preserve"> PAGEREF _Toc32422 \h </w:instrText>
        </w:r>
        <w:r>
          <w:fldChar w:fldCharType="separate"/>
        </w:r>
        <w:r>
          <w:t>22</w:t>
        </w:r>
        <w:r>
          <w:fldChar w:fldCharType="end"/>
        </w:r>
      </w:hyperlink>
    </w:p>
    <w:p>
      <w:pPr>
        <w:pStyle w:val="TOC1"/>
        <w:tabs>
          <w:tab w:val="right" w:leader="dot" w:pos="8306"/>
        </w:tabs>
      </w:pPr>
      <w:hyperlink w:anchor="_Toc4319" w:history="1">
        <w:r>
          <w:rPr>
            <w:rFonts w:ascii="仿宋" w:eastAsia="仿宋" w:hAnsi="仿宋" w:cs="仿宋" w:hint="eastAsia"/>
            <w:lang w:eastAsia="zh-CN"/>
          </w:rPr>
          <w:t>四、建设规划分析</w:t>
        </w:r>
        <w:r>
          <w:tab/>
        </w:r>
        <w:r>
          <w:fldChar w:fldCharType="begin"/>
        </w:r>
        <w:r>
          <w:instrText xml:space="preserve"> PAGEREF _Toc4319 \h </w:instrText>
        </w:r>
        <w:r>
          <w:fldChar w:fldCharType="separate"/>
        </w:r>
        <w:r>
          <w:t>22</w:t>
        </w:r>
        <w:r>
          <w:fldChar w:fldCharType="end"/>
        </w:r>
      </w:hyperlink>
    </w:p>
    <w:p>
      <w:pPr>
        <w:pStyle w:val="TOC2"/>
        <w:tabs>
          <w:tab w:val="right" w:leader="dot" w:pos="8306"/>
        </w:tabs>
      </w:pPr>
      <w:hyperlink w:anchor="_Toc1434" w:history="1">
        <w:r>
          <w:rPr>
            <w:rFonts w:ascii="仿宋" w:eastAsia="仿宋" w:hAnsi="仿宋" w:cs="仿宋" w:hint="eastAsia"/>
            <w:lang w:eastAsia="zh-CN"/>
          </w:rPr>
          <w:t>(一)、产品规划</w:t>
        </w:r>
        <w:r>
          <w:tab/>
        </w:r>
        <w:r>
          <w:fldChar w:fldCharType="begin"/>
        </w:r>
        <w:r>
          <w:instrText xml:space="preserve"> PAGEREF _Toc1434 \h </w:instrText>
        </w:r>
        <w:r>
          <w:fldChar w:fldCharType="separate"/>
        </w:r>
        <w:r>
          <w:t>22</w:t>
        </w:r>
        <w:r>
          <w:fldChar w:fldCharType="end"/>
        </w:r>
      </w:hyperlink>
    </w:p>
    <w:p>
      <w:pPr>
        <w:pStyle w:val="TOC2"/>
        <w:tabs>
          <w:tab w:val="right" w:leader="dot" w:pos="8306"/>
        </w:tabs>
      </w:pPr>
      <w:hyperlink w:anchor="_Toc4324" w:history="1">
        <w:r>
          <w:rPr>
            <w:rFonts w:ascii="仿宋" w:eastAsia="仿宋" w:hAnsi="仿宋" w:cs="仿宋" w:hint="eastAsia"/>
            <w:lang w:eastAsia="zh-CN"/>
          </w:rPr>
          <w:t>(二)、建设规模</w:t>
        </w:r>
        <w:r>
          <w:tab/>
        </w:r>
        <w:r>
          <w:fldChar w:fldCharType="begin"/>
        </w:r>
        <w:r>
          <w:instrText xml:space="preserve"> PAGEREF _Toc4324 \h </w:instrText>
        </w:r>
        <w:r>
          <w:fldChar w:fldCharType="separate"/>
        </w:r>
        <w:r>
          <w:t>23</w:t>
        </w:r>
        <w:r>
          <w:fldChar w:fldCharType="end"/>
        </w:r>
      </w:hyperlink>
    </w:p>
    <w:p>
      <w:pPr>
        <w:pStyle w:val="TOC1"/>
        <w:tabs>
          <w:tab w:val="right" w:leader="dot" w:pos="8306"/>
        </w:tabs>
      </w:pPr>
      <w:hyperlink w:anchor="_Toc12166" w:history="1">
        <w:r>
          <w:rPr>
            <w:rFonts w:ascii="仿宋" w:eastAsia="仿宋" w:hAnsi="仿宋" w:cs="仿宋" w:hint="eastAsia"/>
            <w:lang w:eastAsia="zh-CN"/>
          </w:rPr>
          <w:t>五、合作伙伴关系管理</w:t>
        </w:r>
        <w:r>
          <w:tab/>
        </w:r>
        <w:r>
          <w:fldChar w:fldCharType="begin"/>
        </w:r>
        <w:r>
          <w:instrText xml:space="preserve"> PAGEREF _Toc12166 \h </w:instrText>
        </w:r>
        <w:r>
          <w:fldChar w:fldCharType="separate"/>
        </w:r>
        <w:r>
          <w:t>24</w:t>
        </w:r>
        <w:r>
          <w:fldChar w:fldCharType="end"/>
        </w:r>
      </w:hyperlink>
    </w:p>
    <w:p>
      <w:pPr>
        <w:pStyle w:val="TOC2"/>
        <w:tabs>
          <w:tab w:val="right" w:leader="dot" w:pos="8306"/>
        </w:tabs>
      </w:pPr>
      <w:hyperlink w:anchor="_Toc23374" w:history="1">
        <w:r>
          <w:rPr>
            <w:rFonts w:ascii="仿宋" w:eastAsia="仿宋" w:hAnsi="仿宋" w:cs="仿宋" w:hint="eastAsia"/>
            <w:lang w:eastAsia="zh-CN"/>
          </w:rPr>
          <w:t>(一)、合作伙伴选择与评估</w:t>
        </w:r>
        <w:r>
          <w:tab/>
        </w:r>
        <w:r>
          <w:fldChar w:fldCharType="begin"/>
        </w:r>
        <w:r>
          <w:instrText xml:space="preserve"> PAGEREF _Toc23374 \h </w:instrText>
        </w:r>
        <w:r>
          <w:fldChar w:fldCharType="separate"/>
        </w:r>
        <w:r>
          <w:t>24</w:t>
        </w:r>
        <w:r>
          <w:fldChar w:fldCharType="end"/>
        </w:r>
      </w:hyperlink>
    </w:p>
    <w:p>
      <w:pPr>
        <w:pStyle w:val="TOC2"/>
        <w:tabs>
          <w:tab w:val="right" w:leader="dot" w:pos="8306"/>
        </w:tabs>
      </w:pPr>
      <w:hyperlink w:anchor="_Toc9562" w:history="1">
        <w:r>
          <w:rPr>
            <w:rFonts w:ascii="仿宋" w:eastAsia="仿宋" w:hAnsi="仿宋" w:cs="仿宋" w:hint="eastAsia"/>
            <w:lang w:eastAsia="zh-CN"/>
          </w:rPr>
          <w:t>(二)、合作伙伴协议与合同管理</w:t>
        </w:r>
        <w:r>
          <w:tab/>
        </w:r>
        <w:r>
          <w:fldChar w:fldCharType="begin"/>
        </w:r>
        <w:r>
          <w:instrText xml:space="preserve"> PAGEREF _Toc9562 \h </w:instrText>
        </w:r>
        <w:r>
          <w:fldChar w:fldCharType="separate"/>
        </w:r>
        <w:r>
          <w:t>25</w:t>
        </w:r>
        <w:r>
          <w:fldChar w:fldCharType="end"/>
        </w:r>
      </w:hyperlink>
    </w:p>
    <w:p>
      <w:pPr>
        <w:pStyle w:val="TOC2"/>
        <w:tabs>
          <w:tab w:val="right" w:leader="dot" w:pos="8306"/>
        </w:tabs>
      </w:pPr>
      <w:hyperlink w:anchor="_Toc29112" w:history="1">
        <w:r>
          <w:rPr>
            <w:rFonts w:ascii="仿宋" w:eastAsia="仿宋" w:hAnsi="仿宋" w:cs="仿宋" w:hint="eastAsia"/>
            <w:lang w:eastAsia="zh-CN"/>
          </w:rPr>
          <w:t>(三)、风险共担与利益共享机制</w:t>
        </w:r>
        <w:r>
          <w:tab/>
        </w:r>
        <w:r>
          <w:fldChar w:fldCharType="begin"/>
        </w:r>
        <w:r>
          <w:instrText xml:space="preserve"> PAGEREF _Toc29112 \h </w:instrText>
        </w:r>
        <w:r>
          <w:fldChar w:fldCharType="separate"/>
        </w:r>
        <w:r>
          <w:t>26</w:t>
        </w:r>
        <w:r>
          <w:fldChar w:fldCharType="end"/>
        </w:r>
      </w:hyperlink>
    </w:p>
    <w:p>
      <w:pPr>
        <w:pStyle w:val="TOC2"/>
        <w:tabs>
          <w:tab w:val="right" w:leader="dot" w:pos="8306"/>
        </w:tabs>
      </w:pPr>
      <w:hyperlink w:anchor="_Toc5387" w:history="1">
        <w:r>
          <w:rPr>
            <w:rFonts w:ascii="仿宋" w:eastAsia="仿宋" w:hAnsi="仿宋" w:cs="仿宋" w:hint="eastAsia"/>
            <w:lang w:eastAsia="zh-CN"/>
          </w:rPr>
          <w:t>(四)、定期合作评估与调整</w:t>
        </w:r>
        <w:r>
          <w:tab/>
        </w:r>
        <w:r>
          <w:fldChar w:fldCharType="begin"/>
        </w:r>
        <w:r>
          <w:instrText xml:space="preserve"> PAGEREF _Toc5387 \h </w:instrText>
        </w:r>
        <w:r>
          <w:fldChar w:fldCharType="separate"/>
        </w:r>
        <w:r>
          <w:t>26</w:t>
        </w:r>
        <w:r>
          <w:fldChar w:fldCharType="end"/>
        </w:r>
      </w:hyperlink>
    </w:p>
    <w:p>
      <w:pPr>
        <w:pStyle w:val="TOC1"/>
        <w:tabs>
          <w:tab w:val="right" w:leader="dot" w:pos="8306"/>
        </w:tabs>
      </w:pPr>
      <w:hyperlink w:anchor="_Toc14845" w:history="1">
        <w:r>
          <w:rPr>
            <w:rFonts w:ascii="仿宋" w:eastAsia="仿宋" w:hAnsi="仿宋" w:cs="仿宋" w:hint="eastAsia"/>
            <w:lang w:eastAsia="zh-CN"/>
          </w:rPr>
          <w:t>六、人员培训与发展</w:t>
        </w:r>
        <w:r>
          <w:tab/>
        </w:r>
        <w:r>
          <w:fldChar w:fldCharType="begin"/>
        </w:r>
        <w:r>
          <w:instrText xml:space="preserve"> PAGEREF _Toc14845 \h </w:instrText>
        </w:r>
        <w:r>
          <w:fldChar w:fldCharType="separate"/>
        </w:r>
        <w:r>
          <w:t>28</w:t>
        </w:r>
        <w:r>
          <w:fldChar w:fldCharType="end"/>
        </w:r>
      </w:hyperlink>
    </w:p>
    <w:p>
      <w:pPr>
        <w:pStyle w:val="TOC2"/>
        <w:tabs>
          <w:tab w:val="right" w:leader="dot" w:pos="8306"/>
        </w:tabs>
      </w:pPr>
      <w:hyperlink w:anchor="_Toc26071" w:history="1">
        <w:r>
          <w:rPr>
            <w:rFonts w:ascii="仿宋" w:eastAsia="仿宋" w:hAnsi="仿宋" w:cs="仿宋" w:hint="eastAsia"/>
            <w:lang w:eastAsia="zh-CN"/>
          </w:rPr>
          <w:t>(一)、培训需求分析</w:t>
        </w:r>
        <w:r>
          <w:tab/>
        </w:r>
        <w:r>
          <w:fldChar w:fldCharType="begin"/>
        </w:r>
        <w:r>
          <w:instrText xml:space="preserve"> PAGEREF _Toc26071 \h </w:instrText>
        </w:r>
        <w:r>
          <w:fldChar w:fldCharType="separate"/>
        </w:r>
        <w:r>
          <w:t>28</w:t>
        </w:r>
        <w:r>
          <w:fldChar w:fldCharType="end"/>
        </w:r>
      </w:hyperlink>
    </w:p>
    <w:p>
      <w:pPr>
        <w:pStyle w:val="TOC2"/>
        <w:tabs>
          <w:tab w:val="right" w:leader="dot" w:pos="8306"/>
        </w:tabs>
      </w:pPr>
      <w:hyperlink w:anchor="_Toc31725" w:history="1">
        <w:r>
          <w:rPr>
            <w:rFonts w:ascii="仿宋" w:eastAsia="仿宋" w:hAnsi="仿宋" w:cs="仿宋" w:hint="eastAsia"/>
            <w:lang w:eastAsia="zh-CN"/>
          </w:rPr>
          <w:t>(二)、培训计划制定</w:t>
        </w:r>
        <w:r>
          <w:tab/>
        </w:r>
        <w:r>
          <w:fldChar w:fldCharType="begin"/>
        </w:r>
        <w:r>
          <w:instrText xml:space="preserve"> PAGEREF _Toc31725 \h </w:instrText>
        </w:r>
        <w:r>
          <w:fldChar w:fldCharType="separate"/>
        </w:r>
        <w:r>
          <w:t>29</w:t>
        </w:r>
        <w:r>
          <w:fldChar w:fldCharType="end"/>
        </w:r>
      </w:hyperlink>
    </w:p>
    <w:p>
      <w:pPr>
        <w:pStyle w:val="TOC2"/>
        <w:tabs>
          <w:tab w:val="right" w:leader="dot" w:pos="8306"/>
        </w:tabs>
      </w:pPr>
      <w:hyperlink w:anchor="_Toc28589" w:history="1">
        <w:r>
          <w:rPr>
            <w:rFonts w:ascii="仿宋" w:eastAsia="仿宋" w:hAnsi="仿宋" w:cs="仿宋" w:hint="eastAsia"/>
            <w:lang w:eastAsia="zh-CN"/>
          </w:rPr>
          <w:t>(三)、培训执行与评估</w:t>
        </w:r>
        <w:r>
          <w:tab/>
        </w:r>
        <w:r>
          <w:fldChar w:fldCharType="begin"/>
        </w:r>
        <w:r>
          <w:instrText xml:space="preserve"> PAGEREF _Toc28589 \h </w:instrText>
        </w:r>
        <w:r>
          <w:fldChar w:fldCharType="separate"/>
        </w:r>
        <w:r>
          <w:t>30</w:t>
        </w:r>
        <w:r>
          <w:fldChar w:fldCharType="end"/>
        </w:r>
      </w:hyperlink>
    </w:p>
    <w:p>
      <w:pPr>
        <w:pStyle w:val="TOC2"/>
        <w:tabs>
          <w:tab w:val="right" w:leader="dot" w:pos="8306"/>
        </w:tabs>
      </w:pPr>
      <w:hyperlink w:anchor="_Toc10641" w:history="1">
        <w:r>
          <w:rPr>
            <w:rFonts w:ascii="仿宋" w:eastAsia="仿宋" w:hAnsi="仿宋" w:cs="仿宋" w:hint="eastAsia"/>
            <w:lang w:eastAsia="zh-CN"/>
          </w:rPr>
          <w:t>(四)、员工职业发展规划</w:t>
        </w:r>
        <w:r>
          <w:tab/>
        </w:r>
        <w:r>
          <w:fldChar w:fldCharType="begin"/>
        </w:r>
        <w:r>
          <w:instrText xml:space="preserve"> PAGEREF _Toc10641 \h </w:instrText>
        </w:r>
        <w:r>
          <w:fldChar w:fldCharType="separate"/>
        </w:r>
        <w:r>
          <w:t>31</w:t>
        </w:r>
        <w:r>
          <w:fldChar w:fldCharType="end"/>
        </w:r>
      </w:hyperlink>
    </w:p>
    <w:p>
      <w:pPr>
        <w:pStyle w:val="TOC1"/>
        <w:tabs>
          <w:tab w:val="right" w:leader="dot" w:pos="8306"/>
        </w:tabs>
      </w:pPr>
      <w:hyperlink w:anchor="_Toc22249" w:history="1">
        <w:r>
          <w:rPr>
            <w:rFonts w:ascii="仿宋" w:eastAsia="仿宋" w:hAnsi="仿宋" w:cs="仿宋" w:hint="eastAsia"/>
            <w:lang w:eastAsia="zh-CN"/>
          </w:rPr>
          <w:t>七、质量管理与监督</w:t>
        </w:r>
        <w:r>
          <w:tab/>
        </w:r>
        <w:r>
          <w:fldChar w:fldCharType="begin"/>
        </w:r>
        <w:r>
          <w:instrText xml:space="preserve"> PAGEREF _Toc22249 \h </w:instrText>
        </w:r>
        <w:r>
          <w:fldChar w:fldCharType="separate"/>
        </w:r>
        <w:r>
          <w:t>33</w:t>
        </w:r>
        <w:r>
          <w:fldChar w:fldCharType="end"/>
        </w:r>
      </w:hyperlink>
    </w:p>
    <w:p>
      <w:pPr>
        <w:pStyle w:val="TOC2"/>
        <w:tabs>
          <w:tab w:val="right" w:leader="dot" w:pos="8306"/>
        </w:tabs>
      </w:pPr>
      <w:hyperlink w:anchor="_Toc11909" w:history="1">
        <w:r>
          <w:rPr>
            <w:rFonts w:ascii="仿宋" w:eastAsia="仿宋" w:hAnsi="仿宋" w:cs="仿宋" w:hint="eastAsia"/>
            <w:lang w:eastAsia="zh-CN"/>
          </w:rPr>
          <w:t>(一)、质量管理原则</w:t>
        </w:r>
        <w:r>
          <w:tab/>
        </w:r>
        <w:r>
          <w:fldChar w:fldCharType="begin"/>
        </w:r>
        <w:r>
          <w:instrText xml:space="preserve"> PAGEREF _Toc11909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394" w:history="1">
        <w:r>
          <w:rPr>
            <w:rFonts w:ascii="仿宋" w:eastAsia="仿宋" w:hAnsi="仿宋" w:cs="仿宋" w:hint="eastAsia"/>
            <w:lang w:eastAsia="zh-CN"/>
          </w:rPr>
          <w:t>(二)、质量控制措施</w:t>
        </w:r>
        <w:r>
          <w:tab/>
        </w:r>
        <w:r>
          <w:fldChar w:fldCharType="begin"/>
        </w:r>
        <w:r>
          <w:instrText xml:space="preserve"> PAGEREF _Toc30394 \h </w:instrText>
        </w:r>
        <w:r>
          <w:fldChar w:fldCharType="separate"/>
        </w:r>
        <w:r>
          <w:t>35</w:t>
        </w:r>
        <w:r>
          <w:fldChar w:fldCharType="end"/>
        </w:r>
      </w:hyperlink>
    </w:p>
    <w:p>
      <w:pPr>
        <w:pStyle w:val="TOC2"/>
        <w:tabs>
          <w:tab w:val="right" w:leader="dot" w:pos="8306"/>
        </w:tabs>
      </w:pPr>
      <w:hyperlink w:anchor="_Toc10036" w:history="1">
        <w:r>
          <w:rPr>
            <w:rFonts w:ascii="仿宋" w:eastAsia="仿宋" w:hAnsi="仿宋" w:cs="仿宋" w:hint="eastAsia"/>
            <w:lang w:eastAsia="zh-CN"/>
          </w:rPr>
          <w:t>(三)、监督与评估机制</w:t>
        </w:r>
        <w:r>
          <w:tab/>
        </w:r>
        <w:r>
          <w:fldChar w:fldCharType="begin"/>
        </w:r>
        <w:r>
          <w:instrText xml:space="preserve"> PAGEREF _Toc10036 \h </w:instrText>
        </w:r>
        <w:r>
          <w:fldChar w:fldCharType="separate"/>
        </w:r>
        <w:r>
          <w:t>36</w:t>
        </w:r>
        <w:r>
          <w:fldChar w:fldCharType="end"/>
        </w:r>
      </w:hyperlink>
    </w:p>
    <w:p>
      <w:pPr>
        <w:pStyle w:val="TOC2"/>
        <w:tabs>
          <w:tab w:val="right" w:leader="dot" w:pos="8306"/>
        </w:tabs>
      </w:pPr>
      <w:hyperlink w:anchor="_Toc22507" w:history="1">
        <w:r>
          <w:rPr>
            <w:rFonts w:ascii="仿宋" w:eastAsia="仿宋" w:hAnsi="仿宋" w:cs="仿宋" w:hint="eastAsia"/>
            <w:lang w:eastAsia="zh-CN"/>
          </w:rPr>
          <w:t>(四)、持续改进与反馈</w:t>
        </w:r>
        <w:r>
          <w:tab/>
        </w:r>
        <w:r>
          <w:fldChar w:fldCharType="begin"/>
        </w:r>
        <w:r>
          <w:instrText xml:space="preserve"> PAGEREF _Toc22507 \h </w:instrText>
        </w:r>
        <w:r>
          <w:fldChar w:fldCharType="separate"/>
        </w:r>
        <w:r>
          <w:t>38</w:t>
        </w:r>
        <w:r>
          <w:fldChar w:fldCharType="end"/>
        </w:r>
      </w:hyperlink>
    </w:p>
    <w:p>
      <w:pPr>
        <w:pStyle w:val="TOC1"/>
        <w:tabs>
          <w:tab w:val="right" w:leader="dot" w:pos="8306"/>
        </w:tabs>
      </w:pPr>
      <w:hyperlink w:anchor="_Toc9985" w:history="1">
        <w:r>
          <w:rPr>
            <w:rFonts w:ascii="仿宋" w:eastAsia="仿宋" w:hAnsi="仿宋" w:cs="仿宋" w:hint="eastAsia"/>
            <w:lang w:eastAsia="zh-CN"/>
          </w:rPr>
          <w:t>八、图书出版项目收尾与总结</w:t>
        </w:r>
        <w:r>
          <w:tab/>
        </w:r>
        <w:r>
          <w:fldChar w:fldCharType="begin"/>
        </w:r>
        <w:r>
          <w:instrText xml:space="preserve"> PAGEREF _Toc9985 \h </w:instrText>
        </w:r>
        <w:r>
          <w:fldChar w:fldCharType="separate"/>
        </w:r>
        <w:r>
          <w:t>41</w:t>
        </w:r>
        <w:r>
          <w:fldChar w:fldCharType="end"/>
        </w:r>
      </w:hyperlink>
    </w:p>
    <w:p>
      <w:pPr>
        <w:pStyle w:val="TOC2"/>
        <w:tabs>
          <w:tab w:val="right" w:leader="dot" w:pos="8306"/>
        </w:tabs>
      </w:pPr>
      <w:hyperlink w:anchor="_Toc24311" w:history="1">
        <w:r>
          <w:rPr>
            <w:rFonts w:ascii="仿宋" w:eastAsia="仿宋" w:hAnsi="仿宋" w:cs="仿宋" w:hint="eastAsia"/>
            <w:lang w:eastAsia="zh-CN"/>
          </w:rPr>
          <w:t>(一)、图书出版项目总结与经验分享</w:t>
        </w:r>
        <w:r>
          <w:tab/>
        </w:r>
        <w:r>
          <w:fldChar w:fldCharType="begin"/>
        </w:r>
        <w:r>
          <w:instrText xml:space="preserve"> PAGEREF _Toc24311 \h </w:instrText>
        </w:r>
        <w:r>
          <w:fldChar w:fldCharType="separate"/>
        </w:r>
        <w:r>
          <w:t>41</w:t>
        </w:r>
        <w:r>
          <w:fldChar w:fldCharType="end"/>
        </w:r>
      </w:hyperlink>
    </w:p>
    <w:p>
      <w:pPr>
        <w:pStyle w:val="TOC2"/>
        <w:tabs>
          <w:tab w:val="right" w:leader="dot" w:pos="8306"/>
        </w:tabs>
      </w:pPr>
      <w:hyperlink w:anchor="_Toc11423" w:history="1">
        <w:r>
          <w:rPr>
            <w:rFonts w:ascii="仿宋" w:eastAsia="仿宋" w:hAnsi="仿宋" w:cs="仿宋" w:hint="eastAsia"/>
            <w:lang w:eastAsia="zh-CN"/>
          </w:rPr>
          <w:t>(二)、图书出版项目报告与归档</w:t>
        </w:r>
        <w:r>
          <w:tab/>
        </w:r>
        <w:r>
          <w:fldChar w:fldCharType="begin"/>
        </w:r>
        <w:r>
          <w:instrText xml:space="preserve"> PAGEREF _Toc11423 \h </w:instrText>
        </w:r>
        <w:r>
          <w:fldChar w:fldCharType="separate"/>
        </w:r>
        <w:r>
          <w:t>44</w:t>
        </w:r>
        <w:r>
          <w:fldChar w:fldCharType="end"/>
        </w:r>
      </w:hyperlink>
    </w:p>
    <w:p>
      <w:pPr>
        <w:pStyle w:val="TOC2"/>
        <w:tabs>
          <w:tab w:val="right" w:leader="dot" w:pos="8306"/>
        </w:tabs>
      </w:pPr>
      <w:hyperlink w:anchor="_Toc29563" w:history="1">
        <w:r>
          <w:rPr>
            <w:rFonts w:ascii="仿宋" w:eastAsia="仿宋" w:hAnsi="仿宋" w:cs="仿宋" w:hint="eastAsia"/>
            <w:lang w:eastAsia="zh-CN"/>
          </w:rPr>
          <w:t>(三)、图书出版项目收尾与结算</w:t>
        </w:r>
        <w:r>
          <w:tab/>
        </w:r>
        <w:r>
          <w:fldChar w:fldCharType="begin"/>
        </w:r>
        <w:r>
          <w:instrText xml:space="preserve"> PAGEREF _Toc29563 \h </w:instrText>
        </w:r>
        <w:r>
          <w:fldChar w:fldCharType="separate"/>
        </w:r>
        <w:r>
          <w:t>45</w:t>
        </w:r>
        <w:r>
          <w:fldChar w:fldCharType="end"/>
        </w:r>
      </w:hyperlink>
    </w:p>
    <w:p>
      <w:pPr>
        <w:pStyle w:val="TOC2"/>
        <w:tabs>
          <w:tab w:val="right" w:leader="dot" w:pos="8306"/>
        </w:tabs>
      </w:pPr>
      <w:hyperlink w:anchor="_Toc7709" w:history="1">
        <w:r>
          <w:rPr>
            <w:rFonts w:ascii="仿宋" w:eastAsia="仿宋" w:hAnsi="仿宋" w:cs="仿宋" w:hint="eastAsia"/>
            <w:lang w:eastAsia="zh-CN"/>
          </w:rPr>
          <w:t>(四)、团队人员调整与反馈</w:t>
        </w:r>
        <w:r>
          <w:tab/>
        </w:r>
        <w:r>
          <w:fldChar w:fldCharType="begin"/>
        </w:r>
        <w:r>
          <w:instrText xml:space="preserve"> PAGEREF _Toc7709 \h </w:instrText>
        </w:r>
        <w:r>
          <w:fldChar w:fldCharType="separate"/>
        </w:r>
        <w:r>
          <w:t>46</w:t>
        </w:r>
        <w:r>
          <w:fldChar w:fldCharType="end"/>
        </w:r>
      </w:hyperlink>
    </w:p>
    <w:p>
      <w:pPr>
        <w:pStyle w:val="TOC1"/>
        <w:tabs>
          <w:tab w:val="right" w:leader="dot" w:pos="8306"/>
        </w:tabs>
      </w:pPr>
      <w:hyperlink w:anchor="_Toc13450" w:history="1">
        <w:r>
          <w:rPr>
            <w:rFonts w:ascii="仿宋" w:eastAsia="仿宋" w:hAnsi="仿宋" w:cs="仿宋" w:hint="eastAsia"/>
            <w:lang w:eastAsia="zh-CN"/>
          </w:rPr>
          <w:t>九、供应链管理</w:t>
        </w:r>
        <w:r>
          <w:tab/>
        </w:r>
        <w:r>
          <w:fldChar w:fldCharType="begin"/>
        </w:r>
        <w:r>
          <w:instrText xml:space="preserve"> PAGEREF _Toc13450 \h </w:instrText>
        </w:r>
        <w:r>
          <w:fldChar w:fldCharType="separate"/>
        </w:r>
        <w:r>
          <w:t>47</w:t>
        </w:r>
        <w:r>
          <w:fldChar w:fldCharType="end"/>
        </w:r>
      </w:hyperlink>
    </w:p>
    <w:p>
      <w:pPr>
        <w:pStyle w:val="TOC2"/>
        <w:tabs>
          <w:tab w:val="right" w:leader="dot" w:pos="8306"/>
        </w:tabs>
      </w:pPr>
      <w:hyperlink w:anchor="_Toc12920" w:history="1">
        <w:r>
          <w:rPr>
            <w:rFonts w:ascii="仿宋" w:eastAsia="仿宋" w:hAnsi="仿宋" w:cs="仿宋" w:hint="eastAsia"/>
            <w:lang w:eastAsia="zh-CN"/>
          </w:rPr>
          <w:t>(一)、供应链战略规划</w:t>
        </w:r>
        <w:r>
          <w:tab/>
        </w:r>
        <w:r>
          <w:fldChar w:fldCharType="begin"/>
        </w:r>
        <w:r>
          <w:instrText xml:space="preserve"> PAGEREF _Toc12920 \h </w:instrText>
        </w:r>
        <w:r>
          <w:fldChar w:fldCharType="separate"/>
        </w:r>
        <w:r>
          <w:t>47</w:t>
        </w:r>
        <w:r>
          <w:fldChar w:fldCharType="end"/>
        </w:r>
      </w:hyperlink>
    </w:p>
    <w:p>
      <w:pPr>
        <w:pStyle w:val="TOC2"/>
        <w:tabs>
          <w:tab w:val="right" w:leader="dot" w:pos="8306"/>
        </w:tabs>
      </w:pPr>
      <w:hyperlink w:anchor="_Toc10363" w:history="1">
        <w:r>
          <w:rPr>
            <w:rFonts w:ascii="仿宋" w:eastAsia="仿宋" w:hAnsi="仿宋" w:cs="仿宋" w:hint="eastAsia"/>
            <w:lang w:eastAsia="zh-CN"/>
          </w:rPr>
          <w:t>(二)、供应商选择与评估</w:t>
        </w:r>
        <w:r>
          <w:tab/>
        </w:r>
        <w:r>
          <w:fldChar w:fldCharType="begin"/>
        </w:r>
        <w:r>
          <w:instrText xml:space="preserve"> PAGEREF _Toc10363 \h </w:instrText>
        </w:r>
        <w:r>
          <w:fldChar w:fldCharType="separate"/>
        </w:r>
        <w:r>
          <w:t>48</w:t>
        </w:r>
        <w:r>
          <w:fldChar w:fldCharType="end"/>
        </w:r>
      </w:hyperlink>
    </w:p>
    <w:p>
      <w:pPr>
        <w:pStyle w:val="TOC2"/>
        <w:tabs>
          <w:tab w:val="right" w:leader="dot" w:pos="8306"/>
        </w:tabs>
      </w:pPr>
      <w:hyperlink w:anchor="_Toc7354" w:history="1">
        <w:r>
          <w:rPr>
            <w:rFonts w:ascii="仿宋" w:eastAsia="仿宋" w:hAnsi="仿宋" w:cs="仿宋" w:hint="eastAsia"/>
            <w:lang w:eastAsia="zh-CN"/>
          </w:rPr>
          <w:t>(三)、物流与库存管理</w:t>
        </w:r>
        <w:r>
          <w:tab/>
        </w:r>
        <w:r>
          <w:fldChar w:fldCharType="begin"/>
        </w:r>
        <w:r>
          <w:instrText xml:space="preserve"> PAGEREF _Toc7354 \h </w:instrText>
        </w:r>
        <w:r>
          <w:fldChar w:fldCharType="separate"/>
        </w:r>
        <w:r>
          <w:t>49</w:t>
        </w:r>
        <w:r>
          <w:fldChar w:fldCharType="end"/>
        </w:r>
      </w:hyperlink>
    </w:p>
    <w:p>
      <w:pPr>
        <w:pStyle w:val="TOC2"/>
        <w:tabs>
          <w:tab w:val="right" w:leader="dot" w:pos="8306"/>
        </w:tabs>
      </w:pPr>
      <w:hyperlink w:anchor="_Toc3095" w:history="1">
        <w:r>
          <w:rPr>
            <w:rFonts w:ascii="仿宋" w:eastAsia="仿宋" w:hAnsi="仿宋" w:cs="仿宋" w:hint="eastAsia"/>
            <w:lang w:eastAsia="zh-CN"/>
          </w:rPr>
          <w:t>(四)、供应链风险管理</w:t>
        </w:r>
        <w:r>
          <w:tab/>
        </w:r>
        <w:r>
          <w:fldChar w:fldCharType="begin"/>
        </w:r>
        <w:r>
          <w:instrText xml:space="preserve"> PAGEREF _Toc3095 \h </w:instrText>
        </w:r>
        <w:r>
          <w:fldChar w:fldCharType="separate"/>
        </w:r>
        <w:r>
          <w:t>50</w:t>
        </w:r>
        <w:r>
          <w:fldChar w:fldCharType="end"/>
        </w:r>
      </w:hyperlink>
    </w:p>
    <w:p>
      <w:pPr>
        <w:pStyle w:val="TOC1"/>
        <w:tabs>
          <w:tab w:val="right" w:leader="dot" w:pos="8306"/>
        </w:tabs>
      </w:pPr>
      <w:hyperlink w:anchor="_Toc11487" w:history="1">
        <w:r>
          <w:rPr>
            <w:rFonts w:ascii="仿宋" w:eastAsia="仿宋" w:hAnsi="仿宋" w:cs="仿宋" w:hint="eastAsia"/>
            <w:lang w:eastAsia="zh-CN"/>
          </w:rPr>
          <w:t>十、成本控制与效益提升</w:t>
        </w:r>
        <w:r>
          <w:tab/>
        </w:r>
        <w:r>
          <w:fldChar w:fldCharType="begin"/>
        </w:r>
        <w:r>
          <w:instrText xml:space="preserve"> PAGEREF _Toc11487 \h </w:instrText>
        </w:r>
        <w:r>
          <w:fldChar w:fldCharType="separate"/>
        </w:r>
        <w:r>
          <w:t>51</w:t>
        </w:r>
        <w:r>
          <w:fldChar w:fldCharType="end"/>
        </w:r>
      </w:hyperlink>
    </w:p>
    <w:p>
      <w:pPr>
        <w:pStyle w:val="TOC2"/>
        <w:tabs>
          <w:tab w:val="right" w:leader="dot" w:pos="8306"/>
        </w:tabs>
      </w:pPr>
      <w:hyperlink w:anchor="_Toc17499" w:history="1">
        <w:r>
          <w:rPr>
            <w:rFonts w:ascii="仿宋" w:eastAsia="仿宋" w:hAnsi="仿宋" w:cs="仿宋" w:hint="eastAsia"/>
            <w:lang w:eastAsia="zh-CN"/>
          </w:rPr>
          <w:t>(一)、成本核算与预算管理</w:t>
        </w:r>
        <w:r>
          <w:tab/>
        </w:r>
        <w:r>
          <w:fldChar w:fldCharType="begin"/>
        </w:r>
        <w:r>
          <w:instrText xml:space="preserve"> PAGEREF _Toc17499 \h </w:instrText>
        </w:r>
        <w:r>
          <w:fldChar w:fldCharType="separate"/>
        </w:r>
        <w:r>
          <w:t>51</w:t>
        </w:r>
        <w:r>
          <w:fldChar w:fldCharType="end"/>
        </w:r>
      </w:hyperlink>
    </w:p>
    <w:p>
      <w:pPr>
        <w:pStyle w:val="TOC2"/>
        <w:tabs>
          <w:tab w:val="right" w:leader="dot" w:pos="8306"/>
        </w:tabs>
      </w:pPr>
      <w:hyperlink w:anchor="_Toc32028" w:history="1">
        <w:r>
          <w:rPr>
            <w:rFonts w:ascii="仿宋" w:eastAsia="仿宋" w:hAnsi="仿宋" w:cs="仿宋" w:hint="eastAsia"/>
            <w:lang w:eastAsia="zh-CN"/>
          </w:rPr>
          <w:t>(二)、资源利用效率评估</w:t>
        </w:r>
        <w:r>
          <w:tab/>
        </w:r>
        <w:r>
          <w:fldChar w:fldCharType="begin"/>
        </w:r>
        <w:r>
          <w:instrText xml:space="preserve"> PAGEREF _Toc32028 \h </w:instrText>
        </w:r>
        <w:r>
          <w:fldChar w:fldCharType="separate"/>
        </w:r>
        <w:r>
          <w:t>53</w:t>
        </w:r>
        <w:r>
          <w:fldChar w:fldCharType="end"/>
        </w:r>
      </w:hyperlink>
    </w:p>
    <w:p>
      <w:pPr>
        <w:pStyle w:val="TOC2"/>
        <w:tabs>
          <w:tab w:val="right" w:leader="dot" w:pos="8306"/>
        </w:tabs>
      </w:pPr>
      <w:hyperlink w:anchor="_Toc20266" w:history="1">
        <w:r>
          <w:rPr>
            <w:rFonts w:ascii="仿宋" w:eastAsia="仿宋" w:hAnsi="仿宋" w:cs="仿宋" w:hint="eastAsia"/>
            <w:lang w:eastAsia="zh-CN"/>
          </w:rPr>
          <w:t>(三)、降本增效的具体措施</w:t>
        </w:r>
        <w:r>
          <w:tab/>
        </w:r>
        <w:r>
          <w:fldChar w:fldCharType="begin"/>
        </w:r>
        <w:r>
          <w:instrText xml:space="preserve"> PAGEREF _Toc20266 \h </w:instrText>
        </w:r>
        <w:r>
          <w:fldChar w:fldCharType="separate"/>
        </w:r>
        <w:r>
          <w:t>55</w:t>
        </w:r>
        <w:r>
          <w:fldChar w:fldCharType="end"/>
        </w:r>
      </w:hyperlink>
    </w:p>
    <w:p>
      <w:pPr>
        <w:pStyle w:val="TOC2"/>
        <w:tabs>
          <w:tab w:val="right" w:leader="dot" w:pos="8306"/>
        </w:tabs>
      </w:pPr>
      <w:hyperlink w:anchor="_Toc13892" w:history="1">
        <w:r>
          <w:rPr>
            <w:rFonts w:ascii="仿宋" w:eastAsia="仿宋" w:hAnsi="仿宋" w:cs="仿宋" w:hint="eastAsia"/>
            <w:lang w:eastAsia="zh-CN"/>
          </w:rPr>
          <w:t>(四)、成本与效益的平衡策略</w:t>
        </w:r>
        <w:r>
          <w:tab/>
        </w:r>
        <w:r>
          <w:fldChar w:fldCharType="begin"/>
        </w:r>
        <w:r>
          <w:instrText xml:space="preserve"> PAGEREF _Toc13892 \h </w:instrText>
        </w:r>
        <w:r>
          <w:fldChar w:fldCharType="separate"/>
        </w:r>
        <w:r>
          <w:t>57</w:t>
        </w:r>
        <w:r>
          <w:fldChar w:fldCharType="end"/>
        </w:r>
      </w:hyperlink>
    </w:p>
    <w:p>
      <w:pPr>
        <w:pStyle w:val="TOC1"/>
        <w:tabs>
          <w:tab w:val="right" w:leader="dot" w:pos="8306"/>
        </w:tabs>
      </w:pPr>
      <w:hyperlink w:anchor="_Toc12955" w:history="1">
        <w:r>
          <w:rPr>
            <w:rFonts w:ascii="仿宋" w:eastAsia="仿宋" w:hAnsi="仿宋" w:cs="仿宋" w:hint="eastAsia"/>
            <w:lang w:eastAsia="zh-CN"/>
          </w:rPr>
          <w:t>十一、合规与风险管理</w:t>
        </w:r>
        <w:r>
          <w:tab/>
        </w:r>
        <w:r>
          <w:fldChar w:fldCharType="begin"/>
        </w:r>
        <w:r>
          <w:instrText xml:space="preserve"> PAGEREF _Toc12955 \h </w:instrText>
        </w:r>
        <w:r>
          <w:fldChar w:fldCharType="separate"/>
        </w:r>
        <w:r>
          <w:t>58</w:t>
        </w:r>
        <w:r>
          <w:fldChar w:fldCharType="end"/>
        </w:r>
      </w:hyperlink>
    </w:p>
    <w:p>
      <w:pPr>
        <w:pStyle w:val="TOC2"/>
        <w:tabs>
          <w:tab w:val="right" w:leader="dot" w:pos="8306"/>
        </w:tabs>
      </w:pPr>
      <w:hyperlink w:anchor="_Toc3157" w:history="1">
        <w:r>
          <w:rPr>
            <w:rFonts w:ascii="仿宋" w:eastAsia="仿宋" w:hAnsi="仿宋" w:cs="仿宋" w:hint="eastAsia"/>
            <w:lang w:eastAsia="zh-CN"/>
          </w:rPr>
          <w:t>(一)、法律法规合规体系</w:t>
        </w:r>
        <w:r>
          <w:tab/>
        </w:r>
        <w:r>
          <w:fldChar w:fldCharType="begin"/>
        </w:r>
        <w:r>
          <w:instrText xml:space="preserve"> PAGEREF _Toc3157 \h </w:instrText>
        </w:r>
        <w:r>
          <w:fldChar w:fldCharType="separate"/>
        </w:r>
        <w:r>
          <w:t>58</w:t>
        </w:r>
        <w:r>
          <w:fldChar w:fldCharType="end"/>
        </w:r>
      </w:hyperlink>
    </w:p>
    <w:p>
      <w:pPr>
        <w:pStyle w:val="TOC2"/>
        <w:tabs>
          <w:tab w:val="right" w:leader="dot" w:pos="8306"/>
        </w:tabs>
      </w:pPr>
      <w:hyperlink w:anchor="_Toc10197" w:history="1">
        <w:r>
          <w:rPr>
            <w:rFonts w:ascii="仿宋" w:eastAsia="仿宋" w:hAnsi="仿宋" w:cs="仿宋" w:hint="eastAsia"/>
            <w:lang w:eastAsia="zh-CN"/>
          </w:rPr>
          <w:t>(二)、内部控制与风险评估</w:t>
        </w:r>
        <w:r>
          <w:tab/>
        </w:r>
        <w:r>
          <w:fldChar w:fldCharType="begin"/>
        </w:r>
        <w:r>
          <w:instrText xml:space="preserve"> PAGEREF _Toc10197 \h </w:instrText>
        </w:r>
        <w:r>
          <w:fldChar w:fldCharType="separate"/>
        </w:r>
        <w:r>
          <w:t>59</w:t>
        </w:r>
        <w:r>
          <w:fldChar w:fldCharType="end"/>
        </w:r>
      </w:hyperlink>
    </w:p>
    <w:p>
      <w:pPr>
        <w:pStyle w:val="TOC2"/>
        <w:tabs>
          <w:tab w:val="right" w:leader="dot" w:pos="8306"/>
        </w:tabs>
      </w:pPr>
      <w:hyperlink w:anchor="_Toc23675" w:history="1">
        <w:r>
          <w:rPr>
            <w:rFonts w:ascii="仿宋" w:eastAsia="仿宋" w:hAnsi="仿宋" w:cs="仿宋" w:hint="eastAsia"/>
            <w:lang w:eastAsia="zh-CN"/>
          </w:rPr>
          <w:t>(三)、合规培训与执行</w:t>
        </w:r>
        <w:r>
          <w:tab/>
        </w:r>
        <w:r>
          <w:fldChar w:fldCharType="begin"/>
        </w:r>
        <w:r>
          <w:instrText xml:space="preserve"> PAGEREF _Toc23675 \h </w:instrText>
        </w:r>
        <w:r>
          <w:fldChar w:fldCharType="separate"/>
        </w:r>
        <w:r>
          <w:t>60</w:t>
        </w:r>
        <w:r>
          <w:fldChar w:fldCharType="end"/>
        </w:r>
      </w:hyperlink>
    </w:p>
    <w:p>
      <w:pPr>
        <w:pStyle w:val="TOC2"/>
        <w:tabs>
          <w:tab w:val="right" w:leader="dot" w:pos="8306"/>
        </w:tabs>
      </w:pPr>
      <w:hyperlink w:anchor="_Toc25995" w:history="1">
        <w:r>
          <w:rPr>
            <w:rFonts w:ascii="仿宋" w:eastAsia="仿宋" w:hAnsi="仿宋" w:cs="仿宋" w:hint="eastAsia"/>
            <w:lang w:eastAsia="zh-CN"/>
          </w:rPr>
          <w:t>(四)、合规监测与修正机制</w:t>
        </w:r>
        <w:r>
          <w:tab/>
        </w:r>
        <w:r>
          <w:fldChar w:fldCharType="begin"/>
        </w:r>
        <w:r>
          <w:instrText xml:space="preserve"> PAGEREF _Toc25995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33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随着全球市场一体化步伐的加快，跨界合作已经成为推动企业发展新趋势。本文档编制之初，即依据双方各自的市场定位、资源能力及未来发展规划，以期达成共识，并深入分析项目的可行性及潜在增值空间。本文档将详细论述合作双方的职责分工、合作流程以及期望成果，其内容和数据均不得用于商业目的，仅供学习和交流之用。我们期待以本计划书为基础，搭建一个稳定可靠的项目合作平台，共创双方利益的最大化。</w:t>
      </w:r>
    </w:p>
    <w:p>
      <w:pPr>
        <w:pStyle w:val="Heading1"/>
        <w:ind w:firstLine="560" w:firstLineChars="200"/>
        <w:rPr>
          <w:rFonts w:ascii="仿宋" w:eastAsia="仿宋" w:hAnsi="仿宋" w:cs="仿宋" w:hint="eastAsia"/>
          <w:sz w:val="28"/>
          <w:lang w:eastAsia="zh-CN"/>
        </w:rPr>
      </w:pPr>
      <w:bookmarkStart w:id="2" w:name="_Toc8603"/>
      <w:r>
        <w:rPr>
          <w:rFonts w:ascii="仿宋" w:eastAsia="仿宋" w:hAnsi="仿宋" w:cs="仿宋" w:hint="eastAsia"/>
          <w:sz w:val="28"/>
          <w:lang w:eastAsia="zh-CN"/>
        </w:rPr>
        <w:t>一、图书出版项目建设地分析</w:t>
      </w:r>
      <w:bookmarkEnd w:id="2"/>
    </w:p>
    <w:p>
      <w:pPr>
        <w:pStyle w:val="Heading2"/>
        <w:rPr>
          <w:rFonts w:ascii="仿宋" w:eastAsia="仿宋" w:hAnsi="仿宋" w:cs="仿宋" w:hint="eastAsia"/>
          <w:lang w:eastAsia="zh-CN"/>
        </w:rPr>
      </w:pPr>
      <w:bookmarkStart w:id="3" w:name="_Toc31179"/>
      <w:r>
        <w:rPr>
          <w:rFonts w:ascii="仿宋" w:eastAsia="仿宋" w:hAnsi="仿宋" w:cs="仿宋" w:hint="eastAsia"/>
          <w:lang w:eastAsia="zh-CN"/>
        </w:rPr>
        <w:t>(一)、图书出版项目选址原则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确保图书出版项目建设不会对周围环境造成污染，或者任何潜在的污染都将控制在国家法律和标准允许的范围内。图书出版项目建设的区域将依据城市总体规划，以确保布局相对独立，便于进行科研、生产经营和管理活动。同时，图书出版项目建设区域与城市建设地的联系也将得到全面考虑，以促使图书出版项目与城市的发展更为协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图书出版项目建设方案将在满足图书出版项目产品生产工艺、消防安全、环境保护卫生等要求的前提下，尽量合并建筑，以提高资源利用效率。在布置方面，将充分利用自然空间，贯彻执行“十分珍惜和合理利用土地”的基本国策，根据具体情况因地制宜，合理布置图书出版项目建设，确保土地利用的合理性和可持续性。这样的图书出版项目规划将确保在图书出版项目建设和运营过程中对当地居民和社会不会造成不满和不良影响。</w:t>
      </w:r>
    </w:p>
    <w:p>
      <w:pPr>
        <w:pStyle w:val="Heading2"/>
        <w:ind w:firstLine="560" w:firstLineChars="200"/>
        <w:rPr>
          <w:rFonts w:ascii="仿宋" w:eastAsia="仿宋" w:hAnsi="仿宋" w:cs="仿宋" w:hint="eastAsia"/>
          <w:sz w:val="28"/>
          <w:lang w:eastAsia="zh-CN"/>
        </w:rPr>
      </w:pPr>
      <w:bookmarkStart w:id="4" w:name="_Toc21485"/>
      <w:r>
        <w:rPr>
          <w:rFonts w:ascii="仿宋" w:eastAsia="仿宋" w:hAnsi="仿宋" w:cs="仿宋" w:hint="eastAsia"/>
          <w:sz w:val="28"/>
          <w:lang w:eastAsia="zh-CN"/>
        </w:rPr>
        <w:t>(二)、图书出版项目选址</w:t>
      </w:r>
      <w:bookmarkEnd w:id="4"/>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图书出版项目选址在 xxx 产业示范园区，这一选址的决定经过了充分的论证和考量。首先，xxx 产业示范园区作为地区内产业发展的重要引擎，具备了先进的基础设施和产业配套条件，为图书出版项目的顺利开展提供了有力支持。其次，该示范园区拥有便捷的交通网络和优越的地理位置，有利于原材料供应、产品流通以及人员往来，提高了图书出版项目的运营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此外，xxx 产业示范园区还注重生态环保和绿色发展，与图书出版项目的环保理念高度契合。选址于示范园区，不仅可以有效整合各类资源，降低图书出版项目建设和运营的成本，同时也有助于提升图书出版项目的整体竞争力。综合考虑产业集聚效应、交通便捷性以及生态环保等多方面因素，选址于 xxx 产业示范园区对图书出版项目的可持续发展具有积极的促进作用。</w:t>
      </w:r>
    </w:p>
    <w:p>
      <w:pPr>
        <w:pStyle w:val="Heading2"/>
        <w:ind w:firstLine="560" w:firstLineChars="200"/>
        <w:rPr>
          <w:rFonts w:ascii="仿宋" w:eastAsia="仿宋" w:hAnsi="仿宋" w:cs="仿宋" w:hint="eastAsia"/>
          <w:sz w:val="28"/>
          <w:lang w:eastAsia="zh-CN"/>
        </w:rPr>
      </w:pPr>
      <w:bookmarkStart w:id="5" w:name="_Toc3878"/>
      <w:r>
        <w:rPr>
          <w:rFonts w:ascii="仿宋" w:eastAsia="仿宋" w:hAnsi="仿宋" w:cs="仿宋" w:hint="eastAsia"/>
          <w:sz w:val="28"/>
          <w:lang w:eastAsia="zh-CN"/>
        </w:rPr>
        <w:t>(三)、建设条件分析</w:t>
      </w:r>
      <w:bookmarkEnd w:id="5"/>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图书出版项目承办单位目前资产运营状况良好，财务管理制度健全且完善，企业财务雄厚。凭借卓越的产品质量、科学的管理模式以及灵活畅通的销售网络，该单位连年实现盈利，为图书出版项目建设提供充足的计划自筹资金。当地人民政府和主管部门高度重视图书出版项目建设，土地、规划、建设等管理部门提出了切实可行的实施方案和保障措施，并给予充分的认可。此外，图书出版项目建设区域拥有充足的水、电、气等资源供给，足以满足图书出版项目正常生产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投资图书出版项目可依托图书出版项目建设地成熟的公用工程、辅助工程、储运设施等富余资源，同时拥有丰富的劳动力资源和完善的社会服务体系。这将有助于加速图书出版项目建设进度，降低建设成本，实现图书出版项目投资的节约，提升图书出版项目承办单位的综合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图书出版项目承办单位具备一大批丰富经验的图书出版项目产品生产专业技术和管理人才。通过引进和内部培养，形成了一个研究方向多元、完整的专业研发团队，包括核心技术专家、关键技术骨干和一般技术人员，构建了完整的人才梯队。该单位在当地相关行业拥有显著的人才优势。与此同时，图书出版项目承办单位还与多家科研院所建立了长期的合作关系，并设立了向科研开发倾斜的奖励机制，每年投入专项资金用于重点产品和关键工艺的研发奖励。这为图书出版项目的科研创新提供了有力的支持。</w:t>
      </w:r>
    </w:p>
    <w:p>
      <w:pPr>
        <w:pStyle w:val="Heading2"/>
        <w:ind w:firstLine="560" w:firstLineChars="200"/>
        <w:rPr>
          <w:rFonts w:ascii="仿宋" w:eastAsia="仿宋" w:hAnsi="仿宋" w:cs="仿宋" w:hint="eastAsia"/>
          <w:sz w:val="28"/>
          <w:lang w:eastAsia="zh-CN"/>
        </w:rPr>
      </w:pPr>
      <w:bookmarkStart w:id="6" w:name="_Toc27536"/>
      <w:r>
        <w:rPr>
          <w:rFonts w:ascii="仿宋" w:eastAsia="仿宋" w:hAnsi="仿宋" w:cs="仿宋" w:hint="eastAsia"/>
          <w:sz w:val="28"/>
          <w:lang w:eastAsia="zh-CN"/>
        </w:rPr>
        <w:t>(四)、用地控制指标</w:t>
      </w:r>
      <w:bookmarkEnd w:id="6"/>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图书出版项目选址于</w:t>
      </w:r>
      <w:r>
        <w:rPr>
          <w:rFonts w:ascii="仿宋" w:eastAsia="仿宋" w:hAnsi="仿宋" w:cs="仿宋" w:hint="eastAsia"/>
          <w:sz w:val="28"/>
          <w:lang w:eastAsia="zh-CN"/>
        </w:rPr>
        <w:t xml:space="preserve"> xxx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产业示范园区，关于用地控制指标的规划与管理，本图书出版项目将严格遵循国家和地方的相关法规和标准。用地控制指标包括但不限于以下几个方面：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 建筑物基底占地面积： 图书出版项目将严格按照规划建设主体工程的需要，确保建筑物基底占地面积在符合法规的范围内，以最大限度地利用土地，提高用地利用效率。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建筑密度： 根据示范园区的总体规划，图书出版项目将遵循相应的建筑密度标准，合理规划建设，保障图书出版项目建设的紧凑性和高效性。</w:t>
      </w:r>
    </w:p>
    <w:p>
      <w:pPr>
        <w:ind w:firstLine="560" w:firstLineChars="200"/>
        <w:rPr>
          <w:rFonts w:ascii="仿宋" w:eastAsia="仿宋" w:hAnsi="仿宋" w:cs="仿宋" w:hint="eastAsia"/>
          <w:sz w:val="28"/>
        </w:rPr>
      </w:pPr>
      <w:r>
        <w:rPr>
          <w:rFonts w:ascii="仿宋" w:eastAsia="仿宋" w:hAnsi="仿宋" w:cs="仿宋" w:hint="eastAsia"/>
          <w:sz w:val="28"/>
          <w:lang w:eastAsia="zh-CN"/>
        </w:rPr>
        <w:t>3. 绿化率： 在图书出版项目建设中，将注重绿化工作，确保绿化率达到或超过规划要求。通过科学合理的绿化设计，提升图书出版项目周边的生态环境，使其更加宜居宜业。</w:t>
      </w:r>
    </w:p>
    <w:p>
      <w:pPr>
        <w:ind w:firstLine="560" w:firstLineChars="200"/>
        <w:rPr>
          <w:rFonts w:ascii="仿宋" w:eastAsia="仿宋" w:hAnsi="仿宋" w:cs="仿宋" w:hint="eastAsia"/>
          <w:sz w:val="28"/>
        </w:rPr>
      </w:pPr>
      <w:r>
        <w:rPr>
          <w:rFonts w:ascii="仿宋" w:eastAsia="仿宋" w:hAnsi="仿宋" w:cs="仿宋" w:hint="eastAsia"/>
          <w:sz w:val="28"/>
          <w:lang w:eastAsia="zh-CN"/>
        </w:rPr>
        <w:t>4. 建筑高度： 遵循规划规定的建筑高度限制，确保建筑在垂直空间的合理利用，不超过规划范围，保持与周边建筑的协调性。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地上层数和地下层数： 图书出版项目将根据规划要求，合理规划地上和地下层数，确保建设的稳定性和安全性。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其他控制要素： 根据示范园区的具体规划和相关法规，图书出版项目还将遵循其他用地控制指标，如建筑线、退让线等，确保图书出版项目的建设与周边环境的和谐相处。</w:t>
      </w:r>
    </w:p>
    <w:p>
      <w:pPr>
        <w:pStyle w:val="Heading2"/>
        <w:ind w:firstLine="560" w:firstLineChars="200"/>
        <w:rPr>
          <w:rFonts w:ascii="仿宋" w:eastAsia="仿宋" w:hAnsi="仿宋" w:cs="仿宋" w:hint="eastAsia"/>
          <w:sz w:val="28"/>
          <w:lang w:eastAsia="zh-CN"/>
        </w:rPr>
      </w:pPr>
      <w:bookmarkStart w:id="7" w:name="_Toc11074"/>
      <w:r>
        <w:rPr>
          <w:rFonts w:ascii="仿宋" w:eastAsia="仿宋" w:hAnsi="仿宋" w:cs="仿宋" w:hint="eastAsia"/>
          <w:sz w:val="28"/>
          <w:lang w:eastAsia="zh-CN"/>
        </w:rPr>
        <w:t>(五)、用地总体要求</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在本期工程图书出版项目的建设规划中，涉及到一系列关键的建设指标，这些指标将有助于确保图书出版项目的合理规划和高效建设。具体而言：</w:t>
      </w:r>
    </w:p>
    <w:p>
      <w:pPr>
        <w:ind w:firstLine="560" w:firstLineChars="200"/>
        <w:rPr>
          <w:rFonts w:ascii="仿宋" w:eastAsia="仿宋" w:hAnsi="仿宋" w:cs="仿宋" w:hint="eastAsia"/>
          <w:sz w:val="28"/>
        </w:rPr>
      </w:pPr>
      <w:r>
        <w:rPr>
          <w:rFonts w:ascii="仿宋" w:eastAsia="仿宋" w:hAnsi="仿宋" w:cs="仿宋" w:hint="eastAsia"/>
          <w:sz w:val="28"/>
          <w:lang w:eastAsia="zh-CN"/>
        </w:rPr>
        <w:t>1. 建筑系数： 本期工程图书出版项目的建筑系数为XXX%。该系数是对图书出版项目建筑面积与用地面积的比例控制，通过设定合理的建筑系数，可以确保图书出版项目在有限的用地资源下实现最大的建筑利用率，达到用地经济效益的最佳平衡。</w:t>
      </w:r>
    </w:p>
    <w:p>
      <w:pPr>
        <w:ind w:firstLine="560" w:firstLineChars="200"/>
        <w:rPr>
          <w:rFonts w:ascii="仿宋" w:eastAsia="仿宋" w:hAnsi="仿宋" w:cs="仿宋" w:hint="eastAsia"/>
          <w:sz w:val="28"/>
        </w:rPr>
      </w:pPr>
      <w:r>
        <w:rPr>
          <w:rFonts w:ascii="仿宋" w:eastAsia="仿宋" w:hAnsi="仿宋" w:cs="仿宋" w:hint="eastAsia"/>
          <w:sz w:val="28"/>
          <w:lang w:eastAsia="zh-CN"/>
        </w:rPr>
        <w:t>2. 建筑容积率： 图书出版项目的建筑容积率为XXX。该率值衡量了建筑物总体积与用地面积的比例，是规划中用来控制建筑高度和密度的关键参数。通过合理控制建筑容积率，可以在确保建筑物结构合理的同时，使图书出版项目整体外观更协调。</w:t>
      </w:r>
    </w:p>
    <w:p>
      <w:pPr>
        <w:ind w:firstLine="560" w:firstLineChars="200"/>
        <w:rPr>
          <w:rFonts w:ascii="仿宋" w:eastAsia="仿宋" w:hAnsi="仿宋" w:cs="仿宋" w:hint="eastAsia"/>
          <w:sz w:val="28"/>
        </w:rPr>
      </w:pPr>
      <w:r>
        <w:rPr>
          <w:rFonts w:ascii="仿宋" w:eastAsia="仿宋" w:hAnsi="仿宋" w:cs="仿宋" w:hint="eastAsia"/>
          <w:sz w:val="28"/>
          <w:lang w:eastAsia="zh-CN"/>
        </w:rPr>
        <w:t>3. 绿化覆盖率： 为保护自然环境和提升图书出版项目的生态品质，本期工程图书出版项目将严格执行绿化覆盖率标准，目标值为XXX%。这意味着在图书出版项目建设区域，将有相应的绿化面积，以促进生态平衡、改善空气质量，并提供良好的休闲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4. 固定资产投资强度： 本期工程图书出版项目的固定资产投资强度为XXX万元/亩。该指标表征了每亩土地上的固定资产投资额，是评估图书出版项目投资规模的重要参考。通过科学合理地控制投资强度，可以实现资金的有效利用，确保图书出版项目的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这些建设规划指标将有助于图书出版项目在建设过程中充分考虑资源利用效率、环境保护、投资效益等多个方面，实现可持续发展的目标。</w:t>
      </w:r>
    </w:p>
    <w:p>
      <w:pPr>
        <w:pStyle w:val="Heading2"/>
        <w:ind w:firstLine="560" w:firstLineChars="200"/>
        <w:rPr>
          <w:rFonts w:ascii="仿宋" w:eastAsia="仿宋" w:hAnsi="仿宋" w:cs="仿宋" w:hint="eastAsia"/>
          <w:sz w:val="28"/>
          <w:lang w:eastAsia="zh-CN"/>
        </w:rPr>
      </w:pPr>
      <w:bookmarkStart w:id="8" w:name="_Toc12242"/>
      <w:r>
        <w:rPr>
          <w:rFonts w:ascii="仿宋" w:eastAsia="仿宋" w:hAnsi="仿宋" w:cs="仿宋" w:hint="eastAsia"/>
          <w:sz w:val="28"/>
          <w:lang w:eastAsia="zh-CN"/>
        </w:rPr>
        <w:t>(六)、节约用地措施</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为有效利用土地资源，采取以下措施：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1. 大跨度连跨厂房设计：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采用大跨度连跨厂房布局，有助于方便生产设备的布置，提高厂房面积的利用率。这种设计能够最大程度地减少结构支撑柱，从而节约土地资源。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2. 简易货架优化仓库布局：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在原料及辅助材料仓库采用简易货架，通过合理布局提高库房的面积和空间利用率。这不仅有效地优化了仓库存储结构，还达到了节约土地资源的目的。</w:t>
      </w:r>
    </w:p>
    <w:p>
      <w:pPr>
        <w:ind w:firstLine="560" w:firstLineChars="200"/>
        <w:rPr>
          <w:rFonts w:ascii="仿宋" w:eastAsia="仿宋" w:hAnsi="仿宋" w:cs="仿宋" w:hint="eastAsia"/>
          <w:sz w:val="28"/>
        </w:rPr>
      </w:pPr>
      <w:r>
        <w:rPr>
          <w:rFonts w:ascii="仿宋" w:eastAsia="仿宋" w:hAnsi="仿宋" w:cs="仿宋" w:hint="eastAsia"/>
          <w:sz w:val="28"/>
          <w:lang w:eastAsia="zh-CN"/>
        </w:rPr>
        <w:t>3. 外协(外购)方式降低建设需求：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图书出版项目建设坚持专业化生产原则，将主要生产过程和关键工序由图书出版项目承办单位实施，而其他附属商品则采用外协(外购)的方式。通过这种方式，能够避免重复建设，达到节约资金、能源和土地资源的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4. 高效生产工艺和设备布局：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图书出版项目采用高效的生产工艺，通过科学的设备布局，最大程度地提高生产效率，减少生产空间的浪费。这包括合理的生产流程设计，避免不必要的物料运输和仓储空间占用。</w:t>
      </w:r>
    </w:p>
    <w:p>
      <w:pPr>
        <w:ind w:firstLine="560" w:firstLineChars="200"/>
        <w:rPr>
          <w:rFonts w:ascii="仿宋" w:eastAsia="仿宋" w:hAnsi="仿宋" w:cs="仿宋" w:hint="eastAsia"/>
          <w:sz w:val="28"/>
        </w:rPr>
      </w:pPr>
      <w:r>
        <w:rPr>
          <w:rFonts w:ascii="仿宋" w:eastAsia="仿宋" w:hAnsi="仿宋" w:cs="仿宋" w:hint="eastAsia"/>
          <w:sz w:val="28"/>
          <w:lang w:eastAsia="zh-CN"/>
        </w:rPr>
        <w:t>5. 绿色建筑和生态环境保护：</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在土地利用的同时，图书出版项目建设将考虑采用绿色建筑理念，以减少对周边自然环境的影响。通过科学规划和环保措施，确保生产过程中的废弃物处理和排放均符合环保标准，最小化对土地生态的冲击。</w:t>
      </w:r>
    </w:p>
    <w:p>
      <w:pPr>
        <w:ind w:firstLine="560" w:firstLineChars="200"/>
        <w:rPr>
          <w:rFonts w:ascii="仿宋" w:eastAsia="仿宋" w:hAnsi="仿宋" w:cs="仿宋" w:hint="eastAsia"/>
          <w:sz w:val="28"/>
        </w:rPr>
      </w:pPr>
      <w:r>
        <w:rPr>
          <w:rFonts w:ascii="仿宋" w:eastAsia="仿宋" w:hAnsi="仿宋" w:cs="仿宋" w:hint="eastAsia"/>
          <w:sz w:val="28"/>
          <w:lang w:eastAsia="zh-CN"/>
        </w:rPr>
        <w:t>6. 资源综合利用：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在生产过程中，图书出版项目将注重资源的综合利用，减少废弃物的产生。通过回收再利用、能源回收等手段，最大化地减少对新资源的依赖，实现对土地资源的更为有效的利用。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7. 智能化管理系统的引入：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引入智能化的生产管理系统，通过精准的数据分析和优化，降低生产中的浪费，包括原材料、能源和生产空间的浪费。这有助于更加智能、高效地利用土地资源。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以上综合措施的有机结合，图书出版项目建设在土地资源的规划和使用上不仅注重高效性和科技性，同时保持对生态环境的尊重。这种全方位的土地资源节约措施将有助于图书出版项目的可持续发展和为社会创造更多的经济效益。</w:t>
      </w:r>
    </w:p>
    <w:p>
      <w:pPr>
        <w:pStyle w:val="Heading2"/>
        <w:ind w:firstLine="560" w:firstLineChars="200"/>
        <w:rPr>
          <w:rFonts w:ascii="仿宋" w:eastAsia="仿宋" w:hAnsi="仿宋" w:cs="仿宋" w:hint="eastAsia"/>
          <w:sz w:val="28"/>
          <w:lang w:eastAsia="zh-CN"/>
        </w:rPr>
      </w:pPr>
      <w:bookmarkStart w:id="9" w:name="_Toc20445"/>
      <w:r>
        <w:rPr>
          <w:rFonts w:ascii="仿宋" w:eastAsia="仿宋" w:hAnsi="仿宋" w:cs="仿宋" w:hint="eastAsia"/>
          <w:sz w:val="28"/>
          <w:lang w:eastAsia="zh-CN"/>
        </w:rPr>
        <w:t>(七)、总图布置方案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在图书出版项目规划中，总图布置方案是确保各个组成部分协调有序、高效运作的关键。以下是总图布置方案的主要考虑因素：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整体布局设计：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图书出版项目整体布局应基于高效生产流程和员工流动，确保各功能区域之间协调有序。</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确定主要生产区、仓储区、办公区、设备区等功能分区，使得生产过程流畅无阻。</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 生产设备配置：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根据生产工艺和流程，合理配置生产设备，确保设备之间的协同作业，提高生产效率。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采用智能化设备和自动化生产线，最大限度地减少人力介入，提高生产精度和速度。</w:t>
      </w:r>
    </w:p>
    <w:p>
      <w:pPr>
        <w:ind w:firstLine="560" w:firstLineChars="200"/>
        <w:rPr>
          <w:rFonts w:ascii="仿宋" w:eastAsia="仿宋" w:hAnsi="仿宋" w:cs="仿宋" w:hint="eastAsia"/>
          <w:sz w:val="28"/>
        </w:rPr>
      </w:pPr>
      <w:r>
        <w:rPr>
          <w:rFonts w:ascii="仿宋" w:eastAsia="仿宋" w:hAnsi="仿宋" w:cs="仿宋" w:hint="eastAsia"/>
          <w:sz w:val="28"/>
          <w:lang w:eastAsia="zh-CN"/>
        </w:rPr>
        <w:t>3. 绿色空间和环保设计：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在总图布置中考虑绿色空间，例如绿化带和景观区域，提升工作环境质量，有助于员工的生产效率和生活舒适度。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引入环保设计理念，设置废弃物处理区域和环保设施，确保图书出版项目对环境的影响最小化。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交通与物流通道规划：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设计合理的交通通道，确保原材料、半成品和成品之间的便捷运输，减少内部物流时间。</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考虑员工出行和物流车辆的通行，制定合理的交通规划，确保交通流畅。</w:t>
      </w:r>
    </w:p>
    <w:p>
      <w:pPr>
        <w:ind w:firstLine="560" w:firstLineChars="200"/>
        <w:rPr>
          <w:rFonts w:ascii="仿宋" w:eastAsia="仿宋" w:hAnsi="仿宋" w:cs="仿宋" w:hint="eastAsia"/>
          <w:sz w:val="28"/>
        </w:rPr>
      </w:pPr>
      <w:r>
        <w:rPr>
          <w:rFonts w:ascii="仿宋" w:eastAsia="仿宋" w:hAnsi="仿宋" w:cs="仿宋" w:hint="eastAsia"/>
          <w:sz w:val="28"/>
          <w:lang w:eastAsia="zh-CN"/>
        </w:rPr>
        <w:t>5. 安全与紧急应对：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设置安全通道和紧急疏散通道，确保在紧急情况下员工能够快速有序地撤离。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安排紧急设备和安全设备的布局，提高应急处理效率，确保图书出版项目安全运行。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6. 未来扩建和更新考虑：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留出足够的空间，以便未来图书出版项目扩建和设备更新。</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采用模块化设计，方便未来根据业务需求进行灵活调整和拓展。</w:t>
      </w:r>
    </w:p>
    <w:p>
      <w:pPr>
        <w:ind w:firstLine="560" w:firstLineChars="200"/>
        <w:rPr>
          <w:rFonts w:ascii="仿宋" w:eastAsia="仿宋" w:hAnsi="仿宋" w:cs="仿宋" w:hint="eastAsia"/>
          <w:sz w:val="28"/>
        </w:rPr>
      </w:pPr>
      <w:r>
        <w:rPr>
          <w:rFonts w:ascii="仿宋" w:eastAsia="仿宋" w:hAnsi="仿宋" w:cs="仿宋" w:hint="eastAsia"/>
          <w:sz w:val="28"/>
          <w:lang w:eastAsia="zh-CN"/>
        </w:rPr>
        <w:t>总图布置方案应充分考虑以上因素，以确保图书出版项目在运作中能够高效、安全、可持续地发展。该方案的设计应符合图书出版项目的整体战略规划和长期发展目标。</w:t>
      </w:r>
    </w:p>
    <w:p>
      <w:pPr>
        <w:pStyle w:val="Heading2"/>
        <w:ind w:firstLine="560" w:firstLineChars="200"/>
        <w:rPr>
          <w:rFonts w:ascii="仿宋" w:eastAsia="仿宋" w:hAnsi="仿宋" w:cs="仿宋" w:hint="eastAsia"/>
          <w:sz w:val="28"/>
          <w:lang w:eastAsia="zh-CN"/>
        </w:rPr>
      </w:pPr>
      <w:bookmarkStart w:id="10" w:name="_Toc15477"/>
      <w:r>
        <w:rPr>
          <w:rFonts w:ascii="仿宋" w:eastAsia="仿宋" w:hAnsi="仿宋" w:cs="仿宋" w:hint="eastAsia"/>
          <w:sz w:val="28"/>
          <w:lang w:eastAsia="zh-CN"/>
        </w:rPr>
        <w:t>(八)、运输组成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 物流系统整体设计：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1. 在图书出版项目建设规划区，注重实现物料流向的合理布局，使内部和外部运输形成高效的工作系统。通过统一考虑场内外运输、接卸和贮存，确保整个物流链条的连贯性和连续性。特别强调将场内外运输与车间内部运输紧密结合，以形成有机的整体物流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2. 采用送货制，选择合适的运输方式和路线，优化企业的物流组成。通过将企业的物料流动，从原材料输入到产品外运，以及车间内部各工序之间的物料流动作为整体系统进行设计，打造有机而高效的全场物料运输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场内运输系统设计：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1. 场内运输系统的设计应注重物料支撑状态的选择，以确保物料不落地，有利于搬运。运输线路的布置应最小化货流与人流的交叉，确保运输操作的安全。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场内运输主要包括原材料的卸车进库、生产过程中的原材料、半成品和成品的转运，以及成品的装车外运。这些任务由装载机、叉车和胶轮车承担，费用计入主车间设备配套费用中。本期工程图书出版项目资源配置可满足场内运输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场外运输系统设计：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1. 场外运输主要包括原材料的供给和产品的外运。远距离运输采用汽车或铁路解决，而区域内社会运输力量充足，可以满足本期工程图书出版项目场外远距离运输需求。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短距离运输将利用社会运力解决，不考虑增加汽车运输设备。外部运输应充分依托社会运输力量，降低固定资产投资。主要产成品和大宗原材料的运输避免多次倒运，降低运输成本并提高效率。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(四) 运输方式选择：</w:t>
      </w:r>
    </w:p>
    <w:p>
      <w:pPr>
        <w:ind w:firstLine="560" w:firstLineChars="200"/>
        <w:rPr>
          <w:rFonts w:ascii="仿宋" w:eastAsia="仿宋" w:hAnsi="仿宋" w:cs="仿宋" w:hint="eastAsia"/>
          <w:sz w:val="28"/>
        </w:rPr>
      </w:pPr>
      <w:r>
        <w:rPr>
          <w:rFonts w:ascii="仿宋" w:eastAsia="仿宋" w:hAnsi="仿宋" w:cs="仿宋" w:hint="eastAsia"/>
          <w:sz w:val="28"/>
          <w:lang w:eastAsia="zh-CN"/>
        </w:rPr>
        <w:t>考虑到XX产品所涉及的原辅材料和成品运输需求较大，初步采用铁路运输与公路运输相结合的方式。此方式有望在运输成本和效率上取得平衡，确保原辅材料的顺畅运入和成品的高效运出。</w:t>
      </w:r>
    </w:p>
    <w:p>
      <w:pPr>
        <w:ind w:firstLine="560" w:firstLineChars="200"/>
        <w:rPr>
          <w:rFonts w:ascii="仿宋" w:eastAsia="仿宋" w:hAnsi="仿宋" w:cs="仿宋" w:hint="eastAsia"/>
          <w:sz w:val="28"/>
        </w:rPr>
      </w:pPr>
      <w:r>
        <w:rPr>
          <w:rFonts w:ascii="仿宋" w:eastAsia="仿宋" w:hAnsi="仿宋" w:cs="仿宋" w:hint="eastAsia"/>
          <w:sz w:val="28"/>
          <w:lang w:eastAsia="zh-CN"/>
        </w:rPr>
        <w:t>(五) 运输安全和效率：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1. 为确保运输的安全性，将采用合适的物料支撑状态，使搬运过程中物料不落地。在场内运输线路的设计中，注重降低货流与人流的交叉，从而保障运输操作的安全。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2. 在场外运输方面，通过依托社会运输力量，降低多次倒运的可能性，减少运输过程中的风险。运输中应充分考虑物料稳定性和车辆运输条件，以确保产品在运输过程中的安全和完整性。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(六) 环保和社会影响：</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图书出版项目选址位于XXX产业示范园区，将确保运输活动对周围环境不产生污染，且不超过国家法律和标准允许的范围。图书出版项目建设区域布局相对独立，便于科研、生产和管理活动，同时与建成区有便捷联系，确保图书出版项目的整体运营与周边社区和居民的和谐相处。</w:t>
      </w:r>
    </w:p>
    <w:p>
      <w:pPr>
        <w:ind w:firstLine="560" w:firstLineChars="200"/>
        <w:rPr>
          <w:rFonts w:ascii="仿宋" w:eastAsia="仿宋" w:hAnsi="仿宋" w:cs="仿宋" w:hint="eastAsia"/>
          <w:sz w:val="28"/>
        </w:rPr>
      </w:pPr>
      <w:r>
        <w:rPr>
          <w:rFonts w:ascii="仿宋" w:eastAsia="仿宋" w:hAnsi="仿宋" w:cs="仿宋" w:hint="eastAsia"/>
          <w:sz w:val="28"/>
          <w:lang w:eastAsia="zh-CN"/>
        </w:rPr>
        <w:t>2. 图书出版项目建设方案将遵循土地利用的基本国策，采用因地制宜的方式进行合理布置，最大限度地减少土地利用的负面影响。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(七) 运输成本优化：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1. 在运输方案设计中，采用合适的运输方式和路线，以优化物流组成。通过合并建筑和充分利用自然空间，减少运输线路的长度，降低运输成本。运输系统整体设计将追求经济性和效率，以提高图书出版项目的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外部运输将依托社会运输力量，降低固定资产投资，减少企业自身承担的运输成本。通过有效的物流管理，降低运输环节的费用，提高运输效率，从而实现成本的优化。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综合考虑了物流系统的整体设计、运输安全、环保和社会影响、运输成本优化等方面，图书出版项目将致力于打造高效、安全、环保的物流体系，以支持图书出版项目的顺利实施和可持续发展。</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1" w:name="_Toc20145"/>
      <w:r>
        <w:rPr>
          <w:rFonts w:ascii="仿宋" w:eastAsia="仿宋" w:hAnsi="仿宋" w:cs="仿宋" w:hint="eastAsia"/>
          <w:sz w:val="28"/>
          <w:lang w:eastAsia="zh-CN"/>
        </w:rPr>
        <w:t>(九)、选址综合评价</w:t>
      </w:r>
      <w:bookmarkEnd w:id="11"/>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图书出版项目选址地理位置优越，交通便利，具有显著的区位优势。该地区通讯便捷，水资源丰富，能源供应充足，这为图书出版项目的生产、运输和运营提供了便利条件。选址所在位置有利于获取所需的原材料和辅助材料，同时也方便成品的运输。因此，该区域是发展产品制造行业的理想场所。</w:t>
      </w:r>
    </w:p>
    <w:p>
      <w:pPr>
        <w:pStyle w:val="Heading1"/>
        <w:ind w:firstLine="560" w:firstLineChars="200"/>
        <w:rPr>
          <w:rFonts w:ascii="仿宋" w:eastAsia="仿宋" w:hAnsi="仿宋" w:cs="仿宋" w:hint="eastAsia"/>
          <w:sz w:val="28"/>
          <w:lang w:eastAsia="zh-CN"/>
        </w:rPr>
      </w:pPr>
      <w:bookmarkStart w:id="12" w:name="_Toc5477"/>
      <w:r>
        <w:rPr>
          <w:rFonts w:ascii="仿宋" w:eastAsia="仿宋" w:hAnsi="仿宋" w:cs="仿宋" w:hint="eastAsia"/>
          <w:sz w:val="28"/>
          <w:lang w:eastAsia="zh-CN"/>
        </w:rPr>
        <w:t>二、工艺先进性</w:t>
      </w:r>
      <w:bookmarkEnd w:id="12"/>
    </w:p>
    <w:p>
      <w:pPr>
        <w:pStyle w:val="Heading2"/>
        <w:rPr>
          <w:rFonts w:ascii="仿宋" w:eastAsia="仿宋" w:hAnsi="仿宋" w:cs="仿宋" w:hint="eastAsia"/>
          <w:lang w:eastAsia="zh-CN"/>
        </w:rPr>
      </w:pPr>
      <w:bookmarkStart w:id="13" w:name="_Toc30912"/>
      <w:r>
        <w:rPr>
          <w:rFonts w:ascii="仿宋" w:eastAsia="仿宋" w:hAnsi="仿宋" w:cs="仿宋" w:hint="eastAsia"/>
          <w:lang w:eastAsia="zh-CN"/>
        </w:rPr>
        <w:t>(一)、图书出版项目建设期的原辅材料保障</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XX图书出版项目在施工期间的原辅材料采购主要涵盖以下几个方面：钢材、木材、水泥以及各种建筑和装饰材料。图书出版项目所在地周边市场拥有丰富的供应资源，有多家供货厂家和商户，能够满足图书出版项目建设期间的原辅材料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其中，钢材是图书出版项目施工不可或缺的主要材料之一，涵盖结构钢、型钢等多个种类，市场上存在多家专业生产厂家，提供了多样化的选择。木材作为建筑和装饰的重要原材料，周边供应商可提供各类木材品种，以满足图书出版项目的具体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水泥是建筑施工中的基础材料，图书出版项目所在地区有多家水泥生产厂家，保障了图书出版项目对水泥的供应。此外，各种建筑及装饰材料，如砖瓦、涂料、地板等，也能在周边市场找到丰富的品种和供应商，确保图书出版项目在施工过程中有足够的选择空间。</w:t>
      </w:r>
    </w:p>
    <w:p>
      <w:pPr>
        <w:pStyle w:val="Heading2"/>
        <w:ind w:firstLine="560" w:firstLineChars="200"/>
        <w:rPr>
          <w:rFonts w:ascii="仿宋" w:eastAsia="仿宋" w:hAnsi="仿宋" w:cs="仿宋" w:hint="eastAsia"/>
          <w:sz w:val="28"/>
          <w:lang w:eastAsia="zh-CN"/>
        </w:rPr>
      </w:pPr>
      <w:bookmarkStart w:id="14" w:name="_Toc22840"/>
      <w:r>
        <w:rPr>
          <w:rFonts w:ascii="仿宋" w:eastAsia="仿宋" w:hAnsi="仿宋" w:cs="仿宋" w:hint="eastAsia"/>
          <w:sz w:val="28"/>
          <w:lang w:eastAsia="zh-CN"/>
        </w:rPr>
        <w:t>(二)、图书出版项目运营期的原辅材料采购与管理</w:t>
      </w:r>
      <w:bookmarkEnd w:id="14"/>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在图书出版项目运营期，原辅材料的采购及管理是确保生产顺利进行和产品质量稳定的关键环节。以下是对该方面的运营策略：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分类仓库贮存：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成品及包装材料将分别储存在各分类仓库内，实现合理分区，便于物料管理和快速取料。</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仓库的设计应考虑不同物品的存储条件，如温湿度要求，确保物料贮存环境符合标准。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2. 建立责任体系：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设立明确的责任体系，明确各仓库管理人员的职责和权限，确保每位管理人员能够有效地负责所管辖仓库的物料管理。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实施定期培训，提升管理人员对物料存储、保管和出入库流程的专业水平。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3. 保障存放安全：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引入现代化安防系统，确保仓库存放安全，包括视频监控、入侵报警系统等。</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建立定期巡检和维护机制，确保仓库设施设备的正常运行，提高存放安全性。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4. IS09000 质量管理体系：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图书出版项目承办单位将建立健全IS09000质量管理和质量保证体系，确保物料的质量控制和管理符合国际标准。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引入先进的检验手段，包括质检设备和检测技术，以保障原辅材料的质量和符合产品生产的要求。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5. 稳定可靠的原料来源：</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图书出版项目在建设时应确保原料来源的稳定可靠，建立长期合作关系，确保建成后原料的质量和连续供应。</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开展供应商评估和管理，以确保供应商的质量体系和交货准时性。</w:t>
      </w:r>
    </w:p>
    <w:p>
      <w:pPr>
        <w:pStyle w:val="Heading2"/>
        <w:ind w:firstLine="560" w:firstLineChars="200"/>
        <w:rPr>
          <w:rFonts w:ascii="仿宋" w:eastAsia="仿宋" w:hAnsi="仿宋" w:cs="仿宋" w:hint="eastAsia"/>
          <w:sz w:val="28"/>
          <w:lang w:eastAsia="zh-CN"/>
        </w:rPr>
      </w:pPr>
      <w:bookmarkStart w:id="15" w:name="_Toc17763"/>
      <w:r>
        <w:rPr>
          <w:rFonts w:ascii="仿宋" w:eastAsia="仿宋" w:hAnsi="仿宋" w:cs="仿宋" w:hint="eastAsia"/>
          <w:sz w:val="28"/>
          <w:lang w:eastAsia="zh-CN"/>
        </w:rPr>
        <w:t>(三)、技术管理的独特特色</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在图书出版项目建设和实施阶段，我们将严格遵循环境保护和安全生产的“三同时”原则，全面贯彻环境保护、职业安全卫生、消防及节能等法律法规和相关措施。关键要求如下：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环境保护要求：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制定并执行符合环保法规的排放标准，确保图书出版项目不对周边环境造成污染。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引入清洁生产工艺，降低排放物和废弃物的产生，最大程度减轻对生态环境的压力。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职业安全卫生：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设立职业安全卫生管理体系，确保工作场所符合卫生标准，员工的职业健康得到保障。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提供必要的职业安全培训，确保员工熟悉并遵守安全操作规程，预防职业伤害。</w:t>
      </w:r>
    </w:p>
    <w:p>
      <w:pPr>
        <w:ind w:firstLine="560" w:firstLineChars="200"/>
        <w:rPr>
          <w:rFonts w:ascii="仿宋" w:eastAsia="仿宋" w:hAnsi="仿宋" w:cs="仿宋" w:hint="eastAsia"/>
          <w:sz w:val="28"/>
        </w:rPr>
      </w:pPr>
      <w:r>
        <w:rPr>
          <w:rFonts w:ascii="仿宋" w:eastAsia="仿宋" w:hAnsi="仿宋" w:cs="仿宋" w:hint="eastAsia"/>
          <w:sz w:val="28"/>
          <w:lang w:eastAsia="zh-CN"/>
        </w:rPr>
        <w:t>3. 消防安全：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采用先进的消防设备，建立健全的消防安全系统，确保一旦发生火灾能够迅速控制和扑灭。</w:t>
      </w:r>
    </w:p>
    <w:p>
      <w:pPr>
        <w:ind w:firstLine="560" w:firstLineChars="200"/>
        <w:rPr>
          <w:rFonts w:ascii="仿宋" w:eastAsia="仿宋" w:hAnsi="仿宋" w:cs="仿宋" w:hint="eastAsia"/>
          <w:sz w:val="28"/>
        </w:rPr>
        <w:sectPr>
          <w:headerReference w:type="default" r:id="rId36"/>
          <w:footerReference w:type="default" r:id="rId37"/>
          <w:type w:val="nextPage"/>
          <w:pgSz w:w="11906" w:h="16838"/>
          <w:pgMar w:top="1440" w:right="1800" w:bottom="1440" w:left="1800" w:header="851" w:footer="992" w:gutter="0"/>
          <w:pgNumType w:start="17"/>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定期进行消防演练，提高员工的火灾应急处理能力，确保人员安全撤离。</w:t>
      </w:r>
    </w:p>
    <w:p>
      <w:pPr>
        <w:ind w:firstLine="560" w:firstLineChars="200"/>
        <w:rPr>
          <w:rFonts w:ascii="仿宋" w:eastAsia="仿宋" w:hAnsi="仿宋" w:cs="仿宋" w:hint="eastAsia"/>
          <w:sz w:val="28"/>
        </w:rPr>
      </w:pPr>
      <w:r>
        <w:rPr>
          <w:rFonts w:ascii="仿宋" w:eastAsia="仿宋" w:hAnsi="仿宋" w:cs="仿宋" w:hint="eastAsia"/>
          <w:sz w:val="28"/>
          <w:lang w:eastAsia="zh-CN"/>
        </w:rPr>
        <w:t>4. 节能措施：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采用先进的节能设施，降低能源消耗，提高生产效益。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实施定期的能耗评估，优化生产流程，确保图书出版项目运行成本最低化。</w:t>
      </w:r>
    </w:p>
    <w:p>
      <w:pPr>
        <w:ind w:firstLine="560" w:firstLineChars="200"/>
        <w:rPr>
          <w:rFonts w:ascii="仿宋" w:eastAsia="仿宋" w:hAnsi="仿宋" w:cs="仿宋" w:hint="eastAsia"/>
          <w:sz w:val="28"/>
        </w:rPr>
      </w:pPr>
      <w:r>
        <w:rPr>
          <w:rFonts w:ascii="仿宋" w:eastAsia="仿宋" w:hAnsi="仿宋" w:cs="仿宋" w:hint="eastAsia"/>
          <w:sz w:val="28"/>
          <w:lang w:eastAsia="zh-CN"/>
        </w:rPr>
        <w:t>二、图书出版项目技术优势分析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投资图书出版项目具备明显的技术优势，主要体现在以下方面：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先进的节能设施：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图书出版项目采用先进的节能设施，具备多规格产品转换能力，灵活适应市场需求，运行成本相对较低。</w:t>
      </w:r>
    </w:p>
    <w:p>
      <w:pPr>
        <w:ind w:firstLine="560" w:firstLineChars="200"/>
        <w:rPr>
          <w:rFonts w:ascii="仿宋" w:eastAsia="仿宋" w:hAnsi="仿宋" w:cs="仿宋" w:hint="eastAsia"/>
          <w:sz w:val="28"/>
        </w:rPr>
      </w:pPr>
      <w:r>
        <w:rPr>
          <w:rFonts w:ascii="仿宋" w:eastAsia="仿宋" w:hAnsi="仿宋" w:cs="仿宋" w:hint="eastAsia"/>
          <w:sz w:val="28"/>
          <w:lang w:eastAsia="zh-CN"/>
        </w:rPr>
        <w:t>2. 良好的技术适应性：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投资图书出版项目所采用的技术与国内资源条件相适应，具有良好的技术适应性。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技术工艺路线简洁，能够适应国内主要原材料的特性，有利于流程控制和设备操作。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技术成熟和可靠性：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图书出版项目采用的技术工艺路线在国内生产实践中已经得到验证，证明技术成熟可行。</w:t>
      </w:r>
    </w:p>
    <w:p>
      <w:pPr>
        <w:ind w:firstLine="560" w:firstLineChars="200"/>
        <w:rPr>
          <w:rFonts w:ascii="仿宋" w:eastAsia="仿宋" w:hAnsi="仿宋" w:cs="仿宋" w:hint="eastAsia"/>
          <w:sz w:val="28"/>
        </w:rPr>
        <w:sectPr>
          <w:headerReference w:type="default" r:id="rId38"/>
          <w:footerReference w:type="default" r:id="rId39"/>
          <w:type w:val="nextPage"/>
          <w:pgSz w:w="11906" w:h="16838"/>
          <w:pgMar w:top="1440" w:right="1800" w:bottom="1440" w:left="1800" w:header="851" w:footer="992" w:gutter="0"/>
          <w:pgNumType w:start="18"/>
          <w:cols w:num="1" w:space="425"/>
          <w:titlePg w:val="0"/>
          <w:docGrid w:type="lines" w:linePitch="312" w:charSpace="0"/>
        </w:sectPr>
      </w:pPr>
      <w:r>
        <w:rPr>
          <w:rFonts w:ascii="仿宋" w:eastAsia="仿宋" w:hAnsi="仿宋" w:cs="仿宋" w:hint="eastAsia"/>
          <w:sz w:val="28"/>
          <w:lang w:eastAsia="zh-CN"/>
        </w:rPr>
        <w:t xml:space="preserve">    技术支援条件良好，具备较强的可靠性，有助于确保图书出版项目的平稳运行和高效生产。</w:t>
      </w:r>
    </w:p>
    <w:p>
      <w:pPr>
        <w:pStyle w:val="Heading2"/>
        <w:ind w:firstLine="560" w:firstLineChars="200"/>
        <w:rPr>
          <w:rFonts w:ascii="仿宋" w:eastAsia="仿宋" w:hAnsi="仿宋" w:cs="仿宋" w:hint="eastAsia"/>
          <w:sz w:val="28"/>
          <w:lang w:eastAsia="zh-CN"/>
        </w:rPr>
      </w:pPr>
      <w:bookmarkStart w:id="16" w:name="_Toc4249"/>
      <w:r>
        <w:rPr>
          <w:rFonts w:ascii="仿宋" w:eastAsia="仿宋" w:hAnsi="仿宋" w:cs="仿宋" w:hint="eastAsia"/>
          <w:sz w:val="28"/>
          <w:lang w:eastAsia="zh-CN"/>
        </w:rPr>
        <w:t>(四)、图书出版项目工艺技术设计方案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 工艺技术方案要求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在图书出版项目的建设和实施过程中，我们坚定贯彻执行“三同时”原则，即环境保护、职业安全卫生、消防及节能的原则。我们注重遵循与环境保护、职业安全卫生、消防及节能相关的法律法规，并全面贯彻各项措施，确保图书出版项目建设和运营过程中的环境友好、安全可控。</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图书出版项目技术优势分析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图书出版项目在技术方面拥有独特的优势。首先，我们的节能设施是先进的，并具备多规格产品转换的能力，从而确保图书出版项目在运行过程中能够适应市场需求的变化，具备较低的运行成本。其次，投资图书出版项目采用的技术与国内资源条件相适应，具有出色的技术适应性。我们的技术工艺路线不仅可以适应国内主要原材料的特性，而且简洁明了，有利于流程控制和设备操作。这一技术路线已在国内生产实践中得到验证，证明技术成熟可靠。同时，我们拥有良好的技术支援条件，为图书出版项目提供了强大的技术支持，使其具备了较强的可靠性。在技术方面，图书出版项目具备适应市场变化、降低运营成本、提高生产效率的竞争优势。</w:t>
      </w:r>
    </w:p>
    <w:p>
      <w:pPr>
        <w:pStyle w:val="Heading2"/>
        <w:ind w:firstLine="560" w:firstLineChars="200"/>
        <w:rPr>
          <w:rFonts w:ascii="仿宋" w:eastAsia="仿宋" w:hAnsi="仿宋" w:cs="仿宋" w:hint="eastAsia"/>
          <w:sz w:val="28"/>
          <w:lang w:eastAsia="zh-CN"/>
        </w:rPr>
      </w:pPr>
      <w:bookmarkStart w:id="17" w:name="_Toc5766"/>
      <w:r>
        <w:rPr>
          <w:rFonts w:ascii="仿宋" w:eastAsia="仿宋" w:hAnsi="仿宋" w:cs="仿宋" w:hint="eastAsia"/>
          <w:sz w:val="28"/>
          <w:lang w:eastAsia="zh-CN"/>
        </w:rPr>
        <w:t>(五)、设备选型的智能化方案</w:t>
      </w:r>
      <w:bookmarkEnd w:id="17"/>
    </w:p>
    <w:p>
      <w:pPr>
        <w:ind w:firstLine="560" w:firstLineChars="200"/>
        <w:rPr>
          <w:rFonts w:ascii="仿宋" w:eastAsia="仿宋" w:hAnsi="仿宋" w:cs="仿宋" w:hint="eastAsia"/>
          <w:sz w:val="28"/>
        </w:rPr>
        <w:sectPr>
          <w:headerReference w:type="default" r:id="rId40"/>
          <w:footerReference w:type="default" r:id="rId41"/>
          <w:type w:val="nextPage"/>
          <w:pgSz w:w="11906" w:h="16838"/>
          <w:pgMar w:top="1440" w:right="1800" w:bottom="1440" w:left="1800" w:header="851" w:footer="992" w:gutter="0"/>
          <w:pgNumType w:start="1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图书出版项目设备的采购方面，我们坚持以甄选优质供应商为原则。在选择设备供应商时，我们将充分考虑各方面因素，包括供应商的信誉、生产能力、质量管理水平以及售后服务水平等。我们将确保所选设备供应商能够满足工程进度的需要，保证设备的及时交货，提供良好的售后服务，并能够及时提供备品备件，以确保图书出版项目的正常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为降低图书出版项目投资风险，我们将力求选择设备生产厂家，其设备交货期、售后服务、安装调试等方面表现优越，以确保图书出版项目的顺利进行。我们主要选用国产设备，以减少图书出版项目投资，最大限度地降低投资风险。我们将选择那些生产设备厂家，其技术装备达到国内一流水平，企业管理科学，符合国际认证标准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设备和仪器的选型方面，我们主要采用国内一流技术装备。这些设备以专用设备为主，必须满足技术先进、性能可靠、性能价格比合理的要求，以确保我们能够以合理的投资获取高质量的生产设备。我们将合理配置各类设备，充分发挥它们的最佳技术水平，并在满足生产工艺要求的前提下，力求经济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此外，我们还将充分考虑设备的正常运转费用，以确保在生产相同产品的情况下，能够保持最低的生产成本。预计我们将购置安装主要设备共计XXX 台(套)，设备购置费XXX 万元。通过以上措施，我们将确保图书出版项目在设备采购方面达到最佳性能和效益。</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2" w:history="1">
        <w:r>
          <w:rPr>
            <w:rFonts w:ascii="SimSun" w:eastAsia="SimSun" w:hAnsi="SimSun" w:cs="SimSun"/>
            <w:b/>
            <w:bCs/>
            <w:color w:val="0000EE"/>
            <w:kern w:val="0"/>
            <w:sz w:val="30"/>
            <w:szCs w:val="30"/>
            <w:u w:val="single" w:color="0000EE"/>
          </w:rPr>
          <w:t>https://d.book118.com/106104144200010055</w:t>
        </w:r>
      </w:hyperlink>
    </w:p>
    <w:p>
      <w:pPr>
        <w:ind w:firstLine="560" w:firstLineChars="200"/>
        <w:rPr>
          <w:rFonts w:ascii="仿宋" w:eastAsia="仿宋" w:hAnsi="仿宋" w:cs="仿宋" w:hint="eastAsia"/>
          <w:sz w:val="28"/>
        </w:rPr>
      </w:pPr>
    </w:p>
    <w:sectPr>
      <w:headerReference w:type="default" r:id="rId43"/>
      <w:footerReference w:type="default" r:id="rId44"/>
      <w:type w:val="nextPage"/>
      <w:pgSz w:w="11906" w:h="16838"/>
      <w:pgMar w:top="1440" w:right="1800" w:bottom="1440" w:left="1800" w:header="851" w:footer="992" w:gutter="0"/>
      <w:pgNumType w:start="2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图书出版项目发展计划</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图书出版项目发展计划</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图书出版项目发展计划</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图书出版项目发展计划</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图书出版项目发展计划</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图书出版项目发展计划</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图书出版项目发展计划</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图书出版项目发展计划</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图书出版项目发展计划</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图书出版项目发展计划</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图书出版项目发展计划</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图书出版项目发展计划</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图书出版项目发展计划</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图书出版项目发展计划</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图书出版项目发展计划</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图书出版项目发展计划</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图书出版项目发展计划</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图书出版项目发展计划</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图书出版项目发展计划</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图书出版项目发展计划</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38223E"/>
    <w:rsid w:val="2CCA2C19"/>
    <w:rsid w:val="5038223E"/>
    <w:rsid w:val="79F24EA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yperlink" Target="https://d.book118.com/106104144200010055" TargetMode="Externa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小丑</dc:creator>
  <cp:lastModifiedBy>小丑</cp:lastModifiedBy>
  <cp:revision>1</cp:revision>
  <dcterms:created xsi:type="dcterms:W3CDTF">2024-03-04T17:29:00Z</dcterms:created>
  <dcterms:modified xsi:type="dcterms:W3CDTF">2024-03-04T17:29:30Z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27A502BF25C84DBF98670415E563E30E_11</vt:lpwstr>
  </property>
  <property fmtid="{D5CDD505-2E9C-101B-9397-08002B2CF9AE}" pid="3" name="KSOProductBuildVer">
    <vt:lpwstr>2052-12.1.0.16388</vt:lpwstr>
  </property>
</Properties>
</file>