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环氧塑封料项目规划设计方案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58" w:history="1">
        <w:r>
          <w:rPr>
            <w:rFonts w:ascii="仿宋" w:eastAsia="仿宋" w:hAnsi="仿宋" w:cs="仿宋" w:hint="eastAsia"/>
            <w:lang w:eastAsia="zh-CN"/>
          </w:rPr>
          <w:t>前言</w:t>
        </w:r>
        <w:r>
          <w:tab/>
        </w:r>
        <w:r>
          <w:fldChar w:fldCharType="begin"/>
        </w:r>
        <w:r>
          <w:instrText xml:space="preserve"> PAGEREF _Toc11358 \h </w:instrText>
        </w:r>
        <w:r>
          <w:fldChar w:fldCharType="separate"/>
        </w:r>
        <w:r>
          <w:t>3</w:t>
        </w:r>
        <w:r>
          <w:fldChar w:fldCharType="end"/>
        </w:r>
      </w:hyperlink>
    </w:p>
    <w:p>
      <w:pPr>
        <w:pStyle w:val="TOC1"/>
        <w:tabs>
          <w:tab w:val="right" w:leader="dot" w:pos="8306"/>
        </w:tabs>
      </w:pPr>
      <w:hyperlink w:anchor="_Toc20935" w:history="1">
        <w:r>
          <w:rPr>
            <w:rFonts w:ascii="仿宋" w:eastAsia="仿宋" w:hAnsi="仿宋" w:cs="仿宋" w:hint="eastAsia"/>
            <w:lang w:eastAsia="zh-CN"/>
          </w:rPr>
          <w:t>一、环氧塑封料项目危机管理</w:t>
        </w:r>
        <w:r>
          <w:tab/>
        </w:r>
        <w:r>
          <w:fldChar w:fldCharType="begin"/>
        </w:r>
        <w:r>
          <w:instrText xml:space="preserve"> PAGEREF _Toc20935 \h </w:instrText>
        </w:r>
        <w:r>
          <w:fldChar w:fldCharType="separate"/>
        </w:r>
        <w:r>
          <w:t>3</w:t>
        </w:r>
        <w:r>
          <w:fldChar w:fldCharType="end"/>
        </w:r>
      </w:hyperlink>
    </w:p>
    <w:p>
      <w:pPr>
        <w:pStyle w:val="TOC2"/>
        <w:tabs>
          <w:tab w:val="right" w:leader="dot" w:pos="8306"/>
        </w:tabs>
      </w:pPr>
      <w:hyperlink w:anchor="_Toc24812" w:history="1">
        <w:r>
          <w:rPr>
            <w:rFonts w:ascii="仿宋" w:eastAsia="仿宋" w:hAnsi="仿宋" w:cs="仿宋" w:hint="eastAsia"/>
            <w:lang w:eastAsia="zh-CN"/>
          </w:rPr>
          <w:t>(一)、危机预警与识别</w:t>
        </w:r>
        <w:r>
          <w:tab/>
        </w:r>
        <w:r>
          <w:fldChar w:fldCharType="begin"/>
        </w:r>
        <w:r>
          <w:instrText xml:space="preserve"> PAGEREF _Toc24812 \h </w:instrText>
        </w:r>
        <w:r>
          <w:fldChar w:fldCharType="separate"/>
        </w:r>
        <w:r>
          <w:t>3</w:t>
        </w:r>
        <w:r>
          <w:fldChar w:fldCharType="end"/>
        </w:r>
      </w:hyperlink>
    </w:p>
    <w:p>
      <w:pPr>
        <w:pStyle w:val="TOC2"/>
        <w:tabs>
          <w:tab w:val="right" w:leader="dot" w:pos="8306"/>
        </w:tabs>
      </w:pPr>
      <w:hyperlink w:anchor="_Toc12304" w:history="1">
        <w:r>
          <w:rPr>
            <w:rFonts w:ascii="仿宋" w:eastAsia="仿宋" w:hAnsi="仿宋" w:cs="仿宋" w:hint="eastAsia"/>
            <w:lang w:eastAsia="zh-CN"/>
          </w:rPr>
          <w:t>(二)、危机应对与恢复</w:t>
        </w:r>
        <w:r>
          <w:tab/>
        </w:r>
        <w:r>
          <w:fldChar w:fldCharType="begin"/>
        </w:r>
        <w:r>
          <w:instrText xml:space="preserve"> PAGEREF _Toc12304 \h </w:instrText>
        </w:r>
        <w:r>
          <w:fldChar w:fldCharType="separate"/>
        </w:r>
        <w:r>
          <w:t>4</w:t>
        </w:r>
        <w:r>
          <w:fldChar w:fldCharType="end"/>
        </w:r>
      </w:hyperlink>
    </w:p>
    <w:p>
      <w:pPr>
        <w:pStyle w:val="TOC1"/>
        <w:tabs>
          <w:tab w:val="right" w:leader="dot" w:pos="8306"/>
        </w:tabs>
      </w:pPr>
      <w:hyperlink w:anchor="_Toc7387" w:history="1">
        <w:r>
          <w:rPr>
            <w:rFonts w:ascii="仿宋" w:eastAsia="仿宋" w:hAnsi="仿宋" w:cs="仿宋" w:hint="eastAsia"/>
            <w:lang w:eastAsia="zh-CN"/>
          </w:rPr>
          <w:t>二、环氧塑封料项目建设背景及必要性分析</w:t>
        </w:r>
        <w:r>
          <w:tab/>
        </w:r>
        <w:r>
          <w:fldChar w:fldCharType="begin"/>
        </w:r>
        <w:r>
          <w:instrText xml:space="preserve"> PAGEREF _Toc7387 \h </w:instrText>
        </w:r>
        <w:r>
          <w:fldChar w:fldCharType="separate"/>
        </w:r>
        <w:r>
          <w:t>5</w:t>
        </w:r>
        <w:r>
          <w:fldChar w:fldCharType="end"/>
        </w:r>
      </w:hyperlink>
    </w:p>
    <w:p>
      <w:pPr>
        <w:pStyle w:val="TOC2"/>
        <w:tabs>
          <w:tab w:val="right" w:leader="dot" w:pos="8306"/>
        </w:tabs>
      </w:pPr>
      <w:hyperlink w:anchor="_Toc6150" w:history="1">
        <w:r>
          <w:rPr>
            <w:rFonts w:ascii="仿宋" w:eastAsia="仿宋" w:hAnsi="仿宋" w:cs="仿宋" w:hint="eastAsia"/>
            <w:lang w:eastAsia="zh-CN"/>
          </w:rPr>
          <w:t>(一)、环氧塑封料项目背景分析</w:t>
        </w:r>
        <w:r>
          <w:tab/>
        </w:r>
        <w:r>
          <w:fldChar w:fldCharType="begin"/>
        </w:r>
        <w:r>
          <w:instrText xml:space="preserve"> PAGEREF _Toc6150 \h </w:instrText>
        </w:r>
        <w:r>
          <w:fldChar w:fldCharType="separate"/>
        </w:r>
        <w:r>
          <w:t>5</w:t>
        </w:r>
        <w:r>
          <w:fldChar w:fldCharType="end"/>
        </w:r>
      </w:hyperlink>
    </w:p>
    <w:p>
      <w:pPr>
        <w:pStyle w:val="TOC2"/>
        <w:tabs>
          <w:tab w:val="right" w:leader="dot" w:pos="8306"/>
        </w:tabs>
      </w:pPr>
      <w:hyperlink w:anchor="_Toc12622" w:history="1">
        <w:r>
          <w:rPr>
            <w:rFonts w:ascii="仿宋" w:eastAsia="仿宋" w:hAnsi="仿宋" w:cs="仿宋" w:hint="eastAsia"/>
            <w:lang w:eastAsia="zh-CN"/>
          </w:rPr>
          <w:t>(二)、环氧塑封料项目建设必要性分析</w:t>
        </w:r>
        <w:r>
          <w:tab/>
        </w:r>
        <w:r>
          <w:fldChar w:fldCharType="begin"/>
        </w:r>
        <w:r>
          <w:instrText xml:space="preserve"> PAGEREF _Toc12622 \h </w:instrText>
        </w:r>
        <w:r>
          <w:fldChar w:fldCharType="separate"/>
        </w:r>
        <w:r>
          <w:t>7</w:t>
        </w:r>
        <w:r>
          <w:fldChar w:fldCharType="end"/>
        </w:r>
      </w:hyperlink>
    </w:p>
    <w:p>
      <w:pPr>
        <w:pStyle w:val="TOC1"/>
        <w:tabs>
          <w:tab w:val="right" w:leader="dot" w:pos="8306"/>
        </w:tabs>
      </w:pPr>
      <w:hyperlink w:anchor="_Toc5836" w:history="1">
        <w:r>
          <w:rPr>
            <w:rFonts w:ascii="仿宋" w:eastAsia="仿宋" w:hAnsi="仿宋" w:cs="仿宋" w:hint="eastAsia"/>
            <w:lang w:eastAsia="zh-CN"/>
          </w:rPr>
          <w:t>三、产品规划分析</w:t>
        </w:r>
        <w:r>
          <w:tab/>
        </w:r>
        <w:r>
          <w:fldChar w:fldCharType="begin"/>
        </w:r>
        <w:r>
          <w:instrText xml:space="preserve"> PAGEREF _Toc5836 \h </w:instrText>
        </w:r>
        <w:r>
          <w:fldChar w:fldCharType="separate"/>
        </w:r>
        <w:r>
          <w:t>8</w:t>
        </w:r>
        <w:r>
          <w:fldChar w:fldCharType="end"/>
        </w:r>
      </w:hyperlink>
    </w:p>
    <w:p>
      <w:pPr>
        <w:pStyle w:val="TOC2"/>
        <w:tabs>
          <w:tab w:val="right" w:leader="dot" w:pos="8306"/>
        </w:tabs>
      </w:pPr>
      <w:hyperlink w:anchor="_Toc7488" w:history="1">
        <w:r>
          <w:rPr>
            <w:rFonts w:ascii="仿宋" w:eastAsia="仿宋" w:hAnsi="仿宋" w:cs="仿宋" w:hint="eastAsia"/>
            <w:lang w:eastAsia="zh-CN"/>
          </w:rPr>
          <w:t>(一)、产品规划</w:t>
        </w:r>
        <w:r>
          <w:tab/>
        </w:r>
        <w:r>
          <w:fldChar w:fldCharType="begin"/>
        </w:r>
        <w:r>
          <w:instrText xml:space="preserve"> PAGEREF _Toc7488 \h </w:instrText>
        </w:r>
        <w:r>
          <w:fldChar w:fldCharType="separate"/>
        </w:r>
        <w:r>
          <w:t>8</w:t>
        </w:r>
        <w:r>
          <w:fldChar w:fldCharType="end"/>
        </w:r>
      </w:hyperlink>
    </w:p>
    <w:p>
      <w:pPr>
        <w:pStyle w:val="TOC2"/>
        <w:tabs>
          <w:tab w:val="right" w:leader="dot" w:pos="8306"/>
        </w:tabs>
      </w:pPr>
      <w:hyperlink w:anchor="_Toc17481" w:history="1">
        <w:r>
          <w:rPr>
            <w:rFonts w:ascii="仿宋" w:eastAsia="仿宋" w:hAnsi="仿宋" w:cs="仿宋" w:hint="eastAsia"/>
            <w:lang w:eastAsia="zh-CN"/>
          </w:rPr>
          <w:t>(二)、建设规模</w:t>
        </w:r>
        <w:r>
          <w:tab/>
        </w:r>
        <w:r>
          <w:fldChar w:fldCharType="begin"/>
        </w:r>
        <w:r>
          <w:instrText xml:space="preserve"> PAGEREF _Toc17481 \h </w:instrText>
        </w:r>
        <w:r>
          <w:fldChar w:fldCharType="separate"/>
        </w:r>
        <w:r>
          <w:t>9</w:t>
        </w:r>
        <w:r>
          <w:fldChar w:fldCharType="end"/>
        </w:r>
      </w:hyperlink>
    </w:p>
    <w:p>
      <w:pPr>
        <w:pStyle w:val="TOC1"/>
        <w:tabs>
          <w:tab w:val="right" w:leader="dot" w:pos="8306"/>
        </w:tabs>
      </w:pPr>
      <w:hyperlink w:anchor="_Toc17005" w:history="1">
        <w:r>
          <w:rPr>
            <w:rFonts w:ascii="仿宋" w:eastAsia="仿宋" w:hAnsi="仿宋" w:cs="仿宋" w:hint="eastAsia"/>
            <w:lang w:eastAsia="zh-CN"/>
          </w:rPr>
          <w:t>四、环氧塑封料项目选址可行性分析</w:t>
        </w:r>
        <w:r>
          <w:tab/>
        </w:r>
        <w:r>
          <w:fldChar w:fldCharType="begin"/>
        </w:r>
        <w:r>
          <w:instrText xml:space="preserve"> PAGEREF _Toc17005 \h </w:instrText>
        </w:r>
        <w:r>
          <w:fldChar w:fldCharType="separate"/>
        </w:r>
        <w:r>
          <w:t>10</w:t>
        </w:r>
        <w:r>
          <w:fldChar w:fldCharType="end"/>
        </w:r>
      </w:hyperlink>
    </w:p>
    <w:p>
      <w:pPr>
        <w:pStyle w:val="TOC2"/>
        <w:tabs>
          <w:tab w:val="right" w:leader="dot" w:pos="8306"/>
        </w:tabs>
      </w:pPr>
      <w:hyperlink w:anchor="_Toc18167" w:history="1">
        <w:r>
          <w:rPr>
            <w:rFonts w:ascii="仿宋" w:eastAsia="仿宋" w:hAnsi="仿宋" w:cs="仿宋" w:hint="eastAsia"/>
            <w:lang w:eastAsia="zh-CN"/>
          </w:rPr>
          <w:t>(一)、环氧塑封料项目选址</w:t>
        </w:r>
        <w:r>
          <w:tab/>
        </w:r>
        <w:r>
          <w:fldChar w:fldCharType="begin"/>
        </w:r>
        <w:r>
          <w:instrText xml:space="preserve"> PAGEREF _Toc18167 \h </w:instrText>
        </w:r>
        <w:r>
          <w:fldChar w:fldCharType="separate"/>
        </w:r>
        <w:r>
          <w:t>10</w:t>
        </w:r>
        <w:r>
          <w:fldChar w:fldCharType="end"/>
        </w:r>
      </w:hyperlink>
    </w:p>
    <w:p>
      <w:pPr>
        <w:pStyle w:val="TOC2"/>
        <w:tabs>
          <w:tab w:val="right" w:leader="dot" w:pos="8306"/>
        </w:tabs>
      </w:pPr>
      <w:hyperlink w:anchor="_Toc29289" w:history="1">
        <w:r>
          <w:rPr>
            <w:rFonts w:ascii="仿宋" w:eastAsia="仿宋" w:hAnsi="仿宋" w:cs="仿宋" w:hint="eastAsia"/>
            <w:lang w:eastAsia="zh-CN"/>
          </w:rPr>
          <w:t>(二)、用地控制指标</w:t>
        </w:r>
        <w:r>
          <w:tab/>
        </w:r>
        <w:r>
          <w:fldChar w:fldCharType="begin"/>
        </w:r>
        <w:r>
          <w:instrText xml:space="preserve"> PAGEREF _Toc29289 \h </w:instrText>
        </w:r>
        <w:r>
          <w:fldChar w:fldCharType="separate"/>
        </w:r>
        <w:r>
          <w:t>10</w:t>
        </w:r>
        <w:r>
          <w:fldChar w:fldCharType="end"/>
        </w:r>
      </w:hyperlink>
    </w:p>
    <w:p>
      <w:pPr>
        <w:pStyle w:val="TOC2"/>
        <w:tabs>
          <w:tab w:val="right" w:leader="dot" w:pos="8306"/>
        </w:tabs>
      </w:pPr>
      <w:hyperlink w:anchor="_Toc25358" w:history="1">
        <w:r>
          <w:rPr>
            <w:rFonts w:ascii="仿宋" w:eastAsia="仿宋" w:hAnsi="仿宋" w:cs="仿宋" w:hint="eastAsia"/>
            <w:lang w:eastAsia="zh-CN"/>
          </w:rPr>
          <w:t>(三)、节约用地措施</w:t>
        </w:r>
        <w:r>
          <w:tab/>
        </w:r>
        <w:r>
          <w:fldChar w:fldCharType="begin"/>
        </w:r>
        <w:r>
          <w:instrText xml:space="preserve"> PAGEREF _Toc25358 \h </w:instrText>
        </w:r>
        <w:r>
          <w:fldChar w:fldCharType="separate"/>
        </w:r>
        <w:r>
          <w:t>12</w:t>
        </w:r>
        <w:r>
          <w:fldChar w:fldCharType="end"/>
        </w:r>
      </w:hyperlink>
    </w:p>
    <w:p>
      <w:pPr>
        <w:pStyle w:val="TOC2"/>
        <w:tabs>
          <w:tab w:val="right" w:leader="dot" w:pos="8306"/>
        </w:tabs>
      </w:pPr>
      <w:hyperlink w:anchor="_Toc7584" w:history="1">
        <w:r>
          <w:rPr>
            <w:rFonts w:ascii="仿宋" w:eastAsia="仿宋" w:hAnsi="仿宋" w:cs="仿宋" w:hint="eastAsia"/>
            <w:lang w:eastAsia="zh-CN"/>
          </w:rPr>
          <w:t>(四)、总图布置方案</w:t>
        </w:r>
        <w:r>
          <w:tab/>
        </w:r>
        <w:r>
          <w:fldChar w:fldCharType="begin"/>
        </w:r>
        <w:r>
          <w:instrText xml:space="preserve"> PAGEREF _Toc7584 \h </w:instrText>
        </w:r>
        <w:r>
          <w:fldChar w:fldCharType="separate"/>
        </w:r>
        <w:r>
          <w:t>13</w:t>
        </w:r>
        <w:r>
          <w:fldChar w:fldCharType="end"/>
        </w:r>
      </w:hyperlink>
    </w:p>
    <w:p>
      <w:pPr>
        <w:pStyle w:val="TOC2"/>
        <w:tabs>
          <w:tab w:val="right" w:leader="dot" w:pos="8306"/>
        </w:tabs>
      </w:pPr>
      <w:hyperlink w:anchor="_Toc22555" w:history="1">
        <w:r>
          <w:rPr>
            <w:rFonts w:ascii="仿宋" w:eastAsia="仿宋" w:hAnsi="仿宋" w:cs="仿宋" w:hint="eastAsia"/>
            <w:lang w:eastAsia="zh-CN"/>
          </w:rPr>
          <w:t>(五)、选址综合评价</w:t>
        </w:r>
        <w:r>
          <w:tab/>
        </w:r>
        <w:r>
          <w:fldChar w:fldCharType="begin"/>
        </w:r>
        <w:r>
          <w:instrText xml:space="preserve"> PAGEREF _Toc22555 \h </w:instrText>
        </w:r>
        <w:r>
          <w:fldChar w:fldCharType="separate"/>
        </w:r>
        <w:r>
          <w:t>14</w:t>
        </w:r>
        <w:r>
          <w:fldChar w:fldCharType="end"/>
        </w:r>
      </w:hyperlink>
    </w:p>
    <w:p>
      <w:pPr>
        <w:pStyle w:val="TOC1"/>
        <w:tabs>
          <w:tab w:val="right" w:leader="dot" w:pos="8306"/>
        </w:tabs>
      </w:pPr>
      <w:hyperlink w:anchor="_Toc31499" w:history="1">
        <w:r>
          <w:rPr>
            <w:rFonts w:ascii="仿宋" w:eastAsia="仿宋" w:hAnsi="仿宋" w:cs="仿宋" w:hint="eastAsia"/>
            <w:lang w:eastAsia="zh-CN"/>
          </w:rPr>
          <w:t>五、环氧塑封料项目土建工程</w:t>
        </w:r>
        <w:r>
          <w:tab/>
        </w:r>
        <w:r>
          <w:fldChar w:fldCharType="begin"/>
        </w:r>
        <w:r>
          <w:instrText xml:space="preserve"> PAGEREF _Toc31499 \h </w:instrText>
        </w:r>
        <w:r>
          <w:fldChar w:fldCharType="separate"/>
        </w:r>
        <w:r>
          <w:t>16</w:t>
        </w:r>
        <w:r>
          <w:fldChar w:fldCharType="end"/>
        </w:r>
      </w:hyperlink>
    </w:p>
    <w:p>
      <w:pPr>
        <w:pStyle w:val="TOC2"/>
        <w:tabs>
          <w:tab w:val="right" w:leader="dot" w:pos="8306"/>
        </w:tabs>
      </w:pPr>
      <w:hyperlink w:anchor="_Toc10310" w:history="1">
        <w:r>
          <w:rPr>
            <w:rFonts w:ascii="仿宋" w:eastAsia="仿宋" w:hAnsi="仿宋" w:cs="仿宋" w:hint="eastAsia"/>
            <w:lang w:eastAsia="zh-CN"/>
          </w:rPr>
          <w:t>(一)、建筑工程设计原则</w:t>
        </w:r>
        <w:r>
          <w:tab/>
        </w:r>
        <w:r>
          <w:fldChar w:fldCharType="begin"/>
        </w:r>
        <w:r>
          <w:instrText xml:space="preserve"> PAGEREF _Toc10310 \h </w:instrText>
        </w:r>
        <w:r>
          <w:fldChar w:fldCharType="separate"/>
        </w:r>
        <w:r>
          <w:t>16</w:t>
        </w:r>
        <w:r>
          <w:fldChar w:fldCharType="end"/>
        </w:r>
      </w:hyperlink>
    </w:p>
    <w:p>
      <w:pPr>
        <w:pStyle w:val="TOC2"/>
        <w:tabs>
          <w:tab w:val="right" w:leader="dot" w:pos="8306"/>
        </w:tabs>
      </w:pPr>
      <w:hyperlink w:anchor="_Toc30434" w:history="1">
        <w:r>
          <w:rPr>
            <w:rFonts w:ascii="仿宋" w:eastAsia="仿宋" w:hAnsi="仿宋" w:cs="仿宋" w:hint="eastAsia"/>
            <w:lang w:eastAsia="zh-CN"/>
          </w:rPr>
          <w:t>(二)、土建工程设计年限及安全等级</w:t>
        </w:r>
        <w:r>
          <w:tab/>
        </w:r>
        <w:r>
          <w:fldChar w:fldCharType="begin"/>
        </w:r>
        <w:r>
          <w:instrText xml:space="preserve"> PAGEREF _Toc30434 \h </w:instrText>
        </w:r>
        <w:r>
          <w:fldChar w:fldCharType="separate"/>
        </w:r>
        <w:r>
          <w:t>17</w:t>
        </w:r>
        <w:r>
          <w:fldChar w:fldCharType="end"/>
        </w:r>
      </w:hyperlink>
    </w:p>
    <w:p>
      <w:pPr>
        <w:pStyle w:val="TOC2"/>
        <w:tabs>
          <w:tab w:val="right" w:leader="dot" w:pos="8306"/>
        </w:tabs>
      </w:pPr>
      <w:hyperlink w:anchor="_Toc32470" w:history="1">
        <w:r>
          <w:rPr>
            <w:rFonts w:ascii="仿宋" w:eastAsia="仿宋" w:hAnsi="仿宋" w:cs="仿宋" w:hint="eastAsia"/>
            <w:lang w:eastAsia="zh-CN"/>
          </w:rPr>
          <w:t>(三)、建筑工程设计总体要求</w:t>
        </w:r>
        <w:r>
          <w:tab/>
        </w:r>
        <w:r>
          <w:fldChar w:fldCharType="begin"/>
        </w:r>
        <w:r>
          <w:instrText xml:space="preserve"> PAGEREF _Toc32470 \h </w:instrText>
        </w:r>
        <w:r>
          <w:fldChar w:fldCharType="separate"/>
        </w:r>
        <w:r>
          <w:t>18</w:t>
        </w:r>
        <w:r>
          <w:fldChar w:fldCharType="end"/>
        </w:r>
      </w:hyperlink>
    </w:p>
    <w:p>
      <w:pPr>
        <w:pStyle w:val="TOC2"/>
        <w:tabs>
          <w:tab w:val="right" w:leader="dot" w:pos="8306"/>
        </w:tabs>
      </w:pPr>
      <w:hyperlink w:anchor="_Toc26519" w:history="1">
        <w:r>
          <w:rPr>
            <w:rFonts w:ascii="仿宋" w:eastAsia="仿宋" w:hAnsi="仿宋" w:cs="仿宋" w:hint="eastAsia"/>
            <w:lang w:eastAsia="zh-CN"/>
          </w:rPr>
          <w:t>(四)、土建工程建设指标</w:t>
        </w:r>
        <w:r>
          <w:tab/>
        </w:r>
        <w:r>
          <w:fldChar w:fldCharType="begin"/>
        </w:r>
        <w:r>
          <w:instrText xml:space="preserve"> PAGEREF _Toc26519 \h </w:instrText>
        </w:r>
        <w:r>
          <w:fldChar w:fldCharType="separate"/>
        </w:r>
        <w:r>
          <w:t>19</w:t>
        </w:r>
        <w:r>
          <w:fldChar w:fldCharType="end"/>
        </w:r>
      </w:hyperlink>
    </w:p>
    <w:p>
      <w:pPr>
        <w:pStyle w:val="TOC1"/>
        <w:tabs>
          <w:tab w:val="right" w:leader="dot" w:pos="8306"/>
        </w:tabs>
      </w:pPr>
      <w:hyperlink w:anchor="_Toc22444" w:history="1">
        <w:r>
          <w:rPr>
            <w:rFonts w:ascii="仿宋" w:eastAsia="仿宋" w:hAnsi="仿宋" w:cs="仿宋" w:hint="eastAsia"/>
            <w:lang w:eastAsia="zh-CN"/>
          </w:rPr>
          <w:t>六、环氧塑封料项目文档管理</w:t>
        </w:r>
        <w:r>
          <w:tab/>
        </w:r>
        <w:r>
          <w:fldChar w:fldCharType="begin"/>
        </w:r>
        <w:r>
          <w:instrText xml:space="preserve"> PAGEREF _Toc22444 \h </w:instrText>
        </w:r>
        <w:r>
          <w:fldChar w:fldCharType="separate"/>
        </w:r>
        <w:r>
          <w:t>19</w:t>
        </w:r>
        <w:r>
          <w:fldChar w:fldCharType="end"/>
        </w:r>
      </w:hyperlink>
    </w:p>
    <w:p>
      <w:pPr>
        <w:pStyle w:val="TOC2"/>
        <w:tabs>
          <w:tab w:val="right" w:leader="dot" w:pos="8306"/>
        </w:tabs>
      </w:pPr>
      <w:hyperlink w:anchor="_Toc17365" w:history="1">
        <w:r>
          <w:rPr>
            <w:rFonts w:ascii="仿宋" w:eastAsia="仿宋" w:hAnsi="仿宋" w:cs="仿宋" w:hint="eastAsia"/>
            <w:lang w:eastAsia="zh-CN"/>
          </w:rPr>
          <w:t>(一)、文档编制与审查</w:t>
        </w:r>
        <w:r>
          <w:tab/>
        </w:r>
        <w:r>
          <w:fldChar w:fldCharType="begin"/>
        </w:r>
        <w:r>
          <w:instrText xml:space="preserve"> PAGEREF _Toc17365 \h </w:instrText>
        </w:r>
        <w:r>
          <w:fldChar w:fldCharType="separate"/>
        </w:r>
        <w:r>
          <w:t>19</w:t>
        </w:r>
        <w:r>
          <w:fldChar w:fldCharType="end"/>
        </w:r>
      </w:hyperlink>
    </w:p>
    <w:p>
      <w:pPr>
        <w:pStyle w:val="TOC2"/>
        <w:tabs>
          <w:tab w:val="right" w:leader="dot" w:pos="8306"/>
        </w:tabs>
      </w:pPr>
      <w:hyperlink w:anchor="_Toc22482" w:history="1">
        <w:r>
          <w:rPr>
            <w:rFonts w:ascii="仿宋" w:eastAsia="仿宋" w:hAnsi="仿宋" w:cs="仿宋" w:hint="eastAsia"/>
            <w:lang w:eastAsia="zh-CN"/>
          </w:rPr>
          <w:t>(二)、文档发布与分发</w:t>
        </w:r>
        <w:r>
          <w:tab/>
        </w:r>
        <w:r>
          <w:fldChar w:fldCharType="begin"/>
        </w:r>
        <w:r>
          <w:instrText xml:space="preserve"> PAGEREF _Toc22482 \h </w:instrText>
        </w:r>
        <w:r>
          <w:fldChar w:fldCharType="separate"/>
        </w:r>
        <w:r>
          <w:t>20</w:t>
        </w:r>
        <w:r>
          <w:fldChar w:fldCharType="end"/>
        </w:r>
      </w:hyperlink>
    </w:p>
    <w:p>
      <w:pPr>
        <w:pStyle w:val="TOC2"/>
        <w:tabs>
          <w:tab w:val="right" w:leader="dot" w:pos="8306"/>
        </w:tabs>
      </w:pPr>
      <w:hyperlink w:anchor="_Toc10593" w:history="1">
        <w:r>
          <w:rPr>
            <w:rFonts w:ascii="仿宋" w:eastAsia="仿宋" w:hAnsi="仿宋" w:cs="仿宋" w:hint="eastAsia"/>
            <w:lang w:eastAsia="zh-CN"/>
          </w:rPr>
          <w:t>(三)、文档存档与归档</w:t>
        </w:r>
        <w:r>
          <w:tab/>
        </w:r>
        <w:r>
          <w:fldChar w:fldCharType="begin"/>
        </w:r>
        <w:r>
          <w:instrText xml:space="preserve"> PAGEREF _Toc10593 \h </w:instrText>
        </w:r>
        <w:r>
          <w:fldChar w:fldCharType="separate"/>
        </w:r>
        <w:r>
          <w:t>21</w:t>
        </w:r>
        <w:r>
          <w:fldChar w:fldCharType="end"/>
        </w:r>
      </w:hyperlink>
    </w:p>
    <w:p>
      <w:pPr>
        <w:pStyle w:val="TOC1"/>
        <w:tabs>
          <w:tab w:val="right" w:leader="dot" w:pos="8306"/>
        </w:tabs>
      </w:pPr>
      <w:hyperlink w:anchor="_Toc1876" w:history="1">
        <w:r>
          <w:rPr>
            <w:rFonts w:ascii="仿宋" w:eastAsia="仿宋" w:hAnsi="仿宋" w:cs="仿宋" w:hint="eastAsia"/>
            <w:lang w:eastAsia="zh-CN"/>
          </w:rPr>
          <w:t>七、生产安全保护</w:t>
        </w:r>
        <w:r>
          <w:tab/>
        </w:r>
        <w:r>
          <w:fldChar w:fldCharType="begin"/>
        </w:r>
        <w:r>
          <w:instrText xml:space="preserve"> PAGEREF _Toc1876 \h </w:instrText>
        </w:r>
        <w:r>
          <w:fldChar w:fldCharType="separate"/>
        </w:r>
        <w:r>
          <w:t>22</w:t>
        </w:r>
        <w:r>
          <w:fldChar w:fldCharType="end"/>
        </w:r>
      </w:hyperlink>
    </w:p>
    <w:p>
      <w:pPr>
        <w:pStyle w:val="TOC2"/>
        <w:tabs>
          <w:tab w:val="right" w:leader="dot" w:pos="8306"/>
        </w:tabs>
      </w:pPr>
      <w:hyperlink w:anchor="_Toc17415" w:history="1">
        <w:r>
          <w:rPr>
            <w:rFonts w:ascii="仿宋" w:eastAsia="仿宋" w:hAnsi="仿宋" w:cs="仿宋" w:hint="eastAsia"/>
            <w:lang w:eastAsia="zh-CN"/>
          </w:rPr>
          <w:t>(一)、消防安全</w:t>
        </w:r>
        <w:r>
          <w:tab/>
        </w:r>
        <w:r>
          <w:fldChar w:fldCharType="begin"/>
        </w:r>
        <w:r>
          <w:instrText xml:space="preserve"> PAGEREF _Toc17415 \h </w:instrText>
        </w:r>
        <w:r>
          <w:fldChar w:fldCharType="separate"/>
        </w:r>
        <w:r>
          <w:t>22</w:t>
        </w:r>
        <w:r>
          <w:fldChar w:fldCharType="end"/>
        </w:r>
      </w:hyperlink>
    </w:p>
    <w:p>
      <w:pPr>
        <w:pStyle w:val="TOC2"/>
        <w:tabs>
          <w:tab w:val="right" w:leader="dot" w:pos="8306"/>
        </w:tabs>
      </w:pPr>
      <w:hyperlink w:anchor="_Toc24310" w:history="1">
        <w:r>
          <w:rPr>
            <w:rFonts w:ascii="仿宋" w:eastAsia="仿宋" w:hAnsi="仿宋" w:cs="仿宋" w:hint="eastAsia"/>
            <w:lang w:eastAsia="zh-CN"/>
          </w:rPr>
          <w:t>(二)、防火防爆总图布置措施</w:t>
        </w:r>
        <w:r>
          <w:tab/>
        </w:r>
        <w:r>
          <w:fldChar w:fldCharType="begin"/>
        </w:r>
        <w:r>
          <w:instrText xml:space="preserve"> PAGEREF _Toc24310 \h </w:instrText>
        </w:r>
        <w:r>
          <w:fldChar w:fldCharType="separate"/>
        </w:r>
        <w:r>
          <w:t>24</w:t>
        </w:r>
        <w:r>
          <w:fldChar w:fldCharType="end"/>
        </w:r>
      </w:hyperlink>
    </w:p>
    <w:p>
      <w:pPr>
        <w:pStyle w:val="TOC2"/>
        <w:tabs>
          <w:tab w:val="right" w:leader="dot" w:pos="8306"/>
        </w:tabs>
      </w:pPr>
      <w:hyperlink w:anchor="_Toc23809" w:history="1">
        <w:r>
          <w:rPr>
            <w:rFonts w:ascii="仿宋" w:eastAsia="仿宋" w:hAnsi="仿宋" w:cs="仿宋" w:hint="eastAsia"/>
            <w:lang w:eastAsia="zh-CN"/>
          </w:rPr>
          <w:t>(三)、自然灾害防范措施</w:t>
        </w:r>
        <w:r>
          <w:tab/>
        </w:r>
        <w:r>
          <w:fldChar w:fldCharType="begin"/>
        </w:r>
        <w:r>
          <w:instrText xml:space="preserve"> PAGEREF _Toc23809 \h </w:instrText>
        </w:r>
        <w:r>
          <w:fldChar w:fldCharType="separate"/>
        </w:r>
        <w:r>
          <w:t>25</w:t>
        </w:r>
        <w:r>
          <w:fldChar w:fldCharType="end"/>
        </w:r>
      </w:hyperlink>
    </w:p>
    <w:p>
      <w:pPr>
        <w:pStyle w:val="TOC2"/>
        <w:tabs>
          <w:tab w:val="right" w:leader="dot" w:pos="8306"/>
        </w:tabs>
      </w:pPr>
      <w:hyperlink w:anchor="_Toc28807" w:history="1">
        <w:r>
          <w:rPr>
            <w:rFonts w:ascii="仿宋" w:eastAsia="仿宋" w:hAnsi="仿宋" w:cs="仿宋" w:hint="eastAsia"/>
            <w:lang w:eastAsia="zh-CN"/>
          </w:rPr>
          <w:t>(四)、安全色及安全标志使用要求</w:t>
        </w:r>
        <w:r>
          <w:tab/>
        </w:r>
        <w:r>
          <w:fldChar w:fldCharType="begin"/>
        </w:r>
        <w:r>
          <w:instrText xml:space="preserve"> PAGEREF _Toc28807 \h </w:instrText>
        </w:r>
        <w:r>
          <w:fldChar w:fldCharType="separate"/>
        </w:r>
        <w:r>
          <w:t>26</w:t>
        </w:r>
        <w:r>
          <w:fldChar w:fldCharType="end"/>
        </w:r>
      </w:hyperlink>
    </w:p>
    <w:p>
      <w:pPr>
        <w:pStyle w:val="TOC2"/>
        <w:tabs>
          <w:tab w:val="right" w:leader="dot" w:pos="8306"/>
        </w:tabs>
      </w:pPr>
      <w:hyperlink w:anchor="_Toc24180" w:history="1">
        <w:r>
          <w:rPr>
            <w:rFonts w:ascii="仿宋" w:eastAsia="仿宋" w:hAnsi="仿宋" w:cs="仿宋" w:hint="eastAsia"/>
            <w:lang w:eastAsia="zh-CN"/>
          </w:rPr>
          <w:t>(五)、防尘防毒措施</w:t>
        </w:r>
        <w:r>
          <w:tab/>
        </w:r>
        <w:r>
          <w:fldChar w:fldCharType="begin"/>
        </w:r>
        <w:r>
          <w:instrText xml:space="preserve"> PAGEREF _Toc24180 \h </w:instrText>
        </w:r>
        <w:r>
          <w:fldChar w:fldCharType="separate"/>
        </w:r>
        <w:r>
          <w:t>27</w:t>
        </w:r>
        <w:r>
          <w:fldChar w:fldCharType="end"/>
        </w:r>
      </w:hyperlink>
    </w:p>
    <w:p>
      <w:pPr>
        <w:pStyle w:val="TOC2"/>
        <w:tabs>
          <w:tab w:val="right" w:leader="dot" w:pos="8306"/>
        </w:tabs>
      </w:pPr>
      <w:hyperlink w:anchor="_Toc26334" w:history="1">
        <w:r>
          <w:rPr>
            <w:rFonts w:ascii="仿宋" w:eastAsia="仿宋" w:hAnsi="仿宋" w:cs="仿宋" w:hint="eastAsia"/>
            <w:lang w:eastAsia="zh-CN"/>
          </w:rPr>
          <w:t>(六)、防静电、触电防护及防雷措施</w:t>
        </w:r>
        <w:r>
          <w:tab/>
        </w:r>
        <w:r>
          <w:fldChar w:fldCharType="begin"/>
        </w:r>
        <w:r>
          <w:instrText xml:space="preserve"> PAGEREF _Toc26334 \h </w:instrText>
        </w:r>
        <w:r>
          <w:fldChar w:fldCharType="separate"/>
        </w:r>
        <w:r>
          <w:t>27</w:t>
        </w:r>
        <w:r>
          <w:fldChar w:fldCharType="end"/>
        </w:r>
      </w:hyperlink>
    </w:p>
    <w:p>
      <w:pPr>
        <w:pStyle w:val="TOC2"/>
        <w:tabs>
          <w:tab w:val="right" w:leader="dot" w:pos="8306"/>
        </w:tabs>
      </w:pPr>
      <w:hyperlink w:anchor="_Toc13305" w:history="1">
        <w:r>
          <w:rPr>
            <w:rFonts w:ascii="仿宋" w:eastAsia="仿宋" w:hAnsi="仿宋" w:cs="仿宋" w:hint="eastAsia"/>
            <w:lang w:eastAsia="zh-CN"/>
          </w:rPr>
          <w:t>(七)、机械设备安全保障措施</w:t>
        </w:r>
        <w:r>
          <w:tab/>
        </w:r>
        <w:r>
          <w:fldChar w:fldCharType="begin"/>
        </w:r>
        <w:r>
          <w:instrText xml:space="preserve"> PAGEREF _Toc13305 \h </w:instrText>
        </w:r>
        <w:r>
          <w:fldChar w:fldCharType="separate"/>
        </w:r>
        <w:r>
          <w:t>29</w:t>
        </w:r>
        <w:r>
          <w:fldChar w:fldCharType="end"/>
        </w:r>
      </w:hyperlink>
    </w:p>
    <w:p>
      <w:pPr>
        <w:pStyle w:val="TOC1"/>
        <w:tabs>
          <w:tab w:val="right" w:leader="dot" w:pos="8306"/>
        </w:tabs>
      </w:pPr>
      <w:hyperlink w:anchor="_Toc17102" w:history="1">
        <w:r>
          <w:rPr>
            <w:rFonts w:ascii="仿宋" w:eastAsia="仿宋" w:hAnsi="仿宋" w:cs="仿宋" w:hint="eastAsia"/>
            <w:lang w:eastAsia="zh-CN"/>
          </w:rPr>
          <w:t>八、环氧塑封料项目社会影响</w:t>
        </w:r>
        <w:r>
          <w:tab/>
        </w:r>
        <w:r>
          <w:fldChar w:fldCharType="begin"/>
        </w:r>
        <w:r>
          <w:instrText xml:space="preserve"> PAGEREF _Toc17102 \h </w:instrText>
        </w:r>
        <w:r>
          <w:fldChar w:fldCharType="separate"/>
        </w:r>
        <w:r>
          <w:t>30</w:t>
        </w:r>
        <w:r>
          <w:fldChar w:fldCharType="end"/>
        </w:r>
      </w:hyperlink>
    </w:p>
    <w:p>
      <w:pPr>
        <w:pStyle w:val="TOC2"/>
        <w:tabs>
          <w:tab w:val="right" w:leader="dot" w:pos="8306"/>
        </w:tabs>
      </w:pPr>
      <w:hyperlink w:anchor="_Toc30797" w:history="1">
        <w:r>
          <w:rPr>
            <w:rFonts w:ascii="仿宋" w:eastAsia="仿宋" w:hAnsi="仿宋" w:cs="仿宋" w:hint="eastAsia"/>
            <w:lang w:eastAsia="zh-CN"/>
          </w:rPr>
          <w:t>(一)、社会责任与义务</w:t>
        </w:r>
        <w:r>
          <w:tab/>
        </w:r>
        <w:r>
          <w:fldChar w:fldCharType="begin"/>
        </w:r>
        <w:r>
          <w:instrText xml:space="preserve"> PAGEREF _Toc30797 \h </w:instrText>
        </w:r>
        <w:r>
          <w:fldChar w:fldCharType="separate"/>
        </w:r>
        <w:r>
          <w:t>30</w:t>
        </w:r>
        <w:r>
          <w:fldChar w:fldCharType="end"/>
        </w:r>
      </w:hyperlink>
    </w:p>
    <w:p>
      <w:pPr>
        <w:pStyle w:val="TOC2"/>
        <w:tabs>
          <w:tab w:val="right" w:leader="dot" w:pos="8306"/>
        </w:tabs>
      </w:pPr>
      <w:hyperlink w:anchor="_Toc9353" w:history="1">
        <w:r>
          <w:rPr>
            <w:rFonts w:ascii="仿宋" w:eastAsia="仿宋" w:hAnsi="仿宋" w:cs="仿宋" w:hint="eastAsia"/>
            <w:lang w:eastAsia="zh-CN"/>
          </w:rPr>
          <w:t>(二)、社会参与与沟通</w:t>
        </w:r>
        <w:r>
          <w:tab/>
        </w:r>
        <w:r>
          <w:fldChar w:fldCharType="begin"/>
        </w:r>
        <w:r>
          <w:instrText xml:space="preserve"> PAGEREF _Toc9353 \h </w:instrText>
        </w:r>
        <w:r>
          <w:fldChar w:fldCharType="separate"/>
        </w:r>
        <w:r>
          <w:t>31</w:t>
        </w:r>
        <w:r>
          <w:fldChar w:fldCharType="end"/>
        </w:r>
      </w:hyperlink>
    </w:p>
    <w:p>
      <w:pPr>
        <w:pStyle w:val="TOC1"/>
        <w:tabs>
          <w:tab w:val="right" w:leader="dot" w:pos="8306"/>
        </w:tabs>
      </w:pPr>
      <w:hyperlink w:anchor="_Toc8601" w:history="1">
        <w:r>
          <w:rPr>
            <w:rFonts w:ascii="仿宋" w:eastAsia="仿宋" w:hAnsi="仿宋" w:cs="仿宋" w:hint="eastAsia"/>
            <w:lang w:eastAsia="zh-CN"/>
          </w:rPr>
          <w:t>九、环氧塑封料项目计划安排</w:t>
        </w:r>
        <w:r>
          <w:tab/>
        </w:r>
        <w:r>
          <w:fldChar w:fldCharType="begin"/>
        </w:r>
        <w:r>
          <w:instrText xml:space="preserve"> PAGEREF _Toc8601 \h </w:instrText>
        </w:r>
        <w:r>
          <w:fldChar w:fldCharType="separate"/>
        </w:r>
        <w:r>
          <w:t>32</w:t>
        </w:r>
        <w:r>
          <w:fldChar w:fldCharType="end"/>
        </w:r>
      </w:hyperlink>
    </w:p>
    <w:p>
      <w:pPr>
        <w:pStyle w:val="TOC2"/>
        <w:tabs>
          <w:tab w:val="right" w:leader="dot" w:pos="8306"/>
        </w:tabs>
      </w:pPr>
      <w:hyperlink w:anchor="_Toc11597" w:history="1">
        <w:r>
          <w:rPr>
            <w:rFonts w:ascii="仿宋" w:eastAsia="仿宋" w:hAnsi="仿宋" w:cs="仿宋" w:hint="eastAsia"/>
            <w:lang w:eastAsia="zh-CN"/>
          </w:rPr>
          <w:t>(一)、建设周期</w:t>
        </w:r>
        <w:r>
          <w:tab/>
        </w:r>
        <w:r>
          <w:fldChar w:fldCharType="begin"/>
        </w:r>
        <w:r>
          <w:instrText xml:space="preserve"> PAGEREF _Toc11597 \h </w:instrText>
        </w:r>
        <w:r>
          <w:fldChar w:fldCharType="separate"/>
        </w:r>
        <w:r>
          <w:t>32</w:t>
        </w:r>
        <w:r>
          <w:fldChar w:fldCharType="end"/>
        </w:r>
      </w:hyperlink>
    </w:p>
    <w:p>
      <w:pPr>
        <w:pStyle w:val="TOC2"/>
        <w:tabs>
          <w:tab w:val="right" w:leader="dot" w:pos="8306"/>
        </w:tabs>
      </w:pPr>
      <w:hyperlink w:anchor="_Toc10488" w:history="1">
        <w:r>
          <w:rPr>
            <w:rFonts w:ascii="仿宋" w:eastAsia="仿宋" w:hAnsi="仿宋" w:cs="仿宋" w:hint="eastAsia"/>
            <w:lang w:eastAsia="zh-CN"/>
          </w:rPr>
          <w:t>(二)、建设进度</w:t>
        </w:r>
        <w:r>
          <w:tab/>
        </w:r>
        <w:r>
          <w:fldChar w:fldCharType="begin"/>
        </w:r>
        <w:r>
          <w:instrText xml:space="preserve"> PAGEREF _Toc10488 \h </w:instrText>
        </w:r>
        <w:r>
          <w:fldChar w:fldCharType="separate"/>
        </w:r>
        <w:r>
          <w:t>33</w:t>
        </w:r>
        <w:r>
          <w:fldChar w:fldCharType="end"/>
        </w:r>
      </w:hyperlink>
    </w:p>
    <w:p>
      <w:pPr>
        <w:pStyle w:val="TOC2"/>
        <w:tabs>
          <w:tab w:val="right" w:leader="dot" w:pos="8306"/>
        </w:tabs>
      </w:pPr>
      <w:hyperlink w:anchor="_Toc9042" w:history="1">
        <w:r>
          <w:rPr>
            <w:rFonts w:ascii="仿宋" w:eastAsia="仿宋" w:hAnsi="仿宋" w:cs="仿宋" w:hint="eastAsia"/>
            <w:lang w:eastAsia="zh-CN"/>
          </w:rPr>
          <w:t>(三)、进度安排注意事项</w:t>
        </w:r>
        <w:r>
          <w:tab/>
        </w:r>
        <w:r>
          <w:fldChar w:fldCharType="begin"/>
        </w:r>
        <w:r>
          <w:instrText xml:space="preserve"> PAGEREF _Toc9042 \h </w:instrText>
        </w:r>
        <w:r>
          <w:fldChar w:fldCharType="separate"/>
        </w:r>
        <w:r>
          <w:t>34</w:t>
        </w:r>
        <w:r>
          <w:fldChar w:fldCharType="end"/>
        </w:r>
      </w:hyperlink>
    </w:p>
    <w:p>
      <w:pPr>
        <w:pStyle w:val="TOC2"/>
        <w:tabs>
          <w:tab w:val="right" w:leader="dot" w:pos="8306"/>
        </w:tabs>
      </w:pPr>
      <w:hyperlink w:anchor="_Toc20256" w:history="1">
        <w:r>
          <w:rPr>
            <w:rFonts w:ascii="仿宋" w:eastAsia="仿宋" w:hAnsi="仿宋" w:cs="仿宋" w:hint="eastAsia"/>
            <w:lang w:eastAsia="zh-CN"/>
          </w:rPr>
          <w:t>(四)、人力资源配置</w:t>
        </w:r>
        <w:r>
          <w:tab/>
        </w:r>
        <w:r>
          <w:fldChar w:fldCharType="begin"/>
        </w:r>
        <w:r>
          <w:instrText xml:space="preserve"> PAGEREF _Toc20256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0" w:history="1">
        <w:r>
          <w:rPr>
            <w:rFonts w:ascii="仿宋" w:eastAsia="仿宋" w:hAnsi="仿宋" w:cs="仿宋" w:hint="eastAsia"/>
            <w:lang w:eastAsia="zh-CN"/>
          </w:rPr>
          <w:t>十、环氧塑封料项目风险管理</w:t>
        </w:r>
        <w:r>
          <w:tab/>
        </w:r>
        <w:r>
          <w:fldChar w:fldCharType="begin"/>
        </w:r>
        <w:r>
          <w:instrText xml:space="preserve"> PAGEREF _Toc4690 \h </w:instrText>
        </w:r>
        <w:r>
          <w:fldChar w:fldCharType="separate"/>
        </w:r>
        <w:r>
          <w:t>36</w:t>
        </w:r>
        <w:r>
          <w:fldChar w:fldCharType="end"/>
        </w:r>
      </w:hyperlink>
    </w:p>
    <w:p>
      <w:pPr>
        <w:pStyle w:val="TOC2"/>
        <w:tabs>
          <w:tab w:val="right" w:leader="dot" w:pos="8306"/>
        </w:tabs>
      </w:pPr>
      <w:hyperlink w:anchor="_Toc28504" w:history="1">
        <w:r>
          <w:rPr>
            <w:rFonts w:ascii="仿宋" w:eastAsia="仿宋" w:hAnsi="仿宋" w:cs="仿宋" w:hint="eastAsia"/>
            <w:lang w:eastAsia="zh-CN"/>
          </w:rPr>
          <w:t>(一)、风险识别与评估</w:t>
        </w:r>
        <w:r>
          <w:tab/>
        </w:r>
        <w:r>
          <w:fldChar w:fldCharType="begin"/>
        </w:r>
        <w:r>
          <w:instrText xml:space="preserve"> PAGEREF _Toc28504 \h </w:instrText>
        </w:r>
        <w:r>
          <w:fldChar w:fldCharType="separate"/>
        </w:r>
        <w:r>
          <w:t>36</w:t>
        </w:r>
        <w:r>
          <w:fldChar w:fldCharType="end"/>
        </w:r>
      </w:hyperlink>
    </w:p>
    <w:p>
      <w:pPr>
        <w:pStyle w:val="TOC2"/>
        <w:tabs>
          <w:tab w:val="right" w:leader="dot" w:pos="8306"/>
        </w:tabs>
      </w:pPr>
      <w:hyperlink w:anchor="_Toc13602" w:history="1">
        <w:r>
          <w:rPr>
            <w:rFonts w:ascii="仿宋" w:eastAsia="仿宋" w:hAnsi="仿宋" w:cs="仿宋" w:hint="eastAsia"/>
            <w:lang w:eastAsia="zh-CN"/>
          </w:rPr>
          <w:t>(二)、风险应对策略</w:t>
        </w:r>
        <w:r>
          <w:tab/>
        </w:r>
        <w:r>
          <w:fldChar w:fldCharType="begin"/>
        </w:r>
        <w:r>
          <w:instrText xml:space="preserve"> PAGEREF _Toc13602 \h </w:instrText>
        </w:r>
        <w:r>
          <w:fldChar w:fldCharType="separate"/>
        </w:r>
        <w:r>
          <w:t>37</w:t>
        </w:r>
        <w:r>
          <w:fldChar w:fldCharType="end"/>
        </w:r>
      </w:hyperlink>
    </w:p>
    <w:p>
      <w:pPr>
        <w:pStyle w:val="TOC2"/>
        <w:tabs>
          <w:tab w:val="right" w:leader="dot" w:pos="8306"/>
        </w:tabs>
      </w:pPr>
      <w:hyperlink w:anchor="_Toc6948" w:history="1">
        <w:r>
          <w:rPr>
            <w:rFonts w:ascii="仿宋" w:eastAsia="仿宋" w:hAnsi="仿宋" w:cs="仿宋" w:hint="eastAsia"/>
            <w:lang w:eastAsia="zh-CN"/>
          </w:rPr>
          <w:t>(三)、风险监控与控制</w:t>
        </w:r>
        <w:r>
          <w:tab/>
        </w:r>
        <w:r>
          <w:fldChar w:fldCharType="begin"/>
        </w:r>
        <w:r>
          <w:instrText xml:space="preserve"> PAGEREF _Toc6948 \h </w:instrText>
        </w:r>
        <w:r>
          <w:fldChar w:fldCharType="separate"/>
        </w:r>
        <w:r>
          <w:t>39</w:t>
        </w:r>
        <w:r>
          <w:fldChar w:fldCharType="end"/>
        </w:r>
      </w:hyperlink>
    </w:p>
    <w:p>
      <w:pPr>
        <w:pStyle w:val="TOC1"/>
        <w:tabs>
          <w:tab w:val="right" w:leader="dot" w:pos="8306"/>
        </w:tabs>
      </w:pPr>
      <w:hyperlink w:anchor="_Toc6446" w:history="1">
        <w:r>
          <w:rPr>
            <w:rFonts w:ascii="仿宋" w:eastAsia="仿宋" w:hAnsi="仿宋" w:cs="仿宋" w:hint="eastAsia"/>
            <w:lang w:eastAsia="zh-CN"/>
          </w:rPr>
          <w:t>十一、环氧塑封料项目技术管理</w:t>
        </w:r>
        <w:r>
          <w:tab/>
        </w:r>
        <w:r>
          <w:fldChar w:fldCharType="begin"/>
        </w:r>
        <w:r>
          <w:instrText xml:space="preserve"> PAGEREF _Toc6446 \h </w:instrText>
        </w:r>
        <w:r>
          <w:fldChar w:fldCharType="separate"/>
        </w:r>
        <w:r>
          <w:t>40</w:t>
        </w:r>
        <w:r>
          <w:fldChar w:fldCharType="end"/>
        </w:r>
      </w:hyperlink>
    </w:p>
    <w:p>
      <w:pPr>
        <w:pStyle w:val="TOC2"/>
        <w:tabs>
          <w:tab w:val="right" w:leader="dot" w:pos="8306"/>
        </w:tabs>
      </w:pPr>
      <w:hyperlink w:anchor="_Toc19534" w:history="1">
        <w:r>
          <w:rPr>
            <w:rFonts w:ascii="仿宋" w:eastAsia="仿宋" w:hAnsi="仿宋" w:cs="仿宋" w:hint="eastAsia"/>
            <w:lang w:eastAsia="zh-CN"/>
          </w:rPr>
          <w:t>(一)、技术方案选用方向</w:t>
        </w:r>
        <w:r>
          <w:tab/>
        </w:r>
        <w:r>
          <w:fldChar w:fldCharType="begin"/>
        </w:r>
        <w:r>
          <w:instrText xml:space="preserve"> PAGEREF _Toc19534 \h </w:instrText>
        </w:r>
        <w:r>
          <w:fldChar w:fldCharType="separate"/>
        </w:r>
        <w:r>
          <w:t>40</w:t>
        </w:r>
        <w:r>
          <w:fldChar w:fldCharType="end"/>
        </w:r>
      </w:hyperlink>
    </w:p>
    <w:p>
      <w:pPr>
        <w:pStyle w:val="TOC2"/>
        <w:tabs>
          <w:tab w:val="right" w:leader="dot" w:pos="8306"/>
        </w:tabs>
      </w:pPr>
      <w:hyperlink w:anchor="_Toc13027" w:history="1">
        <w:r>
          <w:rPr>
            <w:rFonts w:ascii="仿宋" w:eastAsia="仿宋" w:hAnsi="仿宋" w:cs="仿宋" w:hint="eastAsia"/>
            <w:lang w:eastAsia="zh-CN"/>
          </w:rPr>
          <w:t>(二)、工艺技术方案选用原则</w:t>
        </w:r>
        <w:r>
          <w:tab/>
        </w:r>
        <w:r>
          <w:fldChar w:fldCharType="begin"/>
        </w:r>
        <w:r>
          <w:instrText xml:space="preserve"> PAGEREF _Toc13027 \h </w:instrText>
        </w:r>
        <w:r>
          <w:fldChar w:fldCharType="separate"/>
        </w:r>
        <w:r>
          <w:t>42</w:t>
        </w:r>
        <w:r>
          <w:fldChar w:fldCharType="end"/>
        </w:r>
      </w:hyperlink>
    </w:p>
    <w:p>
      <w:pPr>
        <w:pStyle w:val="TOC2"/>
        <w:tabs>
          <w:tab w:val="right" w:leader="dot" w:pos="8306"/>
        </w:tabs>
      </w:pPr>
      <w:hyperlink w:anchor="_Toc10292" w:history="1">
        <w:r>
          <w:rPr>
            <w:rFonts w:ascii="仿宋" w:eastAsia="仿宋" w:hAnsi="仿宋" w:cs="仿宋" w:hint="eastAsia"/>
            <w:lang w:eastAsia="zh-CN"/>
          </w:rPr>
          <w:t>(三)、工艺技术方案要求</w:t>
        </w:r>
        <w:r>
          <w:tab/>
        </w:r>
        <w:r>
          <w:fldChar w:fldCharType="begin"/>
        </w:r>
        <w:r>
          <w:instrText xml:space="preserve"> PAGEREF _Toc10292 \h </w:instrText>
        </w:r>
        <w:r>
          <w:fldChar w:fldCharType="separate"/>
        </w:r>
        <w:r>
          <w:t>44</w:t>
        </w:r>
        <w:r>
          <w:fldChar w:fldCharType="end"/>
        </w:r>
      </w:hyperlink>
    </w:p>
    <w:p>
      <w:pPr>
        <w:pStyle w:val="TOC1"/>
        <w:tabs>
          <w:tab w:val="right" w:leader="dot" w:pos="8306"/>
        </w:tabs>
      </w:pPr>
      <w:hyperlink w:anchor="_Toc4676" w:history="1">
        <w:r>
          <w:rPr>
            <w:rFonts w:ascii="仿宋" w:eastAsia="仿宋" w:hAnsi="仿宋" w:cs="仿宋" w:hint="eastAsia"/>
            <w:lang w:eastAsia="zh-CN"/>
          </w:rPr>
          <w:t>十二、环氧塑封料项目创新与研发</w:t>
        </w:r>
        <w:r>
          <w:tab/>
        </w:r>
        <w:r>
          <w:fldChar w:fldCharType="begin"/>
        </w:r>
        <w:r>
          <w:instrText xml:space="preserve"> PAGEREF _Toc4676 \h </w:instrText>
        </w:r>
        <w:r>
          <w:fldChar w:fldCharType="separate"/>
        </w:r>
        <w:r>
          <w:t>46</w:t>
        </w:r>
        <w:r>
          <w:fldChar w:fldCharType="end"/>
        </w:r>
      </w:hyperlink>
    </w:p>
    <w:p>
      <w:pPr>
        <w:pStyle w:val="TOC2"/>
        <w:tabs>
          <w:tab w:val="right" w:leader="dot" w:pos="8306"/>
        </w:tabs>
      </w:pPr>
      <w:hyperlink w:anchor="_Toc26240" w:history="1">
        <w:r>
          <w:rPr>
            <w:rFonts w:ascii="仿宋" w:eastAsia="仿宋" w:hAnsi="仿宋" w:cs="仿宋" w:hint="eastAsia"/>
            <w:lang w:eastAsia="zh-CN"/>
          </w:rPr>
          <w:t>(一)、创新策略与方向</w:t>
        </w:r>
        <w:r>
          <w:tab/>
        </w:r>
        <w:r>
          <w:fldChar w:fldCharType="begin"/>
        </w:r>
        <w:r>
          <w:instrText xml:space="preserve"> PAGEREF _Toc26240 \h </w:instrText>
        </w:r>
        <w:r>
          <w:fldChar w:fldCharType="separate"/>
        </w:r>
        <w:r>
          <w:t>46</w:t>
        </w:r>
        <w:r>
          <w:fldChar w:fldCharType="end"/>
        </w:r>
      </w:hyperlink>
    </w:p>
    <w:p>
      <w:pPr>
        <w:pStyle w:val="TOC2"/>
        <w:tabs>
          <w:tab w:val="right" w:leader="dot" w:pos="8306"/>
        </w:tabs>
      </w:pPr>
      <w:hyperlink w:anchor="_Toc8504" w:history="1">
        <w:r>
          <w:rPr>
            <w:rFonts w:ascii="仿宋" w:eastAsia="仿宋" w:hAnsi="仿宋" w:cs="仿宋" w:hint="eastAsia"/>
            <w:lang w:eastAsia="zh-CN"/>
          </w:rPr>
          <w:t>(二)、研发规划与投入</w:t>
        </w:r>
        <w:r>
          <w:tab/>
        </w:r>
        <w:r>
          <w:fldChar w:fldCharType="begin"/>
        </w:r>
        <w:r>
          <w:instrText xml:space="preserve"> PAGEREF _Toc8504 \h </w:instrText>
        </w:r>
        <w:r>
          <w:fldChar w:fldCharType="separate"/>
        </w:r>
        <w:r>
          <w:t>48</w:t>
        </w:r>
        <w:r>
          <w:fldChar w:fldCharType="end"/>
        </w:r>
      </w:hyperlink>
    </w:p>
    <w:p>
      <w:pPr>
        <w:pStyle w:val="TOC1"/>
        <w:tabs>
          <w:tab w:val="right" w:leader="dot" w:pos="8306"/>
        </w:tabs>
      </w:pPr>
      <w:hyperlink w:anchor="_Toc16059" w:history="1">
        <w:r>
          <w:rPr>
            <w:rFonts w:ascii="仿宋" w:eastAsia="仿宋" w:hAnsi="仿宋" w:cs="仿宋" w:hint="eastAsia"/>
            <w:lang w:eastAsia="zh-CN"/>
          </w:rPr>
          <w:t>十三、风险识别与分类</w:t>
        </w:r>
        <w:r>
          <w:tab/>
        </w:r>
        <w:r>
          <w:fldChar w:fldCharType="begin"/>
        </w:r>
        <w:r>
          <w:instrText xml:space="preserve"> PAGEREF _Toc16059 \h </w:instrText>
        </w:r>
        <w:r>
          <w:fldChar w:fldCharType="separate"/>
        </w:r>
        <w:r>
          <w:t>49</w:t>
        </w:r>
        <w:r>
          <w:fldChar w:fldCharType="end"/>
        </w:r>
      </w:hyperlink>
    </w:p>
    <w:p>
      <w:pPr>
        <w:pStyle w:val="TOC2"/>
        <w:tabs>
          <w:tab w:val="right" w:leader="dot" w:pos="8306"/>
        </w:tabs>
      </w:pPr>
      <w:hyperlink w:anchor="_Toc24927" w:history="1">
        <w:r>
          <w:rPr>
            <w:rFonts w:ascii="仿宋" w:eastAsia="仿宋" w:hAnsi="仿宋" w:cs="仿宋" w:hint="eastAsia"/>
            <w:lang w:eastAsia="zh-CN"/>
          </w:rPr>
          <w:t>(一)、风险识别</w:t>
        </w:r>
        <w:r>
          <w:tab/>
        </w:r>
        <w:r>
          <w:fldChar w:fldCharType="begin"/>
        </w:r>
        <w:r>
          <w:instrText xml:space="preserve"> PAGEREF _Toc24927 \h </w:instrText>
        </w:r>
        <w:r>
          <w:fldChar w:fldCharType="separate"/>
        </w:r>
        <w:r>
          <w:t>49</w:t>
        </w:r>
        <w:r>
          <w:fldChar w:fldCharType="end"/>
        </w:r>
      </w:hyperlink>
    </w:p>
    <w:p>
      <w:pPr>
        <w:pStyle w:val="TOC2"/>
        <w:tabs>
          <w:tab w:val="right" w:leader="dot" w:pos="8306"/>
        </w:tabs>
      </w:pPr>
      <w:hyperlink w:anchor="_Toc7001" w:history="1">
        <w:r>
          <w:rPr>
            <w:rFonts w:ascii="仿宋" w:eastAsia="仿宋" w:hAnsi="仿宋" w:cs="仿宋" w:hint="eastAsia"/>
            <w:lang w:eastAsia="zh-CN"/>
          </w:rPr>
          <w:t>(二)、风险分类</w:t>
        </w:r>
        <w:r>
          <w:tab/>
        </w:r>
        <w:r>
          <w:fldChar w:fldCharType="begin"/>
        </w:r>
        <w:r>
          <w:instrText xml:space="preserve"> PAGEREF _Toc7001 \h </w:instrText>
        </w:r>
        <w:r>
          <w:fldChar w:fldCharType="separate"/>
        </w:r>
        <w:r>
          <w:t>51</w:t>
        </w:r>
        <w:r>
          <w:fldChar w:fldCharType="end"/>
        </w:r>
      </w:hyperlink>
    </w:p>
    <w:p>
      <w:pPr>
        <w:pStyle w:val="TOC1"/>
        <w:tabs>
          <w:tab w:val="right" w:leader="dot" w:pos="8306"/>
        </w:tabs>
      </w:pPr>
      <w:hyperlink w:anchor="_Toc3435" w:history="1">
        <w:r>
          <w:rPr>
            <w:rFonts w:ascii="仿宋" w:eastAsia="仿宋" w:hAnsi="仿宋" w:cs="仿宋" w:hint="eastAsia"/>
            <w:lang w:eastAsia="zh-CN"/>
          </w:rPr>
          <w:t>十四、环氧塑封料项目治理与监督</w:t>
        </w:r>
        <w:r>
          <w:tab/>
        </w:r>
        <w:r>
          <w:fldChar w:fldCharType="begin"/>
        </w:r>
        <w:r>
          <w:instrText xml:space="preserve"> PAGEREF _Toc3435 \h </w:instrText>
        </w:r>
        <w:r>
          <w:fldChar w:fldCharType="separate"/>
        </w:r>
        <w:r>
          <w:t>52</w:t>
        </w:r>
        <w:r>
          <w:fldChar w:fldCharType="end"/>
        </w:r>
      </w:hyperlink>
    </w:p>
    <w:p>
      <w:pPr>
        <w:pStyle w:val="TOC2"/>
        <w:tabs>
          <w:tab w:val="right" w:leader="dot" w:pos="8306"/>
        </w:tabs>
      </w:pPr>
      <w:hyperlink w:anchor="_Toc1575" w:history="1">
        <w:r>
          <w:rPr>
            <w:rFonts w:ascii="仿宋" w:eastAsia="仿宋" w:hAnsi="仿宋" w:cs="仿宋" w:hint="eastAsia"/>
            <w:lang w:eastAsia="zh-CN"/>
          </w:rPr>
          <w:t>(一)、环氧塑封料项目治理结构</w:t>
        </w:r>
        <w:r>
          <w:tab/>
        </w:r>
        <w:r>
          <w:fldChar w:fldCharType="begin"/>
        </w:r>
        <w:r>
          <w:instrText xml:space="preserve"> PAGEREF _Toc1575 \h </w:instrText>
        </w:r>
        <w:r>
          <w:fldChar w:fldCharType="separate"/>
        </w:r>
        <w:r>
          <w:t>52</w:t>
        </w:r>
        <w:r>
          <w:fldChar w:fldCharType="end"/>
        </w:r>
      </w:hyperlink>
    </w:p>
    <w:p>
      <w:pPr>
        <w:pStyle w:val="TOC2"/>
        <w:tabs>
          <w:tab w:val="right" w:leader="dot" w:pos="8306"/>
        </w:tabs>
      </w:pPr>
      <w:hyperlink w:anchor="_Toc25161" w:history="1">
        <w:r>
          <w:rPr>
            <w:rFonts w:ascii="仿宋" w:eastAsia="仿宋" w:hAnsi="仿宋" w:cs="仿宋" w:hint="eastAsia"/>
            <w:lang w:eastAsia="zh-CN"/>
          </w:rPr>
          <w:t>(二)、监督与审计</w:t>
        </w:r>
        <w:r>
          <w:tab/>
        </w:r>
        <w:r>
          <w:fldChar w:fldCharType="begin"/>
        </w:r>
        <w:r>
          <w:instrText xml:space="preserve"> PAGEREF _Toc25161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35"/>
      <w:r>
        <w:rPr>
          <w:rFonts w:ascii="仿宋" w:eastAsia="仿宋" w:hAnsi="仿宋" w:cs="仿宋" w:hint="eastAsia"/>
          <w:sz w:val="28"/>
          <w:lang w:eastAsia="zh-CN"/>
        </w:rPr>
        <w:t>一、环氧塑封料项目危机管理</w:t>
      </w:r>
      <w:bookmarkEnd w:id="2"/>
    </w:p>
    <w:p>
      <w:pPr>
        <w:pStyle w:val="Heading2"/>
        <w:rPr>
          <w:rFonts w:ascii="仿宋" w:eastAsia="仿宋" w:hAnsi="仿宋" w:cs="仿宋" w:hint="eastAsia"/>
          <w:lang w:eastAsia="zh-CN"/>
        </w:rPr>
      </w:pPr>
      <w:bookmarkStart w:id="3" w:name="_Toc248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塑封料项目危机管理中，危机预警与识别是确保环氧塑封料项目稳健运行的核心步骤。通过建立全面的监测机制，环氧塑封料项目团队旨在及时发现和理解潜在的风险和危机因素，以便采取及时的预防和应对措施，确保环氧塑封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首先，通过深入的风险评估，环氧塑封料项目团队全面分析了整个环氧塑封料项目和各个阶段可能存在的威胁。这包括准确评估每个潜在风险的发生概率和可能影响的程度，为后续危机预警提供了有力支持。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环氧塑封料项目团队着重于明确定义环氧塑封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氧塑封料项目进展的持续监控，团队能够及时发现潜在问题并作出迅速反应。环氧塑封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在这一阶段，团队的专业素养和反应速度将发挥至关重要的作用，以确保潜在危机能够在初期得到有效的处理，最大程度地减轻负面影响。通过危机预警与识别，环氧塑封料项目得以更有序、可控地推进。</w:t>
      </w:r>
    </w:p>
    <w:p>
      <w:pPr>
        <w:pStyle w:val="Heading2"/>
        <w:ind w:firstLine="560" w:firstLineChars="200"/>
        <w:rPr>
          <w:rFonts w:ascii="仿宋" w:eastAsia="仿宋" w:hAnsi="仿宋" w:cs="仿宋" w:hint="eastAsia"/>
          <w:sz w:val="28"/>
          <w:lang w:eastAsia="zh-CN"/>
        </w:rPr>
      </w:pPr>
      <w:bookmarkStart w:id="4" w:name="_Toc123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在危机发生时，环氧塑封料项目团队立即行动，成立了应急小组。该小组的任务是迅速制定并实施紧急应对措施，以最小化潜在损失。以下是采取的主要措施：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暂停环氧塑封料项目进度：为遏制危机蔓延，环氧塑封料项目暂时停止进行，以便全面评估当前状况。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资源重新分配：重新评估环氧塑封料项目资源的分配，确保最大限度地减小损失。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实时沟通：与关键利益相关者建立实时沟通机制，向他们传递环氧塑封料项目危机的实际状况，保障环氧塑封料项目核心利益。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在紧急应对的同时，环氧塑封料项目团队强调了团队协作和有效沟通的重要性。以下是团队协作的关键举措：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信息共享机制：建立了信息共享平台，确保团队成员能够及时获取环氧塑封料项目危机的实时信息。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领导者沟通：环氧塑封料项目领导者通过定期会议和即时沟通工具，指导团队应对危机，保持团队稳定运行。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随着危机得到初步控制，环氧塑封料项目团队转向制定恢复计划，以确保环氧塑封料项目能够从中迅速恢复。主要恢复计划包括：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修复受损的进度计划：重新评估环氧塑封料项目进度，制定修复计划，确保环氧塑封料项目尽快回归正常进程。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重新调整资源分配：优化资源分配，确保环氧塑封料项目在有限资源下高效运转。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风险管理机制加强：对环氧塑封料项目风险进行全面评估，制定更强化的风险管理策略，以预防未来可能的危机。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387"/>
      <w:r>
        <w:rPr>
          <w:rFonts w:ascii="仿宋" w:eastAsia="仿宋" w:hAnsi="仿宋" w:cs="仿宋" w:hint="eastAsia"/>
          <w:sz w:val="28"/>
          <w:lang w:eastAsia="zh-CN"/>
        </w:rPr>
        <w:t>二、环氧塑封料项目建设背景及必要性分析</w:t>
      </w:r>
      <w:bookmarkEnd w:id="5"/>
    </w:p>
    <w:p>
      <w:pPr>
        <w:pStyle w:val="Heading2"/>
        <w:rPr>
          <w:rFonts w:ascii="仿宋" w:eastAsia="仿宋" w:hAnsi="仿宋" w:cs="仿宋" w:hint="eastAsia"/>
          <w:lang w:eastAsia="zh-CN"/>
        </w:rPr>
      </w:pPr>
      <w:bookmarkStart w:id="6" w:name="_Toc6150"/>
      <w:r>
        <w:rPr>
          <w:rFonts w:ascii="仿宋" w:eastAsia="仿宋" w:hAnsi="仿宋" w:cs="仿宋" w:hint="eastAsia"/>
          <w:lang w:eastAsia="zh-CN"/>
        </w:rPr>
        <w:t>(一)、环氧塑封料项目背景分析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氧塑封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氧塑封料项目在这个潮流中的定位。同时，我们将关注行业内涌现的新兴机遇，以便环氧塑封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氧塑封料项目提供了强大的发展动力。我们将聚焦于行业内最新的技术发展趋势，包括但不限于人工智能、大数据分析、物联网等领域。通过深度的技术研究，我们将确保环氧塑封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氧塑封料项目发展的源泉。我们将投入更多的精力对市场需求进行深入剖析，超越表面的需求，深入挖掘潜在的市场痛点和机遇。通过对市场需求的细致了解，环氧塑封料项目将更有针对性地设计解决方案，满足市场的多样化需求，从而更好地促进环氧塑封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氧塑封料项目战略至关重要。我们将对竞争态势进行更为深入的分析，包括但不限于市场份额、产品特点、客户满意度等多个维度。通过深度的竞争分析，环氧塑封料项目将能够更准确地把握市场脉搏，制定具有竞争力的环氧塑封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氧塑封料项目的发展具有直接的影响。我们将进行更为全面的法规和政策分析，了解行业发展中的潜在法律风险和合规挑战。通过充分了解和遵守相关法规，环氧塑封料项目将确保在法律框架内合法合规运营，为环氧塑封料项目的稳健发展提供有力支持。</w:t>
      </w:r>
    </w:p>
    <w:p>
      <w:pPr>
        <w:pStyle w:val="Heading2"/>
        <w:ind w:firstLine="560" w:firstLineChars="200"/>
        <w:rPr>
          <w:rFonts w:ascii="仿宋" w:eastAsia="仿宋" w:hAnsi="仿宋" w:cs="仿宋" w:hint="eastAsia"/>
          <w:sz w:val="28"/>
          <w:lang w:eastAsia="zh-CN"/>
        </w:rPr>
      </w:pPr>
      <w:bookmarkStart w:id="7" w:name="_Toc12622"/>
      <w:r>
        <w:rPr>
          <w:rFonts w:ascii="仿宋" w:eastAsia="仿宋" w:hAnsi="仿宋" w:cs="仿宋" w:hint="eastAsia"/>
          <w:sz w:val="28"/>
          <w:lang w:eastAsia="zh-CN"/>
        </w:rPr>
        <w:t>(二)、环氧塑封料项目建设必要性分析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建设的迫切性源于对行业发展趋势的深刻洞察。我们正处于一个行业变革的时代，科技创新、数字化转型成为企业发展的关键动力。环氧塑封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氧塑封料项目建设不仅仅是为了跟上潮流，更是为了通过技术创新推动企业的持续发展。通过引入先进的技术和解决方案，环氧塑封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氧塑封料项目的建设成为必然选择，通过提高产品质量、拓展服务领域，从而在竞争中获得更多的机会。环氧塑封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氧塑封料项目建设的必要性体现在对客户需求更精准的满足。通过环氧塑封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建设的背后是对企业持续创新的追求。只有通过不断创新，企业才能在竞争中立于不败之地。环氧塑封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8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74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环氧塑封料项目的主要产品是XXXX，预计年产值为XXX万元。这一产品在市场中占据着重要的地位，其广泛的应用范围使得该环氧塑封料项目的市场前景非常广阔。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氧塑封料项目的xxx产品作为重要的原材料之一，将在多个领域发挥关键作用。其在建筑、交通、能源等方面的广泛应用将为整个产业链提供强大的支持，形成产业协同效应。环氧塑封料项目的年产值XXX万XXX万XXX万万元不仅反映了其在市场上的巨大潜力，更预示着它对国民经济的积极贡献。这种关联度高、涉及面广的产业关系，使得该环氧塑封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48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总征地面积为XXXX平方米，相当于约XX.XX亩，其中净用地面积为XXXX平方米，红线范围内相当于约XX.XX亩。这一用地规模充分考虑了环氧塑封料项目的建设需求，保障了环氧塑封料项目在合适的空间内得以充分发展。环氧塑封料项目规划的总建筑面积为XXXX平方米，其中主体工程建设占XXXX平方米，计容建筑面积达XXXX平方米。预计建筑工程的投资将达到XXXX万元，为环氧塑封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计划购置的设备共计XXXX台（套），设备购置费用为XXXX万元。这一设备购置计划充分考虑到环氧塑封料项目的生产需求和技术要求，确保了环氧塑封料项目在生产运营中具备先进的技术装备和高效的生产能力。设备的合理配置将为环氧塑封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塑封料项目计划总投资为XXXX万元，预计年实现营业收入为XXXX万元。这一产能规模的设定旨在确保环氧塑封料项目能够在投资与回报之间取得平衡，实现长期可持续的发展。环氧塑封料项目的总投资充分考虑到各个方面的需求，包括用地建设、设备购置等多个环节，以确保环氧塑封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005"/>
      <w:r>
        <w:rPr>
          <w:rFonts w:ascii="仿宋" w:eastAsia="仿宋" w:hAnsi="仿宋" w:cs="仿宋" w:hint="eastAsia"/>
          <w:sz w:val="28"/>
          <w:lang w:eastAsia="zh-CN"/>
        </w:rPr>
        <w:t>四、环氧塑封料项目选址可行性分析</w:t>
      </w:r>
      <w:bookmarkEnd w:id="11"/>
    </w:p>
    <w:p>
      <w:pPr>
        <w:pStyle w:val="Heading2"/>
        <w:rPr>
          <w:rFonts w:ascii="仿宋" w:eastAsia="仿宋" w:hAnsi="仿宋" w:cs="仿宋" w:hint="eastAsia"/>
          <w:lang w:eastAsia="zh-CN"/>
        </w:rPr>
      </w:pPr>
      <w:bookmarkStart w:id="12" w:name="_Toc18167"/>
      <w:r>
        <w:rPr>
          <w:rFonts w:ascii="仿宋" w:eastAsia="仿宋" w:hAnsi="仿宋" w:cs="仿宋" w:hint="eastAsia"/>
          <w:lang w:eastAsia="zh-CN"/>
        </w:rPr>
        <w:t>(一)、环氧塑封料项目选址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该环氧塑封料项目选址位于XX省XX市XX区XXX街道</w:t>
      </w:r>
    </w:p>
    <w:p>
      <w:pPr>
        <w:pStyle w:val="Heading2"/>
        <w:ind w:firstLine="560" w:firstLineChars="200"/>
        <w:rPr>
          <w:rFonts w:ascii="仿宋" w:eastAsia="仿宋" w:hAnsi="仿宋" w:cs="仿宋" w:hint="eastAsia"/>
          <w:sz w:val="28"/>
          <w:lang w:eastAsia="zh-CN"/>
        </w:rPr>
      </w:pPr>
      <w:bookmarkStart w:id="13" w:name="_Toc2928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环氧塑封料项目的征地面积将根据环氧塑封料项目的实际规模和需求进行精确规划。具体面积XXX平方米，旨在确保环氧塑封料项目不仅能够满足当前的发展需求，还能够预留空间以适应未来的扩展。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净用地面积是在征地面积基础上去除不可利用面积后的实际可开发用地。具体面积XXX平方米，考虑到环保、交通、安全等多方面因素，以确保环氧塑封料项目在整体利用效率上达到最优。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环氧塑封料项目计划建设的建筑总规模具体面积XXX平方米。这一规模的确定综合考虑了环氧塑封料项目的性质、规模，以及城市规划的相关要求，确保建筑布局与周边环境协调一致。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绿地率是环氧塑封料项目用地中被规划为绿地的比例。具体面积XXX平方米，旨在通过合理规划绿地，改善环氧塑封料项目周边环境，提升居民生活质量，并符合城市整体绿化规划。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容积率是用地上可以建设的建筑总体积与用地面积之比。具体面积XXX，通过合理的容积率规划，确保环氧塑封料项目建筑规模与周边环境和谐共生。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氧塑封料项目选址与当地城市规划相一致，具体面积XXX平方米。通过与城市规划部门深入沟通，确保环氧塑封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环氧塑封料项目选址符合当地产业政策，具体面积XXX平方米。这包括环氧塑封料项目对当地经济的促进作用，以及对相关产业的带动效应，确保环氧塑封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用地总体要求必须符合环保和可持续发展的原则，具体面积XXX平方米。通过采用绿色建筑设计、节能减排等措施，确保环氧塑封料项目在建设和运营过程中对环境的影响最小化，达到可持续发展的要求。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确保环氧塑封料项目选址具备必要的公共设施配套，具体面积XXX平方米。这包括交通便利性、教育、医疗等基础设施，以提高居民生活品质，使得环氧塑封料项目选址更具吸引力。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考虑用地总体要求对当地社会稳定性的影响，具体面积XXX平方米。通过深入了解当地社区反馈，确保环氧塑封料项目的选址和建设过程对当地社会和谐稳定产生积极作用。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氧塑封料项目选址不仅符合法规和规划，还在实际操作中具有可行性。这一全面规划将为环氧塑封料项目的成功实施提供坚实的基础，确保环氧塑封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35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塑封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氧塑封料项目的设备规划和空间设计中，我们将采取灵活设备布局的措施。设备布局将根据实际需求进行灵活设计，避免不必要的浪费。通过合理规划设备摆放位置，我们将提高设备的利用率，减少设备间距，以确保环氧塑封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氧塑封料项目内部引入共享设施的概念，例如共享会议室、办公区等。通过这种方式，我们可以减少对资源的重复建设，提高资源共享效率，从而减小环氧塑封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58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环氧塑封料项目的总图布置中，我们将不同功能区域进行明确的规划，以最大程度满足环氧塑封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255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环氧塑封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环氧塑封料项目对环境的影响是综合评价的重要因素之一。我们将详细考虑选址周边的自然环境、生态保护区、水源地等情况，确保环氧塑封料项目的建设和运营对环境影响最小化，并符合当地的环保法规标准。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对选址的评价还需充分考虑当地政府的产业政策和法规。我们将详细了解环氧塑封料项目所在地的相关政策，确保环氧塑封料项目的规划和运营与当地法规相符，降低不必要的法律风险。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考虑到社会稳定性对企业运营的重要性，我们将评估选址地区的社会安全情况、劳工关系、社区反馈等方面，以确保环氧塑封料项目的建设和运营不会受到社会稳定性的负面影响。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最后，我们将综合考虑用地成本，包括土地购置费用、土地开发成本等。通过对用地成本的详细评估，我们能够做出更为精确的经济效益分析，为环氧塑封料项目的投资决策提供有力支持。</w:t>
      </w:r>
    </w:p>
    <w:p>
      <w:pPr>
        <w:pStyle w:val="Heading1"/>
        <w:ind w:firstLine="560" w:firstLineChars="200"/>
        <w:rPr>
          <w:rFonts w:ascii="仿宋" w:eastAsia="仿宋" w:hAnsi="仿宋" w:cs="仿宋" w:hint="eastAsia"/>
          <w:sz w:val="28"/>
          <w:lang w:eastAsia="zh-CN"/>
        </w:rPr>
      </w:pPr>
      <w:bookmarkStart w:id="17" w:name="_Toc31499"/>
      <w:r>
        <w:rPr>
          <w:rFonts w:ascii="仿宋" w:eastAsia="仿宋" w:hAnsi="仿宋" w:cs="仿宋" w:hint="eastAsia"/>
          <w:sz w:val="28"/>
          <w:lang w:eastAsia="zh-CN"/>
        </w:rPr>
        <w:t>五、环氧塑封料项目土建工程</w:t>
      </w:r>
      <w:bookmarkEnd w:id="17"/>
    </w:p>
    <w:p>
      <w:pPr>
        <w:pStyle w:val="Heading2"/>
        <w:rPr>
          <w:rFonts w:ascii="仿宋" w:eastAsia="仿宋" w:hAnsi="仿宋" w:cs="仿宋" w:hint="eastAsia"/>
          <w:lang w:eastAsia="zh-CN"/>
        </w:rPr>
      </w:pPr>
      <w:bookmarkStart w:id="18" w:name="_Toc1031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在环氧塑封料项目的建筑工程设计中，我们将秉承一系列重要的设计原则，以确保环氧塑封料项目建筑在功能、美观、可持续性等方面达到最佳效果。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首要原则是确保建筑的功能性得到最大化的发挥。我们将充分理解环氧塑封料项目的实际需求，合理布局各个功能区域，保证建筑在满足业务需求的同时，提供高效的工作环境。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https://d.book118.com/106104223214010032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环氧塑封料项目规划设计方案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5232E"/>
    <w:rsid w:val="35E523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042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2024-01-08T19:10:00Z</dcterms:created>
  <dcterms:modified xsi:type="dcterms:W3CDTF">2024-01-08T19:10:26Z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CDDF86A0A04E4D7C9BF5259548B908B7_11</vt:lpwstr>
  </property>
  <property fmtid="{D5CDD505-2E9C-101B-9397-08002B2CF9AE}" pid="3" name="KSOProductBuildVer">
    <vt:lpwstr>2052-12.1.0.16120</vt:lpwstr>
  </property>
</Properties>
</file>