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26" w:line="203" w:lineRule="auto"/>
        <w:ind w:left="32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11"/>
          <w:sz w:val="65"/>
          <w:szCs w:val="65"/>
          <w14:textOutline w14:w="13970">
            <w14:solidFill>
              <w14:srgbClr w14:val="000000"/>
            </w14:solidFill>
            <w14:prstDash w14:val="solid"/>
            <w14:miter w14:lim="10"/>
          </w14:textOutline>
        </w:rPr>
        <w:t>保证安全文明施工的技术组织措施</w:t>
      </w:r>
      <w:r>
        <w:rPr>
          <w:rFonts w:ascii="SimSun" w:eastAsia="SimSun" w:hAnsi="SimSun" w:cs="SimSun"/>
          <w:spacing w:val="11"/>
          <w:sz w:val="65"/>
          <w:szCs w:val="65"/>
        </w:rPr>
        <w:t xml:space="preserve">  </w:t>
      </w:r>
      <w:r>
        <w:rPr>
          <w:rFonts w:ascii="SimSun" w:eastAsia="SimSun" w:hAnsi="SimSun" w:cs="SimSun"/>
          <w:spacing w:val="11"/>
          <w:sz w:val="65"/>
          <w:szCs w:val="65"/>
          <w14:textOutline w14:w="13970">
            <w14:solidFill>
              <w14:srgbClr w14:val="000000"/>
            </w14:solidFill>
            <w14:prstDash w14:val="solid"/>
            <w14:miter w14:lim="10"/>
          </w14:textOutline>
        </w:rPr>
        <w:t>(包括</w:t>
      </w:r>
    </w:p>
    <w:p>
      <w:pPr>
        <w:spacing w:before="219" w:line="204" w:lineRule="auto"/>
        <w:ind w:left="32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-12"/>
          <w:sz w:val="65"/>
          <w:szCs w:val="65"/>
          <w14:textOutline w14:w="13970">
            <w14:solidFill>
              <w14:srgbClr w14:val="000000"/>
            </w14:solidFill>
            <w14:prstDash w14:val="solid"/>
            <w14:miter w14:lim="10"/>
          </w14:textOutline>
        </w:rPr>
        <w:t>HSE</w:t>
      </w:r>
      <w:r>
        <w:rPr>
          <w:rFonts w:ascii="SimSun" w:eastAsia="SimSun" w:hAnsi="SimSun" w:cs="SimSun"/>
          <w:spacing w:val="-17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-12"/>
          <w:sz w:val="65"/>
          <w:szCs w:val="65"/>
          <w14:textOutline w14:w="13970">
            <w14:solidFill>
              <w14:srgbClr w14:val="000000"/>
            </w14:solidFill>
            <w14:prstDash w14:val="solid"/>
            <w14:miter w14:lim="10"/>
          </w14:textOutline>
        </w:rPr>
        <w:t>组织实施措施)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154" w:line="371" w:lineRule="auto"/>
        <w:ind w:left="26" w:right="192" w:firstLine="83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我司的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HSE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体系和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H</w:t>
      </w:r>
      <w:r>
        <w:rPr>
          <w:rFonts w:ascii="Microsoft YaHei" w:eastAsia="Microsoft YaHei" w:hAnsi="Microsoft YaHei" w:cs="Microsoft YaHei"/>
          <w:sz w:val="36"/>
          <w:szCs w:val="36"/>
        </w:rPr>
        <w:t>SE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程序将满足招标文件以及甲方对承包商要求，并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在现场严格执行，接受监督，确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保项目的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 xml:space="preserve"> </w:t>
      </w:r>
      <w:r>
        <w:rPr>
          <w:rFonts w:ascii="Arial" w:eastAsia="Arial" w:hAnsi="Arial" w:cs="Arial"/>
          <w:spacing w:val="-1"/>
          <w:sz w:val="36"/>
          <w:szCs w:val="36"/>
        </w:rPr>
        <w:t>HSE</w:t>
      </w:r>
      <w:r>
        <w:rPr>
          <w:rFonts w:ascii="Arial" w:eastAsia="Arial" w:hAnsi="Arial" w:cs="Arial"/>
          <w:spacing w:val="-1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方针的全面贯彻执行和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 xml:space="preserve"> </w:t>
      </w:r>
      <w:r>
        <w:rPr>
          <w:rFonts w:ascii="Arial" w:eastAsia="Arial" w:hAnsi="Arial" w:cs="Arial"/>
          <w:spacing w:val="-1"/>
          <w:sz w:val="36"/>
          <w:szCs w:val="36"/>
        </w:rPr>
        <w:t>HSE</w:t>
      </w:r>
      <w:r>
        <w:rPr>
          <w:rFonts w:ascii="Arial" w:eastAsia="Arial" w:hAnsi="Arial" w:cs="Arial"/>
          <w:spacing w:val="-1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目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标的实现</w:t>
      </w:r>
    </w:p>
    <w:p>
      <w:pPr>
        <w:spacing w:before="84" w:line="184" w:lineRule="auto"/>
        <w:ind w:left="57"/>
        <w:outlineLvl w:val="0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10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1.1</w:t>
      </w:r>
      <w:r>
        <w:rPr>
          <w:rFonts w:ascii="Microsoft YaHei" w:eastAsia="Microsoft YaHei" w:hAnsi="Microsoft YaHei" w:cs="Microsoft YaHei"/>
          <w:spacing w:val="10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安全施工技术措</w:t>
      </w:r>
      <w:r>
        <w:rPr>
          <w:rFonts w:ascii="Microsoft YaHei" w:eastAsia="Microsoft YaHei" w:hAnsi="Microsoft YaHei" w:cs="Microsoft YaHei"/>
          <w:spacing w:val="9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施</w:t>
      </w:r>
    </w:p>
    <w:p>
      <w:pPr>
        <w:spacing w:line="445" w:lineRule="auto"/>
        <w:rPr>
          <w:rFonts w:ascii="Arial"/>
          <w:sz w:val="21"/>
        </w:rPr>
      </w:pPr>
    </w:p>
    <w:p>
      <w:pPr>
        <w:spacing w:before="181" w:line="185" w:lineRule="auto"/>
        <w:ind w:left="69"/>
        <w:outlineLvl w:val="0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1.1.1</w:t>
      </w:r>
      <w:r>
        <w:rPr>
          <w:rFonts w:ascii="Microsoft YaHei" w:eastAsia="Microsoft YaHei" w:hAnsi="Microsoft YaHei" w:cs="Microsoft YaHei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安全生产目标</w:t>
      </w:r>
    </w:p>
    <w:p>
      <w:pPr>
        <w:spacing w:line="332" w:lineRule="auto"/>
        <w:rPr>
          <w:rFonts w:ascii="Arial"/>
          <w:sz w:val="21"/>
        </w:rPr>
      </w:pPr>
    </w:p>
    <w:p>
      <w:pPr>
        <w:spacing w:line="332" w:lineRule="auto"/>
        <w:rPr>
          <w:rFonts w:ascii="Arial"/>
          <w:sz w:val="21"/>
        </w:rPr>
      </w:pPr>
    </w:p>
    <w:p>
      <w:pPr>
        <w:spacing w:before="155" w:line="363" w:lineRule="auto"/>
        <w:ind w:left="24" w:right="121" w:firstLine="85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贯彻“安全第一，预防为主”的安全</w:t>
      </w:r>
      <w:r>
        <w:rPr>
          <w:rFonts w:ascii="Microsoft YaHei" w:eastAsia="Microsoft YaHei" w:hAnsi="Microsoft YaHei" w:cs="Microsoft YaHei"/>
          <w:sz w:val="36"/>
          <w:szCs w:val="36"/>
        </w:rPr>
        <w:t>生产方针，坚持管生产必须管安全的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原则</w:t>
      </w:r>
      <w:r>
        <w:rPr>
          <w:rFonts w:ascii="Microsoft YaHei" w:eastAsia="Microsoft YaHei" w:hAnsi="Microsoft YaHei" w:cs="Microsoft YaHei"/>
          <w:spacing w:val="5"/>
          <w:sz w:val="36"/>
          <w:szCs w:val="36"/>
        </w:rPr>
        <w:t>，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做到“不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伤害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别人，不被别人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伤害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.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”</w:t>
      </w:r>
    </w:p>
    <w:p>
      <w:pPr>
        <w:spacing w:before="1" w:line="187" w:lineRule="auto"/>
        <w:ind w:left="89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Hse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目标为：无伤亡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和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环境污染事故，争创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“市安全施工样板工地"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。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181" w:line="185" w:lineRule="auto"/>
        <w:ind w:left="69"/>
        <w:outlineLvl w:val="0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SimSun" w:eastAsia="SimSun" w:hAnsi="SimSun" w:cs="SimSun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.1.2</w:t>
      </w:r>
      <w:r>
        <w:rPr>
          <w:rFonts w:ascii="Microsoft YaHei" w:eastAsia="Microsoft YaHei" w:hAnsi="Microsoft YaHei" w:cs="Microsoft YaHei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安全组织机构及安全生产责任制</w:t>
      </w:r>
    </w:p>
    <w:p>
      <w:pPr>
        <w:spacing w:line="330" w:lineRule="auto"/>
        <w:rPr>
          <w:rFonts w:ascii="Arial"/>
          <w:sz w:val="21"/>
        </w:rPr>
      </w:pPr>
    </w:p>
    <w:p>
      <w:pPr>
        <w:spacing w:line="331" w:lineRule="auto"/>
        <w:rPr>
          <w:rFonts w:ascii="Arial"/>
          <w:sz w:val="21"/>
        </w:rPr>
      </w:pPr>
    </w:p>
    <w:p>
      <w:pPr>
        <w:spacing w:before="137" w:line="208" w:lineRule="auto"/>
        <w:ind w:left="46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4"/>
          <w:sz w:val="42"/>
          <w:szCs w:val="42"/>
        </w:rPr>
        <w:t>安</w:t>
      </w:r>
      <w:r>
        <w:rPr>
          <w:rFonts w:ascii="SimSun" w:eastAsia="SimSun" w:hAnsi="SimSun" w:cs="SimSun"/>
          <w:spacing w:val="-3"/>
          <w:sz w:val="42"/>
          <w:szCs w:val="42"/>
        </w:rPr>
        <w:t>全</w:t>
      </w:r>
      <w:r>
        <w:rPr>
          <w:rFonts w:ascii="SimSun" w:eastAsia="SimSun" w:hAnsi="SimSun" w:cs="SimSun"/>
          <w:spacing w:val="-2"/>
          <w:sz w:val="42"/>
          <w:szCs w:val="42"/>
        </w:rPr>
        <w:t>组织机构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154" w:line="364" w:lineRule="auto"/>
        <w:ind w:left="26" w:right="121" w:firstLine="839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本项目我们将</w:t>
      </w:r>
      <w:r>
        <w:rPr>
          <w:rFonts w:ascii="Microsoft YaHei" w:eastAsia="Microsoft YaHei" w:hAnsi="Microsoft YaHei" w:cs="Microsoft YaHei"/>
          <w:sz w:val="36"/>
          <w:szCs w:val="36"/>
        </w:rPr>
        <w:t>采用</w:t>
      </w:r>
      <w:r>
        <w:rPr>
          <w:rFonts w:ascii="Microsoft YaHei" w:eastAsia="Microsoft YaHei" w:hAnsi="Microsoft YaHei" w:cs="Microsoft YaHei"/>
          <w:sz w:val="36"/>
          <w:szCs w:val="36"/>
        </w:rPr>
        <w:t>我司《质量、安全、健康体系》进行全面安全</w:t>
      </w:r>
      <w:r>
        <w:rPr>
          <w:rFonts w:ascii="Microsoft YaHei" w:eastAsia="Microsoft YaHei" w:hAnsi="Microsoft YaHei" w:cs="Microsoft YaHei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z w:val="36"/>
          <w:szCs w:val="36"/>
        </w:rPr>
        <w:t>，严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格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控制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施工安全。</w:t>
      </w:r>
    </w:p>
    <w:p>
      <w:pPr>
        <w:spacing w:before="7" w:line="363" w:lineRule="auto"/>
        <w:ind w:left="29" w:right="18" w:firstLine="85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(1)成立以项目经理为组长，施工计划负责人，各施工处负责人,项目经理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部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>工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程安检负责人为副组长的全面安全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领导小组，形成行政上支持、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技术上把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关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的良性循环，负责工程总体安全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控制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。</w:t>
      </w:r>
    </w:p>
    <w:p>
      <w:pPr>
        <w:tabs>
          <w:tab w:val="left" w:pos="1005"/>
        </w:tabs>
        <w:spacing w:before="2" w:line="375" w:lineRule="auto"/>
        <w:ind w:left="27" w:right="62" w:firstLine="79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ab/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(2)由施工队负责人并配备相应的专职安全员,成立安全检查小组，形</w:t>
      </w:r>
      <w:r>
        <w:rPr>
          <w:rFonts w:ascii="Microsoft YaHei" w:eastAsia="Microsoft YaHei" w:hAnsi="Microsoft YaHei" w:cs="Microsoft YaHei"/>
          <w:sz w:val="36"/>
          <w:szCs w:val="36"/>
        </w:rPr>
        <w:t>成第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36"/>
          <w:szCs w:val="36"/>
        </w:rPr>
        <w:t>一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级自检体系。</w:t>
      </w:r>
    </w:p>
    <w:p>
      <w:pPr>
        <w:sectPr>
          <w:pgSz w:w="17860" w:h="25258"/>
          <w:pgMar w:top="2146" w:right="2678" w:bottom="0" w:left="2678" w:header="0" w:footer="0" w:gutter="0"/>
          <w:cols w:space="708"/>
        </w:sectPr>
      </w:pPr>
    </w:p>
    <w:p>
      <w:pPr>
        <w:spacing w:before="73" w:line="363" w:lineRule="auto"/>
        <w:ind w:left="388" w:right="1510" w:firstLine="85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(3)配备强有力的安全技术力量，以安检科为龙头，组织各班组</w:t>
      </w:r>
      <w:r>
        <w:rPr>
          <w:rFonts w:ascii="Microsoft YaHei" w:eastAsia="Microsoft YaHei" w:hAnsi="Microsoft YaHei" w:cs="Microsoft YaHei"/>
          <w:sz w:val="36"/>
          <w:szCs w:val="36"/>
        </w:rPr>
        <w:t>安全活动小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组,形成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第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二级安全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体系，以确保落实。</w:t>
      </w:r>
    </w:p>
    <w:p>
      <w:pPr>
        <w:spacing w:before="1" w:line="364" w:lineRule="auto"/>
        <w:ind w:left="384" w:right="1356" w:firstLine="86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2"/>
          <w:sz w:val="36"/>
          <w:szCs w:val="36"/>
        </w:rPr>
        <w:t>(</w:t>
      </w:r>
      <w:r>
        <w:rPr>
          <w:rFonts w:ascii="Microsoft YaHei" w:eastAsia="Microsoft YaHei" w:hAnsi="Microsoft YaHei" w:cs="Microsoft YaHei"/>
          <w:spacing w:val="11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)安检人员在施工过程中，被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授予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事前介入权，事中检查权，事后验收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权，安全否决权,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项目部安检科直接对项目经理负责，不受任何人、任何事干扰。</w:t>
      </w:r>
    </w:p>
    <w:p>
      <w:pPr>
        <w:spacing w:before="4" w:line="363" w:lineRule="auto"/>
        <w:ind w:left="387" w:right="1510" w:firstLine="85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(5)专职安全人员必须是经过专门培训，具有一定资历和现场施</w:t>
      </w:r>
      <w:r>
        <w:rPr>
          <w:rFonts w:ascii="Microsoft YaHei" w:eastAsia="Microsoft YaHei" w:hAnsi="Microsoft YaHei" w:cs="Microsoft YaHei"/>
          <w:sz w:val="36"/>
          <w:szCs w:val="36"/>
        </w:rPr>
        <w:t>工经验的专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业安全人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员，经项目经理部批准后方能担任。</w:t>
      </w:r>
    </w:p>
    <w:p>
      <w:pPr>
        <w:spacing w:before="1" w:line="186" w:lineRule="auto"/>
        <w:ind w:left="122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组织机构图见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下页：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9740" w:lineRule="exact"/>
        <w:textAlignment w:val="center"/>
      </w:pPr>
      <w:r>
        <w:pict>
          <v:group id="_x0000_i1025" style="width:717pt;height:487.05pt;mso-position-horizontal-relative:char;mso-position-vertical-relative:line" coordorigin="0,0" coordsize="14340,974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4340;height:9740;position:absolute" filled="f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3346;height:9347;left:365;position:absolute;top:343" filled="f" stroked="f">
              <o:lock v:ext="edit" aspectratio="f"/>
              <v:textbox inset="0,0,0,0">
                <w:txbxContent>
                  <w:p>
                    <w:pPr>
                      <w:spacing w:before="20" w:line="169" w:lineRule="auto"/>
                      <w:ind w:left="5348"/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36"/>
                        <w:szCs w:val="36"/>
                      </w:rPr>
                      <w:t>公司质量</w:t>
                    </w:r>
                    <w:r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  <w:t>安全部</w:t>
                    </w:r>
                  </w:p>
                  <w:p>
                    <w:pPr>
                      <w:spacing w:line="197" w:lineRule="auto"/>
                      <w:ind w:left="4807"/>
                      <w:rPr>
                        <w:rFonts w:ascii="Microsoft YaHei" w:eastAsia="Microsoft YaHei" w:hAnsi="Microsoft YaHei" w:cs="Microsoft YaHei"/>
                        <w:sz w:val="42"/>
                        <w:szCs w:val="4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1"/>
                        <w:sz w:val="42"/>
                        <w:szCs w:val="42"/>
                      </w:rPr>
                      <w:t>安全生产组织</w:t>
                    </w:r>
                    <w:r>
                      <w:rPr>
                        <w:rFonts w:ascii="Microsoft YaHei" w:eastAsia="Microsoft YaHei" w:hAnsi="Microsoft YaHei" w:cs="Microsoft YaHei"/>
                        <w:sz w:val="42"/>
                        <w:szCs w:val="42"/>
                      </w:rPr>
                      <w:t>机构</w:t>
                    </w: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55" w:line="191" w:lineRule="auto"/>
                      <w:ind w:left="40"/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</w:pPr>
                    <w:r>
                      <w:rPr>
                        <w:rFonts w:ascii="SimSun" w:eastAsia="SimSun" w:hAnsi="SimSun" w:cs="SimSun"/>
                        <w:spacing w:val="14"/>
                        <w:position w:val="-4"/>
                        <w:sz w:val="42"/>
                        <w:szCs w:val="42"/>
                      </w:rPr>
                      <w:t>安</w:t>
                    </w:r>
                    <w:r>
                      <w:rPr>
                        <w:rFonts w:ascii="SimSun" w:eastAsia="SimSun" w:hAnsi="SimSun" w:cs="SimSun"/>
                        <w:spacing w:val="9"/>
                        <w:position w:val="-4"/>
                        <w:sz w:val="42"/>
                        <w:szCs w:val="42"/>
                      </w:rPr>
                      <w:t>全</w:t>
                    </w:r>
                    <w:r>
                      <w:rPr>
                        <w:rFonts w:ascii="SimSun" w:eastAsia="SimSun" w:hAnsi="SimSun" w:cs="SimSun"/>
                        <w:spacing w:val="7"/>
                        <w:position w:val="-4"/>
                        <w:sz w:val="42"/>
                        <w:szCs w:val="42"/>
                      </w:rPr>
                      <w:t>生产责任制</w:t>
                    </w:r>
                    <w:r>
                      <w:rPr>
                        <w:rFonts w:ascii="SimSun" w:eastAsia="SimSun" w:hAnsi="SimSun" w:cs="SimSun"/>
                        <w:spacing w:val="7"/>
                        <w:position w:val="-4"/>
                        <w:sz w:val="42"/>
                        <w:szCs w:val="42"/>
                      </w:rPr>
                      <w:t xml:space="preserve">             </w:t>
                    </w:r>
                    <w:r>
                      <w:rPr>
                        <w:rFonts w:ascii="Microsoft YaHei" w:eastAsia="Microsoft YaHei" w:hAnsi="Microsoft YaHei" w:cs="Microsoft YaHei"/>
                        <w:spacing w:val="7"/>
                        <w:position w:val="9"/>
                        <w:sz w:val="36"/>
                        <w:szCs w:val="36"/>
                      </w:rPr>
                      <w:t>项目经理</w:t>
                    </w:r>
                  </w:p>
                  <w:p>
                    <w:pPr>
                      <w:spacing w:line="24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55" w:line="187" w:lineRule="auto"/>
                      <w:ind w:left="859"/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36"/>
                        <w:szCs w:val="36"/>
                      </w:rPr>
                      <w:t>一、落实安全</w:t>
                    </w:r>
                    <w:r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  <w:t>生产责任制</w:t>
                    </w:r>
                  </w:p>
                  <w:p>
                    <w:pPr>
                      <w:spacing w:line="29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55" w:line="186" w:lineRule="auto"/>
                      <w:ind w:left="255"/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63"/>
                        <w:position w:val="-3"/>
                        <w:sz w:val="36"/>
                        <w:szCs w:val="36"/>
                      </w:rPr>
                      <w:t>项</w:t>
                    </w:r>
                    <w:r>
                      <w:rPr>
                        <w:rFonts w:ascii="Microsoft YaHei" w:eastAsia="Microsoft YaHei" w:hAnsi="Microsoft YaHei" w:cs="Microsoft YaHei"/>
                        <w:spacing w:val="-36"/>
                        <w:position w:val="-3"/>
                        <w:sz w:val="36"/>
                        <w:szCs w:val="36"/>
                      </w:rPr>
                      <w:t>目1总</w:t>
                    </w:r>
                    <w:r>
                      <w:rPr>
                        <w:rFonts w:ascii="Microsoft YaHei" w:eastAsia="Microsoft YaHei" w:hAnsi="Microsoft YaHei" w:cs="Microsoft YaHei"/>
                        <w:spacing w:val="-36"/>
                        <w:position w:val="6"/>
                        <w:sz w:val="36"/>
                        <w:szCs w:val="36"/>
                      </w:rPr>
                      <w:t>、</w:t>
                    </w:r>
                    <w:r>
                      <w:rPr>
                        <w:position w:val="-11"/>
                        <w:sz w:val="36"/>
                        <w:szCs w:val="36"/>
                      </w:rPr>
                      <w:drawing>
                        <wp:inline distT="0" distB="0" distL="0" distR="0">
                          <wp:extent cx="267372" cy="302896"/>
                          <wp:effectExtent l="0" t="0" r="0" b="0"/>
                          <wp:docPr id="1" name="IM 1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IM 1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5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67372" cy="302896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Microsoft YaHei" w:eastAsia="Microsoft YaHei" w:hAnsi="Microsoft YaHei" w:cs="Microsoft YaHei"/>
                        <w:spacing w:val="-36"/>
                        <w:sz w:val="36"/>
                        <w:szCs w:val="36"/>
                      </w:rPr>
                      <w:t>程目</w:t>
                    </w:r>
                    <w:r>
                      <w:rPr>
                        <w:position w:val="-11"/>
                        <w:sz w:val="36"/>
                        <w:szCs w:val="36"/>
                      </w:rPr>
                      <w:drawing>
                        <wp:inline distT="0" distB="0" distL="0" distR="0">
                          <wp:extent cx="259339" cy="302896"/>
                          <wp:effectExtent l="0" t="0" r="0" b="0"/>
                          <wp:docPr id="2" name="IM 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" name="IM 2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6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59339" cy="302896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Microsoft YaHei" w:eastAsia="Microsoft YaHei" w:hAnsi="Microsoft YaHei" w:cs="Microsoft YaHei"/>
                        <w:spacing w:val="-36"/>
                        <w:position w:val="6"/>
                        <w:sz w:val="36"/>
                        <w:szCs w:val="36"/>
                      </w:rPr>
                      <w:t>理(项目安全第</w:t>
                    </w:r>
                    <w:r>
                      <w:rPr>
                        <w:rFonts w:ascii="Microsoft YaHei" w:eastAsia="Microsoft YaHei" w:hAnsi="Microsoft YaHei" w:cs="Microsoft YaHei"/>
                        <w:spacing w:val="-36"/>
                        <w:sz w:val="36"/>
                        <w:szCs w:val="36"/>
                      </w:rPr>
                      <w:t>一安责全任管人理)</w:t>
                    </w:r>
                    <w:r>
                      <w:rPr>
                        <w:position w:val="-13"/>
                        <w:sz w:val="36"/>
                        <w:szCs w:val="36"/>
                      </w:rPr>
                      <w:drawing>
                        <wp:inline distT="0" distB="0" distL="0" distR="0">
                          <wp:extent cx="224286" cy="316611"/>
                          <wp:effectExtent l="0" t="0" r="0" b="0"/>
                          <wp:docPr id="3" name="IM 3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" name="IM 3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24286" cy="31661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position w:val="-13"/>
                        <w:sz w:val="36"/>
                        <w:szCs w:val="36"/>
                      </w:rPr>
                      <w:drawing>
                        <wp:inline distT="0" distB="0" distL="0" distR="0">
                          <wp:extent cx="225154" cy="316611"/>
                          <wp:effectExtent l="0" t="0" r="0" b="0"/>
                          <wp:docPr id="4" name="IM 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" name="IM 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8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25154" cy="31661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position w:val="-13"/>
                        <w:sz w:val="36"/>
                        <w:szCs w:val="36"/>
                      </w:rPr>
                      <w:drawing>
                        <wp:inline distT="0" distB="0" distL="0" distR="0">
                          <wp:extent cx="223851" cy="316611"/>
                          <wp:effectExtent l="0" t="0" r="0" b="0"/>
                          <wp:docPr id="5" name="IM 5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" name="IM 5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9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23851" cy="31661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position w:val="-13"/>
                        <w:sz w:val="36"/>
                        <w:szCs w:val="36"/>
                      </w:rPr>
                      <w:drawing>
                        <wp:inline distT="0" distB="0" distL="0" distR="0">
                          <wp:extent cx="224503" cy="316611"/>
                          <wp:effectExtent l="0" t="0" r="0" b="0"/>
                          <wp:docPr id="6" name="IM 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" name="IM 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0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24503" cy="31661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Microsoft YaHei" w:eastAsia="Microsoft YaHei" w:hAnsi="Microsoft YaHei" w:cs="Microsoft YaHei"/>
                        <w:spacing w:val="-36"/>
                        <w:sz w:val="36"/>
                        <w:szCs w:val="36"/>
                      </w:rPr>
                      <w:t xml:space="preserve">                         </w:t>
                    </w:r>
                    <w:r>
                      <w:rPr>
                        <w:rFonts w:ascii="Microsoft YaHei" w:eastAsia="Microsoft YaHei" w:hAnsi="Microsoft YaHei" w:cs="Microsoft YaHei"/>
                        <w:spacing w:val="-36"/>
                        <w:position w:val="-4"/>
                        <w:sz w:val="36"/>
                        <w:szCs w:val="36"/>
                      </w:rPr>
                      <w:t>施工计划负责人</w:t>
                    </w:r>
                  </w:p>
                  <w:p>
                    <w:pPr>
                      <w:tabs>
                        <w:tab w:val="left" w:pos="998"/>
                      </w:tabs>
                      <w:spacing w:before="362" w:line="182" w:lineRule="auto"/>
                      <w:ind w:left="818"/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  <w:tab/>
                    </w:r>
                    <w:r>
                      <w:rPr>
                        <w:rFonts w:ascii="Microsoft YaHei" w:eastAsia="Microsoft YaHei" w:hAnsi="Microsoft YaHei" w:cs="Microsoft YaHei"/>
                        <w:spacing w:val="-4"/>
                        <w:sz w:val="36"/>
                        <w:szCs w:val="36"/>
                      </w:rPr>
                      <w:t>(</w:t>
                    </w:r>
                    <w:r>
                      <w:rPr>
                        <w:rFonts w:ascii="Microsoft YaHei" w:eastAsia="Microsoft YaHei" w:hAnsi="Microsoft YaHei" w:cs="Microsoft YaHei"/>
                        <w:spacing w:val="-4"/>
                        <w:sz w:val="36"/>
                        <w:szCs w:val="36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-4"/>
                        <w:sz w:val="36"/>
                        <w:szCs w:val="36"/>
                      </w:rPr>
                      <w:t>1)负责</w:t>
                    </w:r>
                    <w:r>
                      <w:rPr>
                        <w:rFonts w:ascii="Microsoft YaHei" w:eastAsia="Microsoft YaHei" w:hAnsi="Microsoft YaHei" w:cs="Microsoft YaHei"/>
                        <w:spacing w:val="-2"/>
                        <w:sz w:val="36"/>
                        <w:szCs w:val="36"/>
                      </w:rPr>
                      <w:t>贯彻执行国家及上级有关安全生产的方针、政策、法律、法规、</w:t>
                    </w:r>
                  </w:p>
                  <w:p>
                    <w:pPr>
                      <w:spacing w:line="31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54" w:line="187" w:lineRule="auto"/>
                      <w:ind w:left="20"/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12"/>
                        <w:sz w:val="36"/>
                        <w:szCs w:val="36"/>
                      </w:rPr>
                      <w:t>批</w:t>
                    </w:r>
                    <w:r>
                      <w:rPr>
                        <w:rFonts w:ascii="Microsoft YaHei" w:eastAsia="Microsoft YaHei" w:hAnsi="Microsoft YaHei" w:cs="Microsoft YaHei"/>
                        <w:spacing w:val="-10"/>
                        <w:sz w:val="36"/>
                        <w:szCs w:val="36"/>
                      </w:rPr>
                      <w:t>示和决定。</w:t>
                    </w:r>
                  </w:p>
                  <w:p>
                    <w:pPr>
                      <w:spacing w:before="38" w:line="158" w:lineRule="auto"/>
                      <w:ind w:left="622"/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4"/>
                        <w:position w:val="1"/>
                        <w:sz w:val="36"/>
                        <w:szCs w:val="36"/>
                      </w:rPr>
                      <w:t>工</w:t>
                    </w:r>
                    <w:r>
                      <w:rPr>
                        <w:rFonts w:ascii="Microsoft YaHei" w:eastAsia="Microsoft YaHei" w:hAnsi="Microsoft YaHei" w:cs="Microsoft YaHei"/>
                        <w:spacing w:val="4"/>
                        <w:position w:val="1"/>
                        <w:sz w:val="36"/>
                        <w:szCs w:val="36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4"/>
                        <w:position w:val="1"/>
                        <w:sz w:val="36"/>
                        <w:szCs w:val="36"/>
                      </w:rPr>
                      <w:t>程</w:t>
                    </w:r>
                    <w:r>
                      <w:rPr>
                        <w:rFonts w:ascii="Microsoft YaHei" w:eastAsia="Microsoft YaHei" w:hAnsi="Microsoft YaHei" w:cs="Microsoft YaHei"/>
                        <w:spacing w:val="4"/>
                        <w:position w:val="1"/>
                        <w:sz w:val="36"/>
                        <w:szCs w:val="36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4"/>
                        <w:position w:val="1"/>
                        <w:sz w:val="36"/>
                        <w:szCs w:val="36"/>
                      </w:rPr>
                      <w:t>部</w:t>
                    </w:r>
                    <w:r>
                      <w:rPr>
                        <w:rFonts w:ascii="Microsoft YaHei" w:eastAsia="Microsoft YaHei" w:hAnsi="Microsoft YaHei" w:cs="Microsoft YaHei"/>
                        <w:spacing w:val="4"/>
                        <w:position w:val="1"/>
                        <w:sz w:val="36"/>
                        <w:szCs w:val="36"/>
                      </w:rPr>
                      <w:t xml:space="preserve">  </w:t>
                    </w:r>
                    <w:r>
                      <w:rPr>
                        <w:rFonts w:ascii="Microsoft YaHei" w:eastAsia="Microsoft YaHei" w:hAnsi="Microsoft YaHei" w:cs="Microsoft YaHei"/>
                        <w:spacing w:val="2"/>
                        <w:position w:val="1"/>
                        <w:sz w:val="36"/>
                        <w:szCs w:val="36"/>
                      </w:rPr>
                      <w:t xml:space="preserve">                          </w:t>
                    </w:r>
                    <w:r>
                      <w:rPr>
                        <w:rFonts w:ascii="Microsoft YaHei" w:eastAsia="Microsoft YaHei" w:hAnsi="Microsoft YaHei" w:cs="Microsoft YaHei"/>
                        <w:spacing w:val="2"/>
                        <w:sz w:val="36"/>
                        <w:szCs w:val="36"/>
                      </w:rPr>
                      <w:t>质量安全部(安检科)</w:t>
                    </w:r>
                    <w:r>
                      <w:rPr>
                        <w:rFonts w:ascii="Microsoft YaHei" w:eastAsia="Microsoft YaHei" w:hAnsi="Microsoft YaHei" w:cs="Microsoft YaHei"/>
                        <w:spacing w:val="2"/>
                        <w:sz w:val="36"/>
                        <w:szCs w:val="36"/>
                      </w:rPr>
                      <w:t xml:space="preserve">                            </w:t>
                    </w:r>
                    <w:r>
                      <w:rPr>
                        <w:rFonts w:ascii="Microsoft YaHei" w:eastAsia="Microsoft YaHei" w:hAnsi="Microsoft YaHei" w:cs="Microsoft YaHei"/>
                        <w:spacing w:val="2"/>
                        <w:position w:val="1"/>
                        <w:sz w:val="36"/>
                        <w:szCs w:val="36"/>
                      </w:rPr>
                      <w:t>设备材料部</w:t>
                    </w:r>
                  </w:p>
                  <w:p>
                    <w:pPr>
                      <w:tabs>
                        <w:tab w:val="left" w:pos="998"/>
                      </w:tabs>
                      <w:spacing w:before="1" w:line="182" w:lineRule="auto"/>
                      <w:ind w:left="818"/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  <w:tab/>
                    </w:r>
                    <w:r>
                      <w:rPr>
                        <w:rFonts w:ascii="Microsoft YaHei" w:eastAsia="Microsoft YaHei" w:hAnsi="Microsoft YaHei" w:cs="Microsoft YaHei"/>
                        <w:spacing w:val="3"/>
                        <w:sz w:val="36"/>
                        <w:szCs w:val="36"/>
                      </w:rPr>
                      <w:t>(2)</w:t>
                    </w:r>
                    <w:r>
                      <w:rPr>
                        <w:rFonts w:ascii="Microsoft YaHei" w:eastAsia="Microsoft YaHei" w:hAnsi="Microsoft YaHei" w:cs="Microsoft YaHei"/>
                        <w:spacing w:val="3"/>
                        <w:sz w:val="36"/>
                        <w:szCs w:val="36"/>
                      </w:rPr>
                      <w:t>催促</w:t>
                    </w:r>
                    <w:r>
                      <w:rPr>
                        <w:rFonts w:ascii="Microsoft YaHei" w:eastAsia="Microsoft YaHei" w:hAnsi="Microsoft YaHei" w:cs="Microsoft YaHei"/>
                        <w:spacing w:val="3"/>
                        <w:sz w:val="36"/>
                        <w:szCs w:val="36"/>
                      </w:rPr>
                      <w:t>本项目工程技术人员、工长及班组长在各自职责范围内做好</w:t>
                    </w:r>
                    <w:r>
                      <w:rPr>
                        <w:rFonts w:ascii="Microsoft YaHei" w:eastAsia="Microsoft YaHei" w:hAnsi="Microsoft YaHei" w:cs="Microsoft YaHei"/>
                        <w:spacing w:val="2"/>
                        <w:sz w:val="36"/>
                        <w:szCs w:val="36"/>
                      </w:rPr>
                      <w:t>安</w:t>
                    </w:r>
                    <w:r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  <w:t>全</w:t>
                    </w:r>
                  </w:p>
                  <w:p>
                    <w:pPr>
                      <w:spacing w:line="31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54" w:line="187" w:lineRule="auto"/>
                      <w:ind w:left="25"/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2"/>
                        <w:sz w:val="36"/>
                        <w:szCs w:val="36"/>
                      </w:rPr>
                      <w:t>工</w:t>
                    </w:r>
                    <w:r>
                      <w:rPr>
                        <w:rFonts w:ascii="Microsoft YaHei" w:eastAsia="Microsoft YaHei" w:hAnsi="Microsoft YaHei" w:cs="Microsoft YaHei"/>
                        <w:spacing w:val="1"/>
                        <w:sz w:val="36"/>
                        <w:szCs w:val="36"/>
                      </w:rPr>
                      <w:t>作,不违章指挥.</w:t>
                    </w:r>
                  </w:p>
                  <w:p>
                    <w:pPr>
                      <w:spacing w:line="29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tabs>
                        <w:tab w:val="left" w:pos="998"/>
                      </w:tabs>
                      <w:spacing w:before="155" w:line="145" w:lineRule="auto"/>
                      <w:ind w:left="4506" w:right="913" w:hanging="3688"/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  <w:tab/>
                    </w: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36"/>
                        <w:szCs w:val="36"/>
                      </w:rPr>
                      <w:t>(</w:t>
                    </w: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36"/>
                        <w:szCs w:val="36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36"/>
                        <w:szCs w:val="36"/>
                      </w:rPr>
                      <w:t>3)组织制定</w:t>
                    </w: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36"/>
                        <w:szCs w:val="36"/>
                      </w:rPr>
                      <w:t>或者</w:t>
                    </w: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36"/>
                        <w:szCs w:val="36"/>
                      </w:rPr>
                      <w:t>修</w:t>
                    </w:r>
                    <w:r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  <w:t>订项目安全</w:t>
                    </w:r>
                    <w:r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  <w:t>管理</w:t>
                    </w:r>
                    <w:r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  <w:t>制度和安全技术规程,编制项目安全技术</w:t>
                    </w:r>
                    <w:r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36"/>
                        <w:szCs w:val="36"/>
                      </w:rPr>
                      <w:t>各施工队</w:t>
                    </w:r>
                    <w:r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  <w:t>(班组)专职安全员</w:t>
                    </w:r>
                  </w:p>
                </w:txbxContent>
              </v:textbox>
            </v:shape>
            <w10:wrap type="none"/>
          </v:group>
        </w:pict>
      </w:r>
    </w:p>
    <w:p>
      <w:pPr>
        <w:tabs>
          <w:tab w:val="left" w:pos="1363"/>
        </w:tabs>
        <w:spacing w:before="121" w:line="364" w:lineRule="auto"/>
        <w:ind w:left="1183" w:right="1393" w:hanging="79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>措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施计划并组织实施。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                                                                                   </w:t>
      </w:r>
      <w:r>
        <w:rPr>
          <w:rFonts w:ascii="Microsoft YaHei" w:eastAsia="Microsoft YaHei" w:hAnsi="Microsoft YaHei" w:cs="Microsoft YaHei"/>
          <w:sz w:val="36"/>
          <w:szCs w:val="36"/>
        </w:rPr>
        <w:tab/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(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)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在组织项目工程业务承包时，确定安全工作的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体制，支持、指导</w:t>
      </w:r>
    </w:p>
    <w:p>
      <w:pPr>
        <w:spacing w:before="1" w:line="186" w:lineRule="auto"/>
        <w:ind w:left="38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>安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全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人员的工作。</w:t>
      </w:r>
    </w:p>
    <w:p>
      <w:pPr>
        <w:spacing w:line="295" w:lineRule="auto"/>
        <w:rPr>
          <w:rFonts w:ascii="Arial"/>
          <w:sz w:val="21"/>
        </w:rPr>
      </w:pPr>
    </w:p>
    <w:p>
      <w:pPr>
        <w:tabs>
          <w:tab w:val="left" w:pos="1363"/>
        </w:tabs>
        <w:spacing w:before="155" w:line="184" w:lineRule="auto"/>
        <w:ind w:left="118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ab/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(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)健</w:t>
      </w:r>
      <w:r>
        <w:rPr>
          <w:rFonts w:ascii="Microsoft YaHei" w:eastAsia="Microsoft YaHei" w:hAnsi="Microsoft YaHei" w:cs="Microsoft YaHei"/>
          <w:spacing w:val="5"/>
          <w:sz w:val="36"/>
          <w:szCs w:val="36"/>
        </w:rPr>
        <w:t>全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和完善用工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手续，做好专业队和上岗人员安全教育,保证他</w:t>
      </w:r>
    </w:p>
    <w:p>
      <w:pPr>
        <w:sectPr>
          <w:pgSz w:w="17860" w:h="25258"/>
          <w:pgMar w:top="2014" w:right="1199" w:bottom="0" w:left="2320" w:header="0" w:footer="0" w:gutter="0"/>
          <w:pgNumType w:start="2"/>
          <w:cols w:space="708"/>
        </w:sectPr>
      </w:pPr>
    </w:p>
    <w:p>
      <w:pPr>
        <w:spacing w:before="73" w:line="187" w:lineRule="auto"/>
        <w:ind w:left="2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们的健康和安全.</w:t>
      </w:r>
    </w:p>
    <w:p>
      <w:pPr>
        <w:spacing w:line="296" w:lineRule="auto"/>
        <w:rPr>
          <w:rFonts w:ascii="Arial"/>
          <w:sz w:val="21"/>
        </w:rPr>
      </w:pPr>
    </w:p>
    <w:p>
      <w:pPr>
        <w:tabs>
          <w:tab w:val="left" w:pos="1005"/>
        </w:tabs>
        <w:spacing w:before="154" w:line="364" w:lineRule="auto"/>
        <w:ind w:left="28" w:right="291" w:firstLine="79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ab/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(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6)组织落实各安全技</w:t>
      </w:r>
      <w:r>
        <w:rPr>
          <w:rFonts w:ascii="Microsoft YaHei" w:eastAsia="Microsoft YaHei" w:hAnsi="Microsoft YaHei" w:cs="Microsoft YaHei"/>
          <w:sz w:val="36"/>
          <w:szCs w:val="36"/>
        </w:rPr>
        <w:t>术措施，组织并监督项目工程施工中安全技术交底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制度和设备、设施验收制度的实施</w:t>
      </w:r>
      <w:r>
        <w:rPr>
          <w:rFonts w:ascii="Microsoft YaHei" w:eastAsia="Microsoft YaHei" w:hAnsi="Microsoft YaHei" w:cs="Microsoft YaHei"/>
          <w:sz w:val="36"/>
          <w:szCs w:val="36"/>
        </w:rPr>
        <w:t>.</w:t>
      </w:r>
    </w:p>
    <w:p>
      <w:pPr>
        <w:tabs>
          <w:tab w:val="left" w:pos="1005"/>
        </w:tabs>
        <w:spacing w:before="6" w:line="363" w:lineRule="auto"/>
        <w:ind w:left="26" w:right="161" w:firstLine="79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ab/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(7)领导、组织施工现场定期的安全生产检查，发现施工生产中不安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全</w:t>
      </w:r>
      <w:r>
        <w:rPr>
          <w:rFonts w:ascii="Microsoft YaHei" w:eastAsia="Microsoft YaHei" w:hAnsi="Microsoft YaHei" w:cs="Microsoft YaHei"/>
          <w:sz w:val="36"/>
          <w:szCs w:val="36"/>
        </w:rPr>
        <w:t>问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>题</w:t>
      </w: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>及时解决。</w:t>
      </w: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>对上级提出的生产与</w:t>
      </w: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>方面的问题要定时、</w:t>
      </w: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>定人、</w:t>
      </w: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>定措施予以解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决</w:t>
      </w:r>
      <w:r>
        <w:rPr>
          <w:rFonts w:ascii="Microsoft YaHei" w:eastAsia="Microsoft YaHei" w:hAnsi="Microsoft YaHei" w:cs="Microsoft YaHei"/>
          <w:spacing w:val="-18"/>
          <w:sz w:val="36"/>
          <w:szCs w:val="36"/>
        </w:rPr>
        <w:t>。</w:t>
      </w:r>
    </w:p>
    <w:p>
      <w:pPr>
        <w:tabs>
          <w:tab w:val="left" w:pos="1005"/>
        </w:tabs>
        <w:spacing w:before="3" w:line="363" w:lineRule="auto"/>
        <w:ind w:left="31" w:right="203" w:firstLine="79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ab/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(8)不打折扣地提取和用好安全防护措施费,落实各项安全防护措施，</w:t>
      </w:r>
      <w:r>
        <w:rPr>
          <w:rFonts w:ascii="Microsoft YaHei" w:eastAsia="Microsoft YaHei" w:hAnsi="Microsoft YaHei" w:cs="Microsoft YaHei"/>
          <w:sz w:val="36"/>
          <w:szCs w:val="36"/>
        </w:rPr>
        <w:t>确保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>工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地安全达标。</w:t>
      </w:r>
    </w:p>
    <w:p>
      <w:pPr>
        <w:tabs>
          <w:tab w:val="left" w:pos="1005"/>
        </w:tabs>
        <w:spacing w:before="3" w:line="363" w:lineRule="auto"/>
        <w:ind w:left="26" w:right="165" w:firstLine="79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ab/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(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9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)每天亲</w:t>
      </w:r>
      <w:r>
        <w:rPr>
          <w:rFonts w:ascii="Microsoft YaHei" w:eastAsia="Microsoft YaHei" w:hAnsi="Microsoft YaHei" w:cs="Microsoft YaHei"/>
          <w:sz w:val="36"/>
          <w:szCs w:val="36"/>
        </w:rPr>
        <w:t>临现场巡查工地，发现问题通过整改指令书向工长</w:t>
      </w:r>
      <w:r>
        <w:rPr>
          <w:rFonts w:ascii="Microsoft YaHei" w:eastAsia="Microsoft YaHei" w:hAnsi="Microsoft YaHei" w:cs="Microsoft YaHei"/>
          <w:sz w:val="36"/>
          <w:szCs w:val="36"/>
        </w:rPr>
        <w:t>或者</w:t>
      </w:r>
      <w:r>
        <w:rPr>
          <w:rFonts w:ascii="Microsoft YaHei" w:eastAsia="Microsoft YaHei" w:hAnsi="Microsoft YaHei" w:cs="Microsoft YaHei"/>
          <w:sz w:val="36"/>
          <w:szCs w:val="36"/>
        </w:rPr>
        <w:t>班组长交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6"/>
          <w:szCs w:val="36"/>
        </w:rPr>
        <w:t>待.</w:t>
      </w:r>
    </w:p>
    <w:p>
      <w:pPr>
        <w:spacing w:before="1" w:line="182" w:lineRule="auto"/>
        <w:ind w:left="88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(10)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定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期召开工地安全工作会，当进度与安全发生矛盾时，必须服从安全。</w:t>
      </w:r>
    </w:p>
    <w:p>
      <w:pPr>
        <w:spacing w:line="309" w:lineRule="auto"/>
        <w:rPr>
          <w:rFonts w:ascii="Arial"/>
          <w:sz w:val="21"/>
        </w:rPr>
      </w:pPr>
    </w:p>
    <w:p>
      <w:pPr>
        <w:spacing w:before="155" w:line="364" w:lineRule="auto"/>
        <w:ind w:left="26" w:right="505" w:firstLine="86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(11)发生事故,要做好现场保护与抢救工作,及时上报，</w:t>
      </w:r>
      <w:r>
        <w:rPr>
          <w:rFonts w:ascii="Microsoft YaHei" w:eastAsia="Microsoft YaHei" w:hAnsi="Microsoft YaHei" w:cs="Microsoft YaHei"/>
          <w:sz w:val="36"/>
          <w:szCs w:val="36"/>
        </w:rPr>
        <w:t>组织配合事故的调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查，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认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真落实制定的防范措施，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吸收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事故教训。</w:t>
      </w:r>
    </w:p>
    <w:p>
      <w:pPr>
        <w:spacing w:line="186" w:lineRule="auto"/>
        <w:ind w:left="879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2、项目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总工安全职责</w:t>
      </w:r>
    </w:p>
    <w:p>
      <w:pPr>
        <w:spacing w:line="296" w:lineRule="auto"/>
        <w:rPr>
          <w:rFonts w:ascii="Arial"/>
          <w:sz w:val="21"/>
        </w:rPr>
      </w:pPr>
    </w:p>
    <w:p>
      <w:pPr>
        <w:tabs>
          <w:tab w:val="left" w:pos="1005"/>
        </w:tabs>
        <w:spacing w:before="155" w:line="184" w:lineRule="auto"/>
        <w:ind w:left="82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ab/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(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1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)对项目工程生产中的安全生产负技术责任。</w:t>
      </w:r>
    </w:p>
    <w:p>
      <w:pPr>
        <w:spacing w:line="311" w:lineRule="auto"/>
        <w:rPr>
          <w:rFonts w:ascii="Arial"/>
          <w:sz w:val="21"/>
        </w:rPr>
      </w:pPr>
    </w:p>
    <w:p>
      <w:pPr>
        <w:tabs>
          <w:tab w:val="left" w:pos="1005"/>
        </w:tabs>
        <w:spacing w:before="154" w:line="182" w:lineRule="auto"/>
        <w:ind w:left="82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ab/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(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2)贯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彻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落实安全生产方针、政策，严格执行安全技术规程、规范、标准。</w:t>
      </w:r>
    </w:p>
    <w:p>
      <w:pPr>
        <w:spacing w:line="310" w:lineRule="auto"/>
        <w:rPr>
          <w:rFonts w:ascii="Arial"/>
          <w:sz w:val="21"/>
        </w:rPr>
      </w:pPr>
    </w:p>
    <w:p>
      <w:pPr>
        <w:spacing w:before="156" w:line="186" w:lineRule="auto"/>
        <w:ind w:left="2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结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合项目工程特点，主持项目工程的安全技术交底。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155" w:line="363" w:lineRule="auto"/>
        <w:ind w:left="26" w:right="135" w:firstLine="86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(3)参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加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或者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组织编制施工组织设计、编制、审查施工方案时,要制定、审查安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全技术措施，保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证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其可行与针对性，并随时检查、监督、落实。</w:t>
      </w:r>
    </w:p>
    <w:p>
      <w:pPr>
        <w:tabs>
          <w:tab w:val="left" w:pos="1005"/>
        </w:tabs>
        <w:spacing w:before="3" w:line="363" w:lineRule="auto"/>
        <w:ind w:left="24" w:right="322" w:firstLine="80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ab/>
      </w:r>
      <w:r>
        <w:rPr>
          <w:rFonts w:ascii="Microsoft YaHei" w:eastAsia="Microsoft YaHei" w:hAnsi="Microsoft YaHei" w:cs="Microsoft YaHei"/>
          <w:spacing w:val="17"/>
          <w:sz w:val="36"/>
          <w:szCs w:val="36"/>
        </w:rPr>
        <w:t>(</w:t>
      </w:r>
      <w:r>
        <w:rPr>
          <w:rFonts w:ascii="Microsoft YaHei" w:eastAsia="Microsoft YaHei" w:hAnsi="Microsoft YaHei" w:cs="Microsoft YaHei"/>
          <w:spacing w:val="10"/>
          <w:sz w:val="36"/>
          <w:szCs w:val="36"/>
        </w:rPr>
        <w:t>4)主持制定技术措施、制定季节性施工方案的同时,制定相应的安全技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术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措施度监督执行,及时解决执行中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浮现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的问题。</w:t>
      </w:r>
    </w:p>
    <w:p>
      <w:pPr>
        <w:spacing w:before="2" w:line="183" w:lineRule="auto"/>
        <w:ind w:left="88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(5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)项目工程应用新技术、新工艺、新材料要及时上报,经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批准后方可实施,</w:t>
      </w:r>
    </w:p>
    <w:p>
      <w:pPr>
        <w:sectPr>
          <w:pgSz w:w="17860" w:h="25258"/>
          <w:pgMar w:top="2014" w:right="2537" w:bottom="0" w:left="2678" w:header="0" w:footer="0" w:gutter="0"/>
          <w:pgNumType w:start="3"/>
          <w:cols w:space="708"/>
        </w:sectPr>
      </w:pPr>
    </w:p>
    <w:p>
      <w:pPr>
        <w:spacing w:before="73" w:line="363" w:lineRule="auto"/>
        <w:ind w:left="26" w:right="198" w:firstLine="2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>同时要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>组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织上岗人员的安全技术培训、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教育，认真执行相应的安全技术措施与安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全操作工艺</w:t>
      </w:r>
      <w:r>
        <w:rPr>
          <w:rFonts w:ascii="Microsoft YaHei" w:eastAsia="Microsoft YaHei" w:hAnsi="Microsoft YaHei" w:cs="Microsoft YaHei"/>
          <w:sz w:val="36"/>
          <w:szCs w:val="36"/>
        </w:rPr>
        <w:t>要求,预防施工中因化学物品</w:t>
      </w:r>
      <w:r>
        <w:rPr>
          <w:rFonts w:ascii="Microsoft YaHei" w:eastAsia="Microsoft YaHei" w:hAnsi="Microsoft YaHei" w:cs="Microsoft YaHei"/>
          <w:sz w:val="36"/>
          <w:szCs w:val="36"/>
        </w:rPr>
        <w:t>引起</w:t>
      </w:r>
      <w:r>
        <w:rPr>
          <w:rFonts w:ascii="Microsoft YaHei" w:eastAsia="Microsoft YaHei" w:hAnsi="Microsoft YaHei" w:cs="Microsoft YaHei"/>
          <w:sz w:val="36"/>
          <w:szCs w:val="36"/>
        </w:rPr>
        <w:t>的火灾、中毒</w:t>
      </w:r>
      <w:r>
        <w:rPr>
          <w:rFonts w:ascii="Microsoft YaHei" w:eastAsia="Microsoft YaHei" w:hAnsi="Microsoft YaHei" w:cs="Microsoft YaHei"/>
          <w:sz w:val="36"/>
          <w:szCs w:val="36"/>
        </w:rPr>
        <w:t>或者</w:t>
      </w:r>
      <w:r>
        <w:rPr>
          <w:rFonts w:ascii="Microsoft YaHei" w:eastAsia="Microsoft YaHei" w:hAnsi="Microsoft YaHei" w:cs="Microsoft YaHei"/>
          <w:sz w:val="36"/>
          <w:szCs w:val="36"/>
        </w:rPr>
        <w:t>其工艺实施中可能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>造成的</w:t>
      </w:r>
      <w:r>
        <w:rPr>
          <w:rFonts w:ascii="Microsoft YaHei" w:eastAsia="Microsoft YaHei" w:hAnsi="Microsoft YaHei" w:cs="Microsoft YaHei"/>
          <w:spacing w:val="-10"/>
          <w:sz w:val="36"/>
          <w:szCs w:val="36"/>
        </w:rPr>
        <w:t>事故。</w:t>
      </w:r>
    </w:p>
    <w:p>
      <w:pPr>
        <w:spacing w:before="4" w:line="363" w:lineRule="auto"/>
        <w:ind w:left="26" w:right="241" w:firstLine="86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2"/>
          <w:sz w:val="36"/>
          <w:szCs w:val="36"/>
        </w:rPr>
        <w:t>(</w:t>
      </w:r>
      <w:r>
        <w:rPr>
          <w:rFonts w:ascii="Microsoft YaHei" w:eastAsia="Microsoft YaHei" w:hAnsi="Microsoft YaHei" w:cs="Microsoft YaHei"/>
          <w:spacing w:val="9"/>
          <w:sz w:val="36"/>
          <w:szCs w:val="36"/>
        </w:rPr>
        <w:t>6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)主持安全防护设施和设备的验收,发现不正常情况应及时采取措施。严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格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控制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不合标准要求的防护设备、设施</w:t>
      </w:r>
      <w:r>
        <w:rPr>
          <w:rFonts w:ascii="Microsoft YaHei" w:eastAsia="Microsoft YaHei" w:hAnsi="Microsoft YaHei" w:cs="Microsoft YaHei"/>
          <w:sz w:val="36"/>
          <w:szCs w:val="36"/>
        </w:rPr>
        <w:t>投入使用.</w:t>
      </w:r>
    </w:p>
    <w:p>
      <w:pPr>
        <w:tabs>
          <w:tab w:val="left" w:pos="1005"/>
        </w:tabs>
        <w:spacing w:before="2" w:line="364" w:lineRule="auto"/>
        <w:ind w:left="29" w:right="359" w:firstLine="79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ab/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(</w:t>
      </w:r>
      <w:r>
        <w:rPr>
          <w:rFonts w:ascii="Microsoft YaHei" w:eastAsia="Microsoft YaHei" w:hAnsi="Microsoft YaHei" w:cs="Microsoft YaHei"/>
          <w:spacing w:val="10"/>
          <w:sz w:val="36"/>
          <w:szCs w:val="36"/>
        </w:rPr>
        <w:t>7)参加安全生产检查,对施工中存在的不安全因素从技术方面提出整改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意见和办法予以消除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。</w:t>
      </w:r>
    </w:p>
    <w:p>
      <w:pPr>
        <w:tabs>
          <w:tab w:val="left" w:pos="1005"/>
        </w:tabs>
        <w:spacing w:before="3" w:line="363" w:lineRule="auto"/>
        <w:ind w:left="26" w:firstLine="79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ab/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(8)参加、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配合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因工伤亡及重大未遂事故的调查，从技术上分析事故原因，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>提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出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防范措施、意见。</w:t>
      </w:r>
    </w:p>
    <w:p>
      <w:pPr>
        <w:spacing w:before="1" w:line="186" w:lineRule="auto"/>
        <w:ind w:left="88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3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、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安全监督员的职责</w:t>
      </w:r>
    </w:p>
    <w:p>
      <w:pPr>
        <w:spacing w:line="295" w:lineRule="auto"/>
        <w:rPr>
          <w:rFonts w:ascii="Arial"/>
          <w:sz w:val="21"/>
        </w:rPr>
      </w:pPr>
    </w:p>
    <w:p>
      <w:pPr>
        <w:tabs>
          <w:tab w:val="left" w:pos="1005"/>
        </w:tabs>
        <w:spacing w:before="155" w:line="184" w:lineRule="auto"/>
        <w:ind w:left="82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ab/>
      </w:r>
      <w:r>
        <w:rPr>
          <w:rFonts w:ascii="Microsoft YaHei" w:eastAsia="Microsoft YaHei" w:hAnsi="Microsoft YaHei" w:cs="Microsoft YaHei"/>
          <w:spacing w:val="8"/>
          <w:sz w:val="36"/>
          <w:szCs w:val="36"/>
        </w:rPr>
        <w:t>(</w:t>
      </w:r>
      <w:r>
        <w:rPr>
          <w:rFonts w:ascii="Microsoft YaHei" w:eastAsia="Microsoft YaHei" w:hAnsi="Microsoft YaHei" w:cs="Microsoft YaHei"/>
          <w:spacing w:val="8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6"/>
          <w:szCs w:val="36"/>
        </w:rPr>
        <w:t>1</w:t>
      </w:r>
      <w:r>
        <w:rPr>
          <w:rFonts w:ascii="Microsoft YaHei" w:eastAsia="Microsoft YaHei" w:hAnsi="Microsoft YaHei" w:cs="Microsoft YaHei"/>
          <w:spacing w:val="8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)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认真执行国家有关安全生产方针、政策和企业各项规章制度.</w:t>
      </w:r>
    </w:p>
    <w:p>
      <w:pPr>
        <w:spacing w:line="306" w:lineRule="auto"/>
        <w:rPr>
          <w:rFonts w:ascii="Arial"/>
          <w:sz w:val="21"/>
        </w:rPr>
      </w:pPr>
    </w:p>
    <w:p>
      <w:pPr>
        <w:spacing w:before="155" w:line="184" w:lineRule="auto"/>
        <w:ind w:left="88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(2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)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催促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项目财务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提足安全技术措施费，做到专款专用。</w:t>
      </w:r>
    </w:p>
    <w:p>
      <w:pPr>
        <w:spacing w:line="308" w:lineRule="auto"/>
        <w:rPr>
          <w:rFonts w:ascii="Arial"/>
          <w:sz w:val="21"/>
        </w:rPr>
      </w:pPr>
    </w:p>
    <w:p>
      <w:pPr>
        <w:spacing w:before="155" w:line="364" w:lineRule="auto"/>
        <w:ind w:left="29" w:right="3" w:firstLine="85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(3)每天对各施工作业点进行安全检查,掌握安全生产情况，查出安全隐患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及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</w:t>
      </w:r>
      <w:r>
        <w:rPr>
          <w:rFonts w:ascii="Microsoft YaHei" w:eastAsia="Microsoft YaHei" w:hAnsi="Microsoft YaHei" w:cs="Microsoft YaHei"/>
          <w:spacing w:val="-16"/>
          <w:sz w:val="36"/>
          <w:szCs w:val="36"/>
        </w:rPr>
        <w:t>时提出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整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改意见和措施制止违章指挥和违章作业，遇有严重险情，有权暂停生产，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>并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报告领导处理。</w:t>
      </w:r>
    </w:p>
    <w:p>
      <w:pPr>
        <w:spacing w:before="5" w:line="362" w:lineRule="auto"/>
        <w:ind w:left="31" w:right="209" w:firstLine="85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(4)参加项目组织的定期安全检查，做好检查记录，及时填写隐</w:t>
      </w:r>
      <w:r>
        <w:rPr>
          <w:rFonts w:ascii="Microsoft YaHei" w:eastAsia="Microsoft YaHei" w:hAnsi="Microsoft YaHei" w:cs="Microsoft YaHei"/>
          <w:sz w:val="36"/>
          <w:szCs w:val="36"/>
        </w:rPr>
        <w:t>患整改通知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书，并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催促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认真进行整改。</w:t>
      </w:r>
    </w:p>
    <w:p>
      <w:pPr>
        <w:spacing w:before="3" w:line="364" w:lineRule="auto"/>
        <w:ind w:left="28" w:right="333" w:firstLine="85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(5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)配合工长开展好安全宣传教育活动，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特殊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是要坚持每周一次的安全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活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动制度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，组织班组认真学习安全技术操作规程。</w:t>
      </w:r>
    </w:p>
    <w:p>
      <w:pPr>
        <w:tabs>
          <w:tab w:val="left" w:pos="1005"/>
        </w:tabs>
        <w:spacing w:before="1" w:line="182" w:lineRule="auto"/>
        <w:ind w:left="82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ab/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(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6)对劳动保护用品、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保健食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品和清凉饮料的发放使用情况进行监督检查.</w:t>
      </w:r>
    </w:p>
    <w:p>
      <w:pPr>
        <w:spacing w:line="304" w:lineRule="auto"/>
        <w:rPr>
          <w:rFonts w:ascii="Arial"/>
          <w:sz w:val="21"/>
        </w:rPr>
      </w:pPr>
    </w:p>
    <w:p>
      <w:pPr>
        <w:spacing w:before="154" w:line="376" w:lineRule="auto"/>
        <w:ind w:left="26" w:right="350" w:firstLine="86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(7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)发生因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工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伤亡及未遂事故要保护现场，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即将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上报，并如实向事故做调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36"/>
          <w:szCs w:val="36"/>
        </w:rPr>
        <w:t>查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组反映事故情况。</w:t>
      </w:r>
    </w:p>
    <w:p>
      <w:pPr>
        <w:sectPr>
          <w:pgSz w:w="17860" w:h="25258"/>
          <w:pgMar w:top="2014" w:right="2500" w:bottom="0" w:left="2678" w:header="0" w:footer="0" w:gutter="0"/>
          <w:pgNumType w:start="4"/>
          <w:cols w:space="708"/>
        </w:sectPr>
      </w:pPr>
    </w:p>
    <w:p>
      <w:pPr>
        <w:tabs>
          <w:tab w:val="left" w:pos="1005"/>
        </w:tabs>
        <w:spacing w:before="73" w:line="184" w:lineRule="auto"/>
        <w:ind w:left="82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ab/>
      </w:r>
      <w:r>
        <w:rPr>
          <w:rFonts w:ascii="Microsoft YaHei" w:eastAsia="Microsoft YaHei" w:hAnsi="Microsoft YaHei" w:cs="Microsoft YaHei"/>
          <w:spacing w:val="21"/>
          <w:sz w:val="36"/>
          <w:szCs w:val="36"/>
        </w:rPr>
        <w:t>(</w:t>
      </w:r>
      <w:r>
        <w:rPr>
          <w:rFonts w:ascii="Microsoft YaHei" w:eastAsia="Microsoft YaHei" w:hAnsi="Microsoft YaHei" w:cs="Microsoft YaHei"/>
          <w:spacing w:val="11"/>
          <w:sz w:val="36"/>
          <w:szCs w:val="36"/>
        </w:rPr>
        <w:t>8)提出安全事故处理意见，并报主管部门</w:t>
      </w:r>
      <w:r>
        <w:rPr>
          <w:rFonts w:ascii="Microsoft YaHei" w:eastAsia="Microsoft YaHei" w:hAnsi="Microsoft YaHei" w:cs="Microsoft YaHei"/>
          <w:spacing w:val="11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36"/>
          <w:szCs w:val="36"/>
        </w:rPr>
        <w:t>.</w:t>
      </w:r>
    </w:p>
    <w:p>
      <w:pPr>
        <w:spacing w:line="311" w:lineRule="auto"/>
        <w:rPr>
          <w:rFonts w:ascii="Arial"/>
          <w:sz w:val="21"/>
        </w:rPr>
      </w:pPr>
    </w:p>
    <w:p>
      <w:pPr>
        <w:spacing w:before="155" w:line="186" w:lineRule="auto"/>
        <w:ind w:left="87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二、施工人员安全防护</w:t>
      </w:r>
      <w:r>
        <w:rPr>
          <w:rFonts w:ascii="Microsoft YaHei" w:eastAsia="Microsoft YaHei" w:hAnsi="Microsoft YaHei" w:cs="Microsoft YaHei"/>
          <w:sz w:val="36"/>
          <w:szCs w:val="36"/>
        </w:rPr>
        <w:t>措施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154" w:line="186" w:lineRule="auto"/>
        <w:ind w:left="89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1、施工人员经过培训,并考核合格持证上岗。施工人员进场时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或者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进</w:t>
      </w:r>
      <w:r>
        <w:rPr>
          <w:rFonts w:ascii="Microsoft YaHei" w:eastAsia="Microsoft YaHei" w:hAnsi="Microsoft YaHei" w:cs="Microsoft YaHei"/>
          <w:sz w:val="36"/>
          <w:szCs w:val="36"/>
        </w:rPr>
        <w:t>行具体</w:t>
      </w:r>
    </w:p>
    <w:p>
      <w:pPr>
        <w:spacing w:line="300" w:lineRule="auto"/>
        <w:rPr>
          <w:rFonts w:ascii="Arial"/>
          <w:sz w:val="21"/>
        </w:rPr>
      </w:pPr>
    </w:p>
    <w:p>
      <w:pPr>
        <w:spacing w:before="155" w:line="186" w:lineRule="auto"/>
        <w:ind w:left="2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操作前，须经过施工工长及安全监督员的安全交底。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154" w:line="364" w:lineRule="auto"/>
        <w:ind w:left="24" w:right="266" w:firstLine="85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2、施工人员必须遵守现场纪律和国</w:t>
      </w:r>
      <w:r>
        <w:rPr>
          <w:rFonts w:ascii="Microsoft YaHei" w:eastAsia="Microsoft YaHei" w:hAnsi="Microsoft YaHei" w:cs="Microsoft YaHei"/>
          <w:sz w:val="36"/>
          <w:szCs w:val="36"/>
        </w:rPr>
        <w:t>家法令、法规、规定的要求,必须服从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项目经理部的统一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。</w:t>
      </w:r>
    </w:p>
    <w:p>
      <w:pPr>
        <w:spacing w:before="3" w:line="363" w:lineRule="auto"/>
        <w:ind w:left="29" w:right="267" w:firstLine="85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3、施工人员进入施工现场必须戴符合标准的安全帽</w:t>
      </w:r>
      <w:r>
        <w:rPr>
          <w:rFonts w:ascii="Microsoft YaHei" w:eastAsia="Microsoft YaHei" w:hAnsi="Microsoft YaHei" w:cs="Microsoft YaHei"/>
          <w:sz w:val="36"/>
          <w:szCs w:val="36"/>
        </w:rPr>
        <w:t>,其配带方法要符合要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6"/>
          <w:szCs w:val="36"/>
        </w:rPr>
        <w:t>求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.</w:t>
      </w:r>
    </w:p>
    <w:p>
      <w:pPr>
        <w:spacing w:before="4" w:line="363" w:lineRule="auto"/>
        <w:ind w:left="24" w:firstLine="839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4、施工人员不</w:t>
      </w:r>
      <w:r>
        <w:rPr>
          <w:rFonts w:ascii="Microsoft YaHei" w:eastAsia="Microsoft YaHei" w:hAnsi="Microsoft YaHei" w:cs="Microsoft YaHei"/>
          <w:sz w:val="36"/>
          <w:szCs w:val="36"/>
        </w:rPr>
        <w:t>得任意拆除现场一切安全防护设施，如因工作需要，必须经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>项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目负责人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允许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方可。</w:t>
      </w:r>
    </w:p>
    <w:p>
      <w:pPr>
        <w:spacing w:before="1" w:line="204" w:lineRule="auto"/>
        <w:ind w:left="89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5、施工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人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员工作前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不许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饮酒，进入施工现场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不许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嬉笑打闹。</w:t>
      </w:r>
    </w:p>
    <w:p>
      <w:pPr>
        <w:spacing w:line="252" w:lineRule="auto"/>
        <w:rPr>
          <w:rFonts w:ascii="Arial"/>
          <w:sz w:val="21"/>
        </w:rPr>
      </w:pPr>
    </w:p>
    <w:p>
      <w:pPr>
        <w:spacing w:before="155" w:line="205" w:lineRule="auto"/>
        <w:ind w:left="88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6、施工人员应立足本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职工作，不得动用不属本职工作范围内的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机电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设备。</w:t>
      </w:r>
    </w:p>
    <w:p>
      <w:pPr>
        <w:spacing w:line="253" w:lineRule="auto"/>
        <w:rPr>
          <w:rFonts w:ascii="Arial"/>
          <w:sz w:val="21"/>
        </w:rPr>
      </w:pPr>
    </w:p>
    <w:p>
      <w:pPr>
        <w:spacing w:before="155" w:line="187" w:lineRule="auto"/>
        <w:ind w:left="87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7、搞好食堂饮</w:t>
      </w:r>
      <w:r>
        <w:rPr>
          <w:rFonts w:ascii="Microsoft YaHei" w:eastAsia="Microsoft YaHei" w:hAnsi="Microsoft YaHei" w:cs="Microsoft YaHei"/>
          <w:sz w:val="36"/>
          <w:szCs w:val="36"/>
        </w:rPr>
        <w:t>食卫生，不出售腐烂、变质食物给工人餐饮.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156" w:line="186" w:lineRule="auto"/>
        <w:ind w:left="879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8、施工现场设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立医务室，安排医生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一位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,对员工疾病进行医治和疾病预防</w:t>
      </w:r>
    </w:p>
    <w:p>
      <w:pPr>
        <w:spacing w:line="300" w:lineRule="auto"/>
        <w:rPr>
          <w:rFonts w:ascii="Arial"/>
          <w:sz w:val="21"/>
        </w:rPr>
      </w:pPr>
    </w:p>
    <w:p>
      <w:pPr>
        <w:spacing w:before="155" w:line="188" w:lineRule="auto"/>
        <w:ind w:left="3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工</w:t>
      </w:r>
      <w:r>
        <w:rPr>
          <w:rFonts w:ascii="Microsoft YaHei" w:eastAsia="Microsoft YaHei" w:hAnsi="Microsoft YaHei" w:cs="Microsoft YaHei"/>
          <w:spacing w:val="-17"/>
          <w:sz w:val="36"/>
          <w:szCs w:val="36"/>
        </w:rPr>
        <w:t>作。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181" w:line="184" w:lineRule="auto"/>
        <w:ind w:left="69"/>
        <w:outlineLvl w:val="0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1.1.3</w:t>
      </w:r>
      <w:r>
        <w:rPr>
          <w:rFonts w:ascii="Microsoft YaHei" w:eastAsia="Microsoft YaHei" w:hAnsi="Microsoft YaHei" w:cs="Microsoft YaHei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安全保证体系</w:t>
      </w:r>
    </w:p>
    <w:p>
      <w:pPr>
        <w:spacing w:line="333" w:lineRule="auto"/>
        <w:rPr>
          <w:rFonts w:ascii="Arial"/>
          <w:sz w:val="21"/>
        </w:rPr>
      </w:pPr>
    </w:p>
    <w:p>
      <w:pPr>
        <w:spacing w:line="334" w:lineRule="auto"/>
        <w:rPr>
          <w:rFonts w:ascii="Arial"/>
          <w:sz w:val="21"/>
        </w:rPr>
      </w:pPr>
    </w:p>
    <w:p>
      <w:pPr>
        <w:spacing w:before="154" w:line="186" w:lineRule="auto"/>
        <w:ind w:left="86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建立以项目经理为首的现场安全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保</w:t>
      </w:r>
      <w:r>
        <w:rPr>
          <w:rFonts w:ascii="Microsoft YaHei" w:eastAsia="Microsoft YaHei" w:hAnsi="Microsoft YaHei" w:cs="Microsoft YaHei"/>
          <w:sz w:val="36"/>
          <w:szCs w:val="36"/>
        </w:rPr>
        <w:t>证体系：</w:t>
      </w:r>
    </w:p>
    <w:p>
      <w:pPr>
        <w:spacing w:line="300" w:lineRule="auto"/>
        <w:rPr>
          <w:rFonts w:ascii="Arial"/>
          <w:sz w:val="21"/>
        </w:rPr>
      </w:pPr>
    </w:p>
    <w:p>
      <w:pPr>
        <w:spacing w:before="155" w:line="361" w:lineRule="auto"/>
        <w:ind w:left="27" w:right="207" w:firstLine="83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项目经</w:t>
      </w:r>
      <w:r>
        <w:rPr>
          <w:rFonts w:ascii="Microsoft YaHei" w:eastAsia="Microsoft YaHei" w:hAnsi="Microsoft YaHei" w:cs="Microsoft YaHei"/>
          <w:sz w:val="36"/>
          <w:szCs w:val="36"/>
        </w:rPr>
        <w:t>理部按规定配备安全工程师和专职安全员。制定实施一整套工地必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须的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安全防护措施,保护施工现场的安全和工地正常的生产、生活秩序,如防风、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防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涝、防火、防工程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伤害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、治安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等的安全措施。</w:t>
      </w:r>
    </w:p>
    <w:p>
      <w:pPr>
        <w:spacing w:line="209" w:lineRule="auto"/>
        <w:ind w:left="533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3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安</w:t>
      </w:r>
      <w:r>
        <w:rPr>
          <w:rFonts w:ascii="SimSun" w:eastAsia="SimSun" w:hAnsi="SimSun" w:cs="SimSun"/>
          <w:spacing w:val="-2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全保证体系图</w:t>
      </w:r>
    </w:p>
    <w:p>
      <w:pPr>
        <w:sectPr>
          <w:pgSz w:w="17860" w:h="25258"/>
          <w:pgMar w:top="2009" w:right="2592" w:bottom="0" w:left="2678" w:header="0" w:footer="0" w:gutter="0"/>
          <w:pgNumType w:start="5"/>
          <w:cols w:space="708"/>
        </w:sectPr>
      </w:pPr>
    </w:p>
    <w:p>
      <w:r>
        <w:pict>
          <v:shape id="_x0000_s1028" type="#_x0000_t202" style="width:25.95pt;height:81.6pt;margin-top:323.9pt;margin-left:460.46pt;mso-position-horizontal-relative:page;mso-position-vertical-relative:page;position:absolute;z-index:251659264" o:allowincell="f" filled="f" stroked="f">
            <o:lock v:ext="edit" aspectratio="f"/>
            <v:textbox style="layout-flow:vertical-ideographic" inset="0,0,0,0">
              <w:txbxContent>
                <w:p>
                  <w:pPr>
                    <w:spacing w:before="21" w:line="180" w:lineRule="auto"/>
                    <w:ind w:left="20"/>
                    <w:rPr>
                      <w:rFonts w:ascii="Microsoft YaHei" w:eastAsia="Microsoft YaHei" w:hAnsi="Microsoft YaHei" w:cs="Microsoft YaHei"/>
                      <w:sz w:val="36"/>
                      <w:szCs w:val="36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17"/>
                      <w:sz w:val="36"/>
                      <w:szCs w:val="36"/>
                    </w:rPr>
                    <w:t>技</w:t>
                  </w:r>
                  <w:r>
                    <w:rPr>
                      <w:rFonts w:ascii="Microsoft YaHei" w:eastAsia="Microsoft YaHei" w:hAnsi="Microsoft YaHei" w:cs="Microsoft YaHei"/>
                      <w:spacing w:val="12"/>
                      <w:sz w:val="36"/>
                      <w:szCs w:val="36"/>
                    </w:rPr>
                    <w:t xml:space="preserve">  </w:t>
                  </w:r>
                  <w:r>
                    <w:rPr>
                      <w:rFonts w:ascii="Microsoft YaHei" w:eastAsia="Microsoft YaHei" w:hAnsi="Microsoft YaHei" w:cs="Microsoft YaHei"/>
                      <w:spacing w:val="12"/>
                      <w:sz w:val="36"/>
                      <w:szCs w:val="36"/>
                    </w:rPr>
                    <w:t>术</w:t>
                  </w:r>
                  <w:r>
                    <w:rPr>
                      <w:rFonts w:ascii="Microsoft YaHei" w:eastAsia="Microsoft YaHei" w:hAnsi="Microsoft YaHei" w:cs="Microsoft YaHei"/>
                      <w:spacing w:val="12"/>
                      <w:sz w:val="36"/>
                      <w:szCs w:val="36"/>
                    </w:rPr>
                    <w:t xml:space="preserve">  </w:t>
                  </w:r>
                  <w:r>
                    <w:rPr>
                      <w:rFonts w:ascii="Microsoft YaHei" w:eastAsia="Microsoft YaHei" w:hAnsi="Microsoft YaHei" w:cs="Microsoft YaHei"/>
                      <w:spacing w:val="12"/>
                      <w:sz w:val="36"/>
                      <w:szCs w:val="36"/>
                    </w:rPr>
                    <w:t>部</w:t>
                  </w:r>
                </w:p>
              </w:txbxContent>
            </v:textbox>
          </v:shape>
        </w:pict>
      </w:r>
      <w:r>
        <w:pict>
          <v:shape id="_x0000_s1029" type="#_x0000_t202" style="width:25.95pt;height:143.35pt;margin-top:323.9pt;margin-left:761.67pt;mso-position-horizontal-relative:page;mso-position-vertical-relative:page;position:absolute;z-index:251658240" o:allowincell="f" filled="f" stroked="f">
            <o:lock v:ext="edit" aspectratio="f"/>
            <v:textbox style="layout-flow:vertical-ideographic" inset="0,0,0,0">
              <w:txbxContent>
                <w:p>
                  <w:pPr>
                    <w:spacing w:before="21" w:line="180" w:lineRule="auto"/>
                    <w:ind w:left="20"/>
                    <w:rPr>
                      <w:rFonts w:ascii="Microsoft YaHei" w:eastAsia="Microsoft YaHei" w:hAnsi="Microsoft YaHei" w:cs="Microsoft YaHei"/>
                      <w:sz w:val="36"/>
                      <w:szCs w:val="36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22"/>
                      <w:sz w:val="36"/>
                      <w:szCs w:val="36"/>
                    </w:rPr>
                    <w:t>安</w:t>
                  </w:r>
                  <w:r>
                    <w:rPr>
                      <w:rFonts w:ascii="Microsoft YaHei" w:eastAsia="Microsoft YaHei" w:hAnsi="Microsoft YaHei" w:cs="Microsoft YaHei"/>
                      <w:spacing w:val="13"/>
                      <w:sz w:val="36"/>
                      <w:szCs w:val="36"/>
                    </w:rPr>
                    <w:t xml:space="preserve">  </w:t>
                  </w:r>
                  <w:r>
                    <w:rPr>
                      <w:rFonts w:ascii="Microsoft YaHei" w:eastAsia="Microsoft YaHei" w:hAnsi="Microsoft YaHei" w:cs="Microsoft YaHei"/>
                      <w:spacing w:val="13"/>
                      <w:sz w:val="36"/>
                      <w:szCs w:val="36"/>
                    </w:rPr>
                    <w:t>保</w:t>
                  </w:r>
                  <w:r>
                    <w:rPr>
                      <w:rFonts w:ascii="Microsoft YaHei" w:eastAsia="Microsoft YaHei" w:hAnsi="Microsoft YaHei" w:cs="Microsoft YaHei"/>
                      <w:spacing w:val="13"/>
                      <w:sz w:val="36"/>
                      <w:szCs w:val="36"/>
                    </w:rPr>
                    <w:t xml:space="preserve">  </w:t>
                  </w:r>
                  <w:r>
                    <w:rPr>
                      <w:rFonts w:ascii="Microsoft YaHei" w:eastAsia="Microsoft YaHei" w:hAnsi="Microsoft YaHei" w:cs="Microsoft YaHei"/>
                      <w:spacing w:val="13"/>
                      <w:sz w:val="36"/>
                      <w:szCs w:val="36"/>
                    </w:rPr>
                    <w:t>责</w:t>
                  </w:r>
                  <w:r>
                    <w:rPr>
                      <w:rFonts w:ascii="Microsoft YaHei" w:eastAsia="Microsoft YaHei" w:hAnsi="Microsoft YaHei" w:cs="Microsoft YaHei"/>
                      <w:spacing w:val="13"/>
                      <w:sz w:val="36"/>
                      <w:szCs w:val="36"/>
                    </w:rPr>
                    <w:t xml:space="preserve">  </w:t>
                  </w:r>
                  <w:r>
                    <w:rPr>
                      <w:rFonts w:ascii="Microsoft YaHei" w:eastAsia="Microsoft YaHei" w:hAnsi="Microsoft YaHei" w:cs="Microsoft YaHei"/>
                      <w:spacing w:val="13"/>
                      <w:sz w:val="36"/>
                      <w:szCs w:val="36"/>
                    </w:rPr>
                    <w:t>任</w:t>
                  </w:r>
                  <w:r>
                    <w:rPr>
                      <w:rFonts w:ascii="Microsoft YaHei" w:eastAsia="Microsoft YaHei" w:hAnsi="Microsoft YaHei" w:cs="Microsoft YaHei"/>
                      <w:spacing w:val="13"/>
                      <w:sz w:val="36"/>
                      <w:szCs w:val="36"/>
                    </w:rPr>
                    <w:t xml:space="preserve">  </w:t>
                  </w:r>
                  <w:r>
                    <w:rPr>
                      <w:rFonts w:ascii="Microsoft YaHei" w:eastAsia="Microsoft YaHei" w:hAnsi="Microsoft YaHei" w:cs="Microsoft YaHei"/>
                      <w:spacing w:val="13"/>
                      <w:sz w:val="36"/>
                      <w:szCs w:val="36"/>
                    </w:rPr>
                    <w:t>制</w:t>
                  </w:r>
                </w:p>
              </w:txbxContent>
            </v:textbox>
          </v:shape>
        </w:pict>
      </w:r>
    </w:p>
    <w:p/>
    <w:p/>
    <w:p/>
    <w:p/>
    <w:p/>
    <w:p/>
    <w:p>
      <w:pPr>
        <w:spacing w:line="145" w:lineRule="exact"/>
      </w:pPr>
    </w:p>
    <w:p>
      <w:pPr>
        <w:sectPr>
          <w:headerReference w:type="default" r:id="rId11"/>
          <w:pgSz w:w="17860" w:h="25258"/>
          <w:pgMar w:top="400" w:right="1179" w:bottom="0" w:left="2340" w:header="0" w:footer="0" w:gutter="0"/>
          <w:pgNumType w:start="6"/>
          <w:cols w:num="1" w:space="708" w:equalWidth="0">
            <w:col w:w="14340" w:space="0"/>
          </w:cols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155" w:line="184" w:lineRule="auto"/>
        <w:ind w:left="412"/>
        <w:rPr>
          <w:rFonts w:ascii="Microsoft YaHei" w:eastAsia="Microsoft YaHei" w:hAnsi="Microsoft YaHei" w:cs="Microsoft YaHei"/>
          <w:sz w:val="36"/>
          <w:szCs w:val="36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-1347766</wp:posOffset>
            </wp:positionV>
            <wp:extent cx="9105900" cy="11747500"/>
            <wp:effectExtent l="0" t="0" r="0" b="0"/>
            <wp:wrapNone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105900" cy="1174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思想保证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154" w:line="184" w:lineRule="auto"/>
        <w:ind w:left="77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安全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155" w:line="183" w:lineRule="auto"/>
        <w:ind w:left="77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教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育</w:t>
      </w:r>
    </w:p>
    <w:p/>
    <w:p/>
    <w:p/>
    <w:p/>
    <w:p/>
    <w:p>
      <w:pPr>
        <w:spacing w:line="218" w:lineRule="exact"/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154" w:line="184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组织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保证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before="154" w:line="241" w:lineRule="auto"/>
        <w:ind w:left="35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安全</w:t>
      </w:r>
    </w:p>
    <w:p>
      <w:pPr>
        <w:spacing w:before="1" w:line="183" w:lineRule="auto"/>
        <w:ind w:left="35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领导</w:t>
      </w:r>
    </w:p>
    <w:p>
      <w:pPr>
        <w:spacing w:before="148" w:line="186" w:lineRule="auto"/>
        <w:ind w:left="35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小组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69" w:line="184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安全保证体系</w:t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155" w:line="183" w:lineRule="auto"/>
        <w:ind w:left="31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技术保证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154" w:line="184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制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度保证</w:t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154" w:line="242" w:lineRule="auto"/>
        <w:ind w:left="35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各</w:t>
      </w:r>
      <w:r>
        <w:rPr>
          <w:rFonts w:ascii="Microsoft YaHei" w:eastAsia="Microsoft YaHei" w:hAnsi="Microsoft YaHei" w:cs="Microsoft YaHei"/>
          <w:sz w:val="36"/>
          <w:szCs w:val="36"/>
        </w:rPr>
        <w:t>项</w:t>
      </w:r>
    </w:p>
    <w:p>
      <w:pPr>
        <w:spacing w:before="1" w:line="184" w:lineRule="auto"/>
        <w:ind w:left="359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安全</w:t>
      </w:r>
    </w:p>
    <w:p>
      <w:pPr>
        <w:spacing w:before="141" w:line="184" w:lineRule="auto"/>
        <w:ind w:left="35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生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产</w:t>
      </w:r>
    </w:p>
    <w:p>
      <w:pPr>
        <w:spacing w:before="142" w:line="184" w:lineRule="auto"/>
        <w:ind w:left="36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制度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155" w:line="184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经济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保证</w:t>
      </w:r>
    </w:p>
    <w:p>
      <w:pPr>
        <w:sectPr>
          <w:headerReference w:type="default" r:id="rId13"/>
          <w:type w:val="continuous"/>
          <w:pgSz w:w="17860" w:h="25258"/>
          <w:pgMar w:top="400" w:right="1179" w:bottom="0" w:left="2340" w:header="0" w:footer="0" w:gutter="0"/>
          <w:pgNumType w:start="7"/>
          <w:cols w:num="5" w:space="708" w:equalWidth="0">
            <w:col w:w="3330" w:space="100"/>
            <w:col w:w="2595" w:space="100"/>
            <w:col w:w="3228" w:space="100"/>
            <w:col w:w="2915" w:space="100"/>
            <w:col w:w="1874" w:space="0"/>
          </w:cols>
        </w:sectPr>
      </w:pPr>
    </w:p>
    <w:p/>
    <w:p/>
    <w:p/>
    <w:p/>
    <w:p/>
    <w:p/>
    <w:p/>
    <w:p/>
    <w:p>
      <w:pPr>
        <w:spacing w:line="17" w:lineRule="exact"/>
      </w:pPr>
    </w:p>
    <w:p>
      <w:pPr>
        <w:sectPr>
          <w:headerReference w:type="default" r:id="rId14"/>
          <w:type w:val="continuous"/>
          <w:pgSz w:w="17860" w:h="25258"/>
          <w:pgMar w:top="400" w:right="1179" w:bottom="0" w:left="2340" w:header="0" w:footer="0" w:gutter="0"/>
          <w:pgNumType w:start="8"/>
          <w:cols w:num="1" w:space="708" w:equalWidth="0">
            <w:col w:w="14340" w:space="0"/>
          </w:cols>
        </w:sectPr>
      </w:pPr>
    </w:p>
    <w:p>
      <w:pPr>
        <w:spacing w:before="71" w:line="356" w:lineRule="exact"/>
        <w:ind w:left="360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9"/>
          <w:position w:val="-2"/>
          <w:sz w:val="36"/>
          <w:szCs w:val="36"/>
        </w:rPr>
        <w:t>质</w:t>
      </w:r>
      <w:r>
        <w:rPr>
          <w:rFonts w:ascii="Microsoft YaHei" w:eastAsia="Microsoft YaHei" w:hAnsi="Microsoft YaHei" w:cs="Microsoft YaHei"/>
          <w:spacing w:val="9"/>
          <w:position w:val="-2"/>
          <w:sz w:val="36"/>
          <w:szCs w:val="36"/>
        </w:rPr>
        <w:t xml:space="preserve">   </w:t>
      </w:r>
      <w:r>
        <w:rPr>
          <w:rFonts w:ascii="Microsoft YaHei" w:eastAsia="Microsoft YaHei" w:hAnsi="Microsoft YaHei" w:cs="Microsoft YaHei"/>
          <w:spacing w:val="8"/>
          <w:position w:val="-2"/>
          <w:sz w:val="36"/>
          <w:szCs w:val="36"/>
        </w:rPr>
        <w:t>安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70" w:line="355" w:lineRule="exact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"/>
          <w:position w:val="-2"/>
          <w:sz w:val="36"/>
          <w:szCs w:val="36"/>
        </w:rPr>
        <w:t>奖</w:t>
      </w:r>
      <w:r>
        <w:rPr>
          <w:rFonts w:ascii="Microsoft YaHei" w:eastAsia="Microsoft YaHei" w:hAnsi="Microsoft YaHei" w:cs="Microsoft YaHei"/>
          <w:spacing w:val="-1"/>
          <w:position w:val="-2"/>
          <w:sz w:val="36"/>
          <w:szCs w:val="36"/>
        </w:rPr>
        <w:t>罚分明</w:t>
      </w:r>
    </w:p>
    <w:p>
      <w:pPr>
        <w:sectPr>
          <w:headerReference w:type="default" r:id="rId15"/>
          <w:type w:val="continuous"/>
          <w:pgSz w:w="17860" w:h="25258"/>
          <w:pgMar w:top="400" w:right="1179" w:bottom="0" w:left="2340" w:header="0" w:footer="0" w:gutter="0"/>
          <w:pgNumType w:start="9"/>
          <w:cols w:num="2" w:space="708" w:equalWidth="0">
            <w:col w:w="12365" w:space="100"/>
            <w:col w:w="1876" w:space="0"/>
          </w:cols>
        </w:sectPr>
      </w:pPr>
    </w:p>
    <w:p/>
    <w:p/>
    <w:p/>
    <w:p/>
    <w:p/>
    <w:p/>
    <w:p/>
    <w:p>
      <w:pPr>
        <w:spacing w:line="233" w:lineRule="exact"/>
      </w:pPr>
    </w:p>
    <w:tbl>
      <w:tblPr>
        <w:tblStyle w:val="TableNormal0"/>
        <w:tblW w:w="12914" w:type="dxa"/>
        <w:tblInd w:w="984" w:type="dxa"/>
        <w:tblLayout w:type="fixed"/>
      </w:tblPr>
      <w:tblGrid>
        <w:gridCol w:w="1399"/>
        <w:gridCol w:w="2909"/>
        <w:gridCol w:w="3452"/>
        <w:gridCol w:w="890"/>
        <w:gridCol w:w="1130"/>
        <w:gridCol w:w="1222"/>
        <w:gridCol w:w="1912"/>
      </w:tblGrid>
      <w:tr>
        <w:tblPrEx>
          <w:tblW w:w="12914" w:type="dxa"/>
          <w:tblInd w:w="984" w:type="dxa"/>
          <w:tblLayout w:type="fixed"/>
        </w:tblPrEx>
        <w:trPr>
          <w:trHeight w:val="6624"/>
        </w:trPr>
        <w:tc>
          <w:tcPr>
            <w:tcW w:w="1399" w:type="dxa"/>
            <w:textDirection w:val="tbRlV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before="159" w:line="179" w:lineRule="auto"/>
              <w:rPr>
                <w:rFonts w:ascii="Microsoft YaHei" w:eastAsia="Microsoft YaHei" w:hAnsi="Microsoft YaHei" w:cs="Microsoft YaHei"/>
                <w:sz w:val="36"/>
                <w:szCs w:val="36"/>
              </w:rPr>
            </w:pP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>提</w:t>
            </w: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>高</w:t>
            </w: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>全</w:t>
            </w: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>员</w:t>
            </w: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>意</w:t>
            </w: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spacing w:val="13"/>
                <w:sz w:val="36"/>
                <w:szCs w:val="36"/>
              </w:rPr>
              <w:t>识</w:t>
            </w:r>
          </w:p>
        </w:tc>
        <w:tc>
          <w:tcPr>
            <w:tcW w:w="2909" w:type="dxa"/>
            <w:vAlign w:val="top"/>
          </w:tcPr>
          <w:p>
            <w:pPr>
              <w:spacing w:before="284" w:line="239" w:lineRule="auto"/>
              <w:ind w:left="1221"/>
              <w:rPr>
                <w:rFonts w:ascii="Microsoft YaHei" w:eastAsia="Microsoft YaHei" w:hAnsi="Microsoft YaHei" w:cs="Microsoft YaHei"/>
                <w:sz w:val="36"/>
                <w:szCs w:val="36"/>
              </w:rPr>
            </w:pPr>
            <w:r>
              <w:rPr>
                <w:rFonts w:ascii="Microsoft YaHei" w:eastAsia="Microsoft YaHei" w:hAnsi="Microsoft YaHei" w:cs="Microsoft YaHei"/>
                <w:spacing w:val="-1"/>
                <w:sz w:val="36"/>
                <w:szCs w:val="36"/>
              </w:rPr>
              <w:t>施工段</w:t>
            </w:r>
          </w:p>
          <w:p>
            <w:pPr>
              <w:spacing w:before="1" w:line="183" w:lineRule="auto"/>
              <w:ind w:left="1219"/>
              <w:rPr>
                <w:rFonts w:ascii="Microsoft YaHei" w:eastAsia="Microsoft YaHei" w:hAnsi="Microsoft YaHei" w:cs="Microsoft YaHei"/>
                <w:sz w:val="36"/>
                <w:szCs w:val="36"/>
              </w:rPr>
            </w:pPr>
            <w:r>
              <w:rPr>
                <w:rFonts w:ascii="Microsoft YaHei" w:eastAsia="Microsoft YaHei" w:hAnsi="Microsoft YaHei" w:cs="Microsoft YaHei"/>
                <w:spacing w:val="-1"/>
                <w:sz w:val="36"/>
                <w:szCs w:val="36"/>
              </w:rPr>
              <w:t>质安</w:t>
            </w:r>
            <w:r>
              <w:rPr>
                <w:rFonts w:ascii="Microsoft YaHei" w:eastAsia="Microsoft YaHei" w:hAnsi="Microsoft YaHei" w:cs="Microsoft YaHei"/>
                <w:sz w:val="36"/>
                <w:szCs w:val="36"/>
              </w:rPr>
              <w:t>员</w:t>
            </w: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before="154" w:line="258" w:lineRule="auto"/>
              <w:ind w:left="1221" w:right="431" w:hanging="178"/>
              <w:rPr>
                <w:rFonts w:ascii="Microsoft YaHei" w:eastAsia="Microsoft YaHei" w:hAnsi="Microsoft YaHei" w:cs="Microsoft YaHei"/>
                <w:sz w:val="36"/>
                <w:szCs w:val="36"/>
              </w:rPr>
            </w:pPr>
            <w:r>
              <w:rPr>
                <w:rFonts w:ascii="Microsoft YaHei" w:eastAsia="Microsoft YaHei" w:hAnsi="Microsoft YaHei" w:cs="Microsoft YaHei"/>
                <w:spacing w:val="-2"/>
                <w:sz w:val="36"/>
                <w:szCs w:val="36"/>
              </w:rPr>
              <w:t>班组安</w:t>
            </w:r>
            <w:r>
              <w:rPr>
                <w:rFonts w:ascii="Microsoft YaHei" w:eastAsia="Microsoft YaHei" w:hAnsi="Microsoft YaHei" w:cs="Microsoft YaHei"/>
                <w:spacing w:val="-1"/>
                <w:sz w:val="36"/>
                <w:szCs w:val="36"/>
              </w:rPr>
              <w:t>全</w:t>
            </w:r>
            <w:r>
              <w:rPr>
                <w:rFonts w:ascii="Microsoft YaHei" w:eastAsia="Microsoft YaHei" w:hAnsi="Microsoft YaHei" w:cs="Microsoft YaHei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2"/>
                <w:sz w:val="36"/>
                <w:szCs w:val="36"/>
              </w:rPr>
              <w:t>检</w:t>
            </w:r>
            <w:r>
              <w:rPr>
                <w:rFonts w:ascii="Microsoft YaHei" w:eastAsia="Microsoft YaHei" w:hAnsi="Microsoft YaHei" w:cs="Microsoft YaHei"/>
                <w:spacing w:val="-1"/>
                <w:sz w:val="36"/>
                <w:szCs w:val="36"/>
              </w:rPr>
              <w:t>查员</w:t>
            </w:r>
          </w:p>
        </w:tc>
        <w:tc>
          <w:tcPr>
            <w:tcW w:w="3452" w:type="dxa"/>
            <w:textDirection w:val="tbRlV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  <w:r>
              <w:pict>
                <v:shape id="_x0000_s1030" type="#_x0000_t202" style="width:145.7pt;height:25.65pt;margin-top:312.43pt;margin-left:-152.02pt;mso-position-horizontal-relative:right-margin-area;mso-position-vertical-relative:top-margin-area;position:absolute;z-index:251661312" filled="f" stroked="f">
                  <o:lock v:ext="edit" aspectratio="f"/>
                  <v:textbox inset="0,0,0,0">
                    <w:txbxContent>
                      <w:p>
                        <w:pPr>
                          <w:spacing w:before="18" w:line="184" w:lineRule="auto"/>
                          <w:ind w:left="20"/>
                          <w:rPr>
                            <w:rFonts w:ascii="Microsoft YaHei" w:eastAsia="Microsoft YaHei" w:hAnsi="Microsoft YaHei" w:cs="Microsoft YaHei"/>
                            <w:sz w:val="36"/>
                            <w:szCs w:val="36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spacing w:val="-1"/>
                            <w:sz w:val="36"/>
                            <w:szCs w:val="36"/>
                          </w:rPr>
                          <w:t>实现安全生产</w:t>
                        </w:r>
                        <w:r>
                          <w:rPr>
                            <w:rFonts w:ascii="Microsoft YaHei" w:eastAsia="Microsoft YaHei" w:hAnsi="Microsoft YaHei" w:cs="Microsoft YaHei"/>
                            <w:sz w:val="36"/>
                            <w:szCs w:val="36"/>
                          </w:rPr>
                          <w:t>目标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before="159" w:line="180" w:lineRule="auto"/>
              <w:rPr>
                <w:rFonts w:ascii="Microsoft YaHei" w:eastAsia="Microsoft YaHei" w:hAnsi="Microsoft YaHei" w:cs="Microsoft YaHei"/>
                <w:sz w:val="36"/>
                <w:szCs w:val="36"/>
              </w:rPr>
            </w:pP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>技</w:t>
            </w: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>术</w:t>
            </w: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>方</w:t>
            </w: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>案</w:t>
            </w: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>安</w:t>
            </w: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>全</w:t>
            </w: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>审</w:t>
            </w:r>
          </w:p>
        </w:tc>
        <w:tc>
          <w:tcPr>
            <w:tcW w:w="890" w:type="dxa"/>
            <w:textDirection w:val="tbRlV"/>
            <w:vAlign w:val="top"/>
          </w:tcPr>
          <w:p>
            <w:pPr>
              <w:spacing w:before="385" w:line="181" w:lineRule="auto"/>
              <w:rPr>
                <w:rFonts w:ascii="Microsoft YaHei" w:eastAsia="Microsoft YaHei" w:hAnsi="Microsoft YaHei" w:cs="Microsoft YaHei"/>
                <w:sz w:val="36"/>
                <w:szCs w:val="36"/>
              </w:rPr>
            </w:pP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>各</w:t>
            </w: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>工</w:t>
            </w: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>种</w:t>
            </w: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>安</w:t>
            </w: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>全</w:t>
            </w: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>生</w:t>
            </w: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>产</w:t>
            </w:r>
          </w:p>
        </w:tc>
        <w:tc>
          <w:tcPr>
            <w:tcW w:w="1130" w:type="dxa"/>
            <w:textDirection w:val="tbRlV"/>
            <w:vAlign w:val="top"/>
          </w:tcPr>
          <w:p>
            <w:pPr>
              <w:spacing w:before="388" w:line="180" w:lineRule="auto"/>
              <w:rPr>
                <w:rFonts w:ascii="Microsoft YaHei" w:eastAsia="Microsoft YaHei" w:hAnsi="Microsoft YaHei" w:cs="Microsoft YaHei"/>
                <w:sz w:val="36"/>
                <w:szCs w:val="36"/>
              </w:rPr>
            </w:pP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>月</w:t>
            </w: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>季</w:t>
            </w: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>年</w:t>
            </w: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>安</w:t>
            </w: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>全</w:t>
            </w: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>检</w:t>
            </w: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>查</w:t>
            </w:r>
          </w:p>
        </w:tc>
        <w:tc>
          <w:tcPr>
            <w:tcW w:w="1222" w:type="dxa"/>
            <w:textDirection w:val="tbRlV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before="159" w:line="181" w:lineRule="auto"/>
              <w:rPr>
                <w:rFonts w:ascii="Microsoft YaHei" w:eastAsia="Microsoft YaHei" w:hAnsi="Microsoft YaHei" w:cs="Microsoft YaHei"/>
                <w:sz w:val="36"/>
                <w:szCs w:val="36"/>
              </w:rPr>
            </w:pP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>安</w:t>
            </w: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>全</w:t>
            </w: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>总</w:t>
            </w: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>结</w:t>
            </w: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>评</w:t>
            </w: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>比</w:t>
            </w: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spacing w:val="14"/>
                <w:sz w:val="36"/>
                <w:szCs w:val="36"/>
              </w:rPr>
              <w:t>制</w:t>
            </w:r>
          </w:p>
        </w:tc>
        <w:tc>
          <w:tcPr>
            <w:tcW w:w="1912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155" w:line="184" w:lineRule="auto"/>
              <w:ind w:left="478"/>
              <w:rPr>
                <w:rFonts w:ascii="Microsoft YaHei" w:eastAsia="Microsoft YaHei" w:hAnsi="Microsoft YaHei" w:cs="Microsoft YaHei"/>
                <w:sz w:val="36"/>
                <w:szCs w:val="36"/>
              </w:rPr>
            </w:pPr>
            <w:r>
              <w:rPr>
                <w:rFonts w:ascii="Microsoft YaHei" w:eastAsia="Microsoft YaHei" w:hAnsi="Microsoft YaHei" w:cs="Microsoft YaHei"/>
                <w:spacing w:val="-2"/>
                <w:sz w:val="36"/>
                <w:szCs w:val="36"/>
              </w:rPr>
              <w:t>经济兑现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headerReference w:type="default" r:id="rId16"/>
          <w:type w:val="continuous"/>
          <w:pgSz w:w="17860" w:h="25258"/>
          <w:pgMar w:top="400" w:right="1179" w:bottom="0" w:left="2340" w:header="0" w:footer="0" w:gutter="0"/>
          <w:pgNumType w:start="10"/>
          <w:cols w:num="1" w:space="708" w:equalWidth="0">
            <w:col w:w="14340" w:space="0"/>
          </w:cols>
        </w:sect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80" w:line="184" w:lineRule="auto"/>
        <w:ind w:left="69"/>
        <w:outlineLvl w:val="0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1.1.4</w:t>
      </w:r>
      <w:r>
        <w:rPr>
          <w:rFonts w:ascii="Microsoft YaHei" w:eastAsia="Microsoft YaHei" w:hAnsi="Microsoft YaHei" w:cs="Microsoft YaHei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安全</w:t>
      </w:r>
      <w:r>
        <w:rPr>
          <w:rFonts w:ascii="Microsoft YaHei" w:eastAsia="Microsoft YaHei" w:hAnsi="Microsoft YaHei" w:cs="Microsoft YaHei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生产制度和措施</w:t>
      </w:r>
    </w:p>
    <w:p>
      <w:pPr>
        <w:spacing w:line="333" w:lineRule="auto"/>
        <w:rPr>
          <w:rFonts w:ascii="Arial"/>
          <w:sz w:val="21"/>
        </w:rPr>
      </w:pPr>
    </w:p>
    <w:p>
      <w:pPr>
        <w:spacing w:line="334" w:lineRule="auto"/>
        <w:rPr>
          <w:rFonts w:ascii="Arial"/>
          <w:sz w:val="21"/>
        </w:rPr>
      </w:pPr>
    </w:p>
    <w:p>
      <w:pPr>
        <w:spacing w:before="154" w:line="190" w:lineRule="auto"/>
        <w:ind w:left="2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严格执行</w:t>
      </w:r>
      <w:r>
        <w:rPr>
          <w:rFonts w:ascii="Microsoft YaHei" w:eastAsia="Microsoft YaHei" w:hAnsi="Microsoft YaHei" w:cs="Microsoft YaHei"/>
          <w:sz w:val="36"/>
          <w:szCs w:val="36"/>
        </w:rPr>
        <w:t>各种有关安全法规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154" w:line="185" w:lineRule="auto"/>
        <w:ind w:left="88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0"/>
          <w:sz w:val="36"/>
          <w:szCs w:val="36"/>
        </w:rPr>
        <w:t>(</w:t>
      </w:r>
      <w:r>
        <w:rPr>
          <w:rFonts w:ascii="Microsoft YaHei" w:eastAsia="Microsoft YaHei" w:hAnsi="Microsoft YaHei" w:cs="Microsoft YaHei"/>
          <w:spacing w:val="9"/>
          <w:sz w:val="36"/>
          <w:szCs w:val="36"/>
        </w:rPr>
        <w:t>1</w:t>
      </w:r>
      <w:r>
        <w:rPr>
          <w:rFonts w:ascii="Microsoft YaHei" w:eastAsia="Microsoft YaHei" w:hAnsi="Microsoft YaHei" w:cs="Microsoft YaHei"/>
          <w:spacing w:val="5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36"/>
          <w:szCs w:val="36"/>
        </w:rPr>
        <w:t>)国家颁布的有关法律、法规规定的安全标准；</w:t>
      </w:r>
    </w:p>
    <w:p>
      <w:pPr>
        <w:spacing w:line="303" w:lineRule="auto"/>
        <w:rPr>
          <w:rFonts w:ascii="Arial"/>
          <w:sz w:val="21"/>
        </w:rPr>
      </w:pPr>
    </w:p>
    <w:p>
      <w:pPr>
        <w:tabs>
          <w:tab w:val="left" w:pos="1005"/>
        </w:tabs>
        <w:spacing w:before="155" w:line="185" w:lineRule="auto"/>
        <w:ind w:left="82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ab/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>(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>2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>)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>《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>建造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>安装工人安全技术操作规程》</w:t>
      </w:r>
      <w:r>
        <w:rPr>
          <w:rFonts w:ascii="Microsoft YaHei" w:eastAsia="Microsoft YaHei" w:hAnsi="Microsoft YaHei" w:cs="Microsoft YaHei"/>
          <w:spacing w:val="-13"/>
          <w:sz w:val="36"/>
          <w:szCs w:val="36"/>
        </w:rPr>
        <w:t>；</w:t>
      </w:r>
    </w:p>
    <w:p>
      <w:pPr>
        <w:spacing w:line="303" w:lineRule="auto"/>
        <w:rPr>
          <w:rFonts w:ascii="Arial"/>
          <w:sz w:val="21"/>
        </w:rPr>
      </w:pPr>
    </w:p>
    <w:p>
      <w:pPr>
        <w:tabs>
          <w:tab w:val="left" w:pos="1005"/>
        </w:tabs>
        <w:spacing w:before="155" w:line="185" w:lineRule="auto"/>
        <w:ind w:left="82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ab/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>(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>3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>)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>《施工现场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>暂时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>用电安全技术规程》</w:t>
      </w:r>
      <w:r>
        <w:rPr>
          <w:rFonts w:ascii="Microsoft YaHei" w:eastAsia="Microsoft YaHei" w:hAnsi="Microsoft YaHei" w:cs="Microsoft YaHei"/>
          <w:spacing w:val="-13"/>
          <w:sz w:val="36"/>
          <w:szCs w:val="36"/>
        </w:rPr>
        <w:t>；</w:t>
      </w:r>
    </w:p>
    <w:p>
      <w:pPr>
        <w:spacing w:line="304" w:lineRule="auto"/>
        <w:rPr>
          <w:rFonts w:ascii="Arial"/>
          <w:sz w:val="21"/>
        </w:rPr>
      </w:pPr>
    </w:p>
    <w:p>
      <w:pPr>
        <w:tabs>
          <w:tab w:val="left" w:pos="1005"/>
        </w:tabs>
        <w:spacing w:before="155" w:line="185" w:lineRule="auto"/>
        <w:ind w:left="82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ab/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(4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)各工种的安全操作规程。</w:t>
      </w:r>
    </w:p>
    <w:p>
      <w:pPr>
        <w:spacing w:line="331" w:lineRule="auto"/>
        <w:rPr>
          <w:rFonts w:ascii="Arial"/>
          <w:sz w:val="21"/>
        </w:rPr>
      </w:pPr>
    </w:p>
    <w:p>
      <w:pPr>
        <w:spacing w:line="331" w:lineRule="auto"/>
        <w:rPr>
          <w:rFonts w:ascii="Arial"/>
          <w:sz w:val="21"/>
        </w:rPr>
      </w:pPr>
    </w:p>
    <w:p>
      <w:pPr>
        <w:spacing w:before="155" w:line="190" w:lineRule="auto"/>
        <w:ind w:left="2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建立完善的现</w:t>
      </w:r>
      <w:r>
        <w:rPr>
          <w:rFonts w:ascii="Microsoft YaHei" w:eastAsia="Microsoft YaHei" w:hAnsi="Microsoft YaHei" w:cs="Microsoft YaHei"/>
          <w:sz w:val="36"/>
          <w:szCs w:val="36"/>
        </w:rPr>
        <w:t>场安全</w:t>
      </w:r>
      <w:r>
        <w:rPr>
          <w:rFonts w:ascii="Microsoft YaHei" w:eastAsia="Microsoft YaHei" w:hAnsi="Microsoft YaHei" w:cs="Microsoft YaHei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z w:val="36"/>
          <w:szCs w:val="36"/>
        </w:rPr>
        <w:t>保证体系</w:t>
      </w:r>
    </w:p>
    <w:p>
      <w:pPr>
        <w:spacing w:line="465" w:lineRule="auto"/>
        <w:rPr>
          <w:rFonts w:ascii="Arial"/>
          <w:sz w:val="21"/>
        </w:rPr>
      </w:pPr>
    </w:p>
    <w:p>
      <w:pPr>
        <w:tabs>
          <w:tab w:val="left" w:pos="1005"/>
        </w:tabs>
        <w:spacing w:before="155" w:line="364" w:lineRule="auto"/>
        <w:ind w:left="25" w:right="193" w:firstLine="80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ab/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(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1)施工现场的项目</w:t>
      </w:r>
      <w:r>
        <w:rPr>
          <w:rFonts w:ascii="Microsoft YaHei" w:eastAsia="Microsoft YaHei" w:hAnsi="Microsoft YaHei" w:cs="Microsoft YaHei"/>
          <w:sz w:val="36"/>
          <w:szCs w:val="36"/>
        </w:rPr>
        <w:t>经理为安全生产的责任人,建立以项目经理为首，包括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施工员</w:t>
      </w:r>
      <w:r>
        <w:rPr>
          <w:rFonts w:ascii="Microsoft YaHei" w:eastAsia="Microsoft YaHei" w:hAnsi="Microsoft YaHei" w:cs="Microsoft YaHei"/>
          <w:sz w:val="36"/>
          <w:szCs w:val="36"/>
        </w:rPr>
        <w:t>、安全员、技术员、班组长参加的的现场安全</w:t>
      </w:r>
      <w:r>
        <w:rPr>
          <w:rFonts w:ascii="Microsoft YaHei" w:eastAsia="Microsoft YaHei" w:hAnsi="Microsoft YaHei" w:cs="Microsoft YaHei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z w:val="36"/>
          <w:szCs w:val="36"/>
        </w:rPr>
        <w:t>小组,检查监督施工现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场及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班组安全制度的贯彻执行，做好安全日检记录，并对违反安全规定的人员进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6"/>
          <w:sz w:val="36"/>
          <w:szCs w:val="36"/>
        </w:rPr>
        <w:t>行</w:t>
      </w:r>
      <w:r>
        <w:rPr>
          <w:rFonts w:ascii="Microsoft YaHei" w:eastAsia="Microsoft YaHei" w:hAnsi="Microsoft YaHei" w:cs="Microsoft YaHei"/>
          <w:spacing w:val="-13"/>
          <w:sz w:val="36"/>
          <w:szCs w:val="36"/>
        </w:rPr>
        <w:t>处罚。</w:t>
      </w:r>
    </w:p>
    <w:p>
      <w:pPr>
        <w:tabs>
          <w:tab w:val="left" w:pos="1005"/>
        </w:tabs>
        <w:spacing w:before="5" w:line="363" w:lineRule="auto"/>
        <w:ind w:left="26" w:right="82" w:firstLine="79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ab/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(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2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36"/>
          <w:szCs w:val="36"/>
        </w:rPr>
        <w:t>)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由安全生产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小组按《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建造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施工安全检查评分标准》的要求进行检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查，并填</w:t>
      </w:r>
      <w:r>
        <w:rPr>
          <w:rFonts w:ascii="Microsoft YaHei" w:eastAsia="Microsoft YaHei" w:hAnsi="Microsoft YaHei" w:cs="Microsoft YaHei"/>
          <w:sz w:val="36"/>
          <w:szCs w:val="36"/>
        </w:rPr>
        <w:t>写相应的表格。安全检查与完善和修订安全</w:t>
      </w:r>
      <w:r>
        <w:rPr>
          <w:rFonts w:ascii="Microsoft YaHei" w:eastAsia="Microsoft YaHei" w:hAnsi="Microsoft YaHei" w:cs="Microsoft YaHei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z w:val="36"/>
          <w:szCs w:val="36"/>
        </w:rPr>
        <w:t>规章制度结合起来,与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安全生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产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责任制和经济利益挂钩、严明奖惩。</w:t>
      </w:r>
    </w:p>
    <w:p>
      <w:pPr>
        <w:tabs>
          <w:tab w:val="left" w:pos="1005"/>
        </w:tabs>
        <w:spacing w:line="185" w:lineRule="auto"/>
        <w:ind w:left="82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ab/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(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3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)执行安全技术措施交底制度。</w:t>
      </w:r>
    </w:p>
    <w:p>
      <w:pPr>
        <w:spacing w:line="300" w:lineRule="auto"/>
        <w:rPr>
          <w:rFonts w:ascii="Arial"/>
          <w:sz w:val="21"/>
        </w:rPr>
      </w:pPr>
    </w:p>
    <w:p>
      <w:pPr>
        <w:spacing w:before="155" w:line="364" w:lineRule="auto"/>
        <w:ind w:left="29" w:right="531" w:firstLine="84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①所有工程在开工前必须编制有</w:t>
      </w:r>
      <w:r>
        <w:rPr>
          <w:rFonts w:ascii="Microsoft YaHei" w:eastAsia="Microsoft YaHei" w:hAnsi="Microsoft YaHei" w:cs="Microsoft YaHei"/>
          <w:sz w:val="36"/>
          <w:szCs w:val="36"/>
        </w:rPr>
        <w:t>安全技术的施工组织设计(包括施工用电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组织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设</w:t>
      </w:r>
      <w:r>
        <w:rPr>
          <w:rFonts w:ascii="Microsoft YaHei" w:eastAsia="Microsoft YaHei" w:hAnsi="Microsoft YaHei" w:cs="Microsoft YaHei"/>
          <w:spacing w:val="8"/>
          <w:sz w:val="36"/>
          <w:szCs w:val="36"/>
        </w:rPr>
        <w:t>计)及技术复杂的专题方案必须严格审核批准手续、程序.</w:t>
      </w:r>
    </w:p>
    <w:p>
      <w:pPr>
        <w:spacing w:before="3" w:line="363" w:lineRule="auto"/>
        <w:ind w:left="30" w:right="204" w:firstLine="84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②工程开工前,将工程概况、施</w:t>
      </w:r>
      <w:r>
        <w:rPr>
          <w:rFonts w:ascii="Microsoft YaHei" w:eastAsia="Microsoft YaHei" w:hAnsi="Microsoft YaHei" w:cs="Microsoft YaHei"/>
          <w:sz w:val="36"/>
          <w:szCs w:val="36"/>
        </w:rPr>
        <w:t>工方法、安全技术措施等情况向全体施工人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>员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进行详细交底。</w:t>
      </w:r>
    </w:p>
    <w:p>
      <w:pPr>
        <w:spacing w:before="1" w:line="183" w:lineRule="auto"/>
        <w:ind w:left="87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③分项、分部工程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施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工前，质安部主管要向班组长进行安全技术措施交底。</w:t>
      </w:r>
    </w:p>
    <w:p>
      <w:pPr>
        <w:spacing w:line="305" w:lineRule="auto"/>
        <w:rPr>
          <w:rFonts w:ascii="Arial"/>
          <w:sz w:val="21"/>
        </w:rPr>
      </w:pPr>
    </w:p>
    <w:p>
      <w:pPr>
        <w:spacing w:before="156" w:line="184" w:lineRule="auto"/>
        <w:ind w:left="87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④两个以上工种配合施工时，质</w:t>
      </w:r>
      <w:r>
        <w:rPr>
          <w:rFonts w:ascii="Microsoft YaHei" w:eastAsia="Microsoft YaHei" w:hAnsi="Microsoft YaHei" w:cs="Microsoft YaHei"/>
          <w:sz w:val="36"/>
          <w:szCs w:val="36"/>
        </w:rPr>
        <w:t>安部主管要按工程进度定期</w:t>
      </w:r>
      <w:r>
        <w:rPr>
          <w:rFonts w:ascii="Microsoft YaHei" w:eastAsia="Microsoft YaHei" w:hAnsi="Microsoft YaHei" w:cs="Microsoft YaHei"/>
          <w:sz w:val="36"/>
          <w:szCs w:val="36"/>
        </w:rPr>
        <w:t>或者</w:t>
      </w:r>
      <w:r>
        <w:rPr>
          <w:rFonts w:ascii="Microsoft YaHei" w:eastAsia="Microsoft YaHei" w:hAnsi="Microsoft YaHei" w:cs="Microsoft YaHei"/>
          <w:sz w:val="36"/>
          <w:szCs w:val="36"/>
        </w:rPr>
        <w:t>不定期向有</w:t>
      </w:r>
    </w:p>
    <w:p>
      <w:pPr>
        <w:sectPr>
          <w:headerReference w:type="default" r:id="rId17"/>
          <w:pgSz w:w="17860" w:h="25258"/>
          <w:pgMar w:top="400" w:right="2508" w:bottom="0" w:left="2678" w:header="0" w:footer="0" w:gutter="0"/>
          <w:pgNumType w:start="11"/>
          <w:cols w:space="708"/>
        </w:sect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154" w:line="364" w:lineRule="auto"/>
        <w:ind w:left="41" w:right="198" w:hanging="1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关班组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进行交叉作业的安全交底，班组长每天要对工人进行施工要求，作业环境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5"/>
          <w:sz w:val="36"/>
          <w:szCs w:val="36"/>
        </w:rPr>
        <w:t>的</w:t>
      </w: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>安全交底。</w:t>
      </w:r>
    </w:p>
    <w:p>
      <w:pPr>
        <w:tabs>
          <w:tab w:val="left" w:pos="1005"/>
        </w:tabs>
        <w:spacing w:before="1" w:line="363" w:lineRule="auto"/>
        <w:ind w:left="25" w:firstLine="799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ab/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(4)所有特种作业人员必须持证上岗。新工人进场必须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先经三级安全教育，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并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由技术负责人对其进行安全技术交底。从事施工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和安全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的人员必须持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有相应的上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岗证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或者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岗位证书.</w:t>
      </w:r>
    </w:p>
    <w:p>
      <w:pPr>
        <w:spacing w:before="1" w:line="183" w:lineRule="auto"/>
        <w:ind w:left="88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(5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)由质安部主管组织每周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不少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于一小时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的安全学习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,内容要有针对性。</w:t>
      </w:r>
    </w:p>
    <w:p>
      <w:pPr>
        <w:spacing w:line="310" w:lineRule="auto"/>
        <w:rPr>
          <w:rFonts w:ascii="Arial"/>
          <w:sz w:val="21"/>
        </w:rPr>
      </w:pPr>
    </w:p>
    <w:p>
      <w:pPr>
        <w:spacing w:before="154" w:line="363" w:lineRule="auto"/>
        <w:ind w:left="23" w:right="237" w:firstLine="86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2"/>
          <w:sz w:val="36"/>
          <w:szCs w:val="36"/>
        </w:rPr>
        <w:t>(</w:t>
      </w:r>
      <w:r>
        <w:rPr>
          <w:rFonts w:ascii="Microsoft YaHei" w:eastAsia="Microsoft YaHei" w:hAnsi="Microsoft YaHei" w:cs="Microsoft YaHei"/>
          <w:spacing w:val="9"/>
          <w:sz w:val="36"/>
          <w:szCs w:val="36"/>
        </w:rPr>
        <w:t>6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)由项目经理组织编制安全计划,并根据工程进度的要求，作出及时的调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整</w:t>
      </w:r>
      <w:r>
        <w:rPr>
          <w:rFonts w:ascii="Microsoft YaHei" w:eastAsia="Microsoft YaHei" w:hAnsi="Microsoft YaHei" w:cs="Microsoft YaHei"/>
          <w:spacing w:val="-17"/>
          <w:sz w:val="36"/>
          <w:szCs w:val="36"/>
        </w:rPr>
        <w:t>。</w:t>
      </w:r>
    </w:p>
    <w:p>
      <w:pPr>
        <w:tabs>
          <w:tab w:val="left" w:pos="1005"/>
        </w:tabs>
        <w:spacing w:before="5" w:line="363" w:lineRule="auto"/>
        <w:ind w:left="28" w:right="354" w:firstLine="79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ab/>
      </w:r>
      <w:r>
        <w:rPr>
          <w:rFonts w:ascii="Microsoft YaHei" w:eastAsia="Microsoft YaHei" w:hAnsi="Microsoft YaHei" w:cs="Microsoft YaHei"/>
          <w:spacing w:val="18"/>
          <w:sz w:val="36"/>
          <w:szCs w:val="36"/>
        </w:rPr>
        <w:t>(</w:t>
      </w:r>
      <w:r>
        <w:rPr>
          <w:rFonts w:ascii="Microsoft YaHei" w:eastAsia="Microsoft YaHei" w:hAnsi="Microsoft YaHei" w:cs="Microsoft YaHei"/>
          <w:spacing w:val="10"/>
          <w:sz w:val="36"/>
          <w:szCs w:val="36"/>
        </w:rPr>
        <w:t>7)质安部主管负责组织实施安全计划的内容，确保安全设备，设施,劳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动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防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护用品等的购置、使用和落实。</w:t>
      </w:r>
    </w:p>
    <w:p>
      <w:pPr>
        <w:tabs>
          <w:tab w:val="left" w:pos="1005"/>
        </w:tabs>
        <w:spacing w:before="2" w:line="183" w:lineRule="auto"/>
        <w:ind w:left="82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ab/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(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8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)项目经理部质安员负责根据安全交底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的内容进行监督检查工作。</w:t>
      </w:r>
    </w:p>
    <w:p>
      <w:pPr>
        <w:spacing w:line="308" w:lineRule="auto"/>
        <w:rPr>
          <w:rFonts w:ascii="Arial"/>
          <w:sz w:val="21"/>
        </w:rPr>
      </w:pPr>
    </w:p>
    <w:p>
      <w:pPr>
        <w:spacing w:before="155" w:line="183" w:lineRule="auto"/>
        <w:ind w:left="88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8"/>
          <w:sz w:val="36"/>
          <w:szCs w:val="36"/>
        </w:rPr>
        <w:t>(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9</w:t>
      </w:r>
      <w:r>
        <w:rPr>
          <w:rFonts w:ascii="Microsoft YaHei" w:eastAsia="Microsoft YaHei" w:hAnsi="Microsoft YaHei" w:cs="Microsoft YaHei"/>
          <w:spacing w:val="9"/>
          <w:sz w:val="36"/>
          <w:szCs w:val="36"/>
        </w:rPr>
        <w:t>)按施工人员的</w:t>
      </w:r>
      <w:r>
        <w:rPr>
          <w:rFonts w:ascii="Microsoft YaHei" w:eastAsia="Microsoft YaHei" w:hAnsi="Microsoft YaHei" w:cs="Microsoft YaHei"/>
          <w:spacing w:val="9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36"/>
          <w:szCs w:val="36"/>
        </w:rPr>
        <w:t>2％—4%配备专职安全员.</w:t>
      </w:r>
    </w:p>
    <w:p>
      <w:pPr>
        <w:spacing w:line="309" w:lineRule="auto"/>
        <w:rPr>
          <w:rFonts w:ascii="Arial"/>
          <w:sz w:val="21"/>
        </w:rPr>
      </w:pPr>
    </w:p>
    <w:p>
      <w:pPr>
        <w:tabs>
          <w:tab w:val="left" w:pos="1005"/>
        </w:tabs>
        <w:spacing w:before="155" w:line="183" w:lineRule="auto"/>
        <w:ind w:left="82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ab/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(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36"/>
          <w:szCs w:val="36"/>
        </w:rPr>
        <w:t>1</w:t>
      </w:r>
      <w:r>
        <w:rPr>
          <w:rFonts w:ascii="Microsoft YaHei" w:eastAsia="Microsoft YaHei" w:hAnsi="Microsoft YaHei" w:cs="Microsoft YaHei"/>
          <w:spacing w:val="8"/>
          <w:sz w:val="36"/>
          <w:szCs w:val="36"/>
        </w:rPr>
        <w:t>0)</w:t>
      </w:r>
      <w:r>
        <w:rPr>
          <w:rFonts w:ascii="Microsoft YaHei" w:eastAsia="Microsoft YaHei" w:hAnsi="Microsoft YaHei" w:cs="Microsoft YaHei"/>
          <w:spacing w:val="8"/>
          <w:sz w:val="36"/>
          <w:szCs w:val="36"/>
        </w:rPr>
        <w:t>特殊</w:t>
      </w:r>
      <w:r>
        <w:rPr>
          <w:rFonts w:ascii="Microsoft YaHei" w:eastAsia="Microsoft YaHei" w:hAnsi="Microsoft YaHei" w:cs="Microsoft YaHei"/>
          <w:spacing w:val="8"/>
          <w:sz w:val="36"/>
          <w:szCs w:val="36"/>
        </w:rPr>
        <w:t>工种(电工、起重工、电焊工等)要经专业培训,并持有专业主管</w:t>
      </w:r>
    </w:p>
    <w:p>
      <w:pPr>
        <w:spacing w:line="310" w:lineRule="auto"/>
        <w:rPr>
          <w:rFonts w:ascii="Arial"/>
          <w:sz w:val="21"/>
        </w:rPr>
      </w:pPr>
    </w:p>
    <w:p>
      <w:pPr>
        <w:spacing w:before="155" w:line="187" w:lineRule="auto"/>
        <w:ind w:left="29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0"/>
          <w:sz w:val="36"/>
          <w:szCs w:val="36"/>
        </w:rPr>
        <w:t>部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门签发的合格证上岗。</w:t>
      </w:r>
    </w:p>
    <w:p>
      <w:pPr>
        <w:spacing w:line="328" w:lineRule="auto"/>
        <w:rPr>
          <w:rFonts w:ascii="Arial"/>
          <w:sz w:val="21"/>
        </w:rPr>
      </w:pPr>
    </w:p>
    <w:p>
      <w:pPr>
        <w:spacing w:line="328" w:lineRule="auto"/>
        <w:rPr>
          <w:rFonts w:ascii="Arial"/>
          <w:sz w:val="21"/>
        </w:rPr>
      </w:pPr>
    </w:p>
    <w:p>
      <w:pPr>
        <w:spacing w:before="155" w:line="187" w:lineRule="auto"/>
        <w:ind w:left="2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施工现</w:t>
      </w:r>
      <w:r>
        <w:rPr>
          <w:rFonts w:ascii="Microsoft YaHei" w:eastAsia="Microsoft YaHei" w:hAnsi="Microsoft YaHei" w:cs="Microsoft YaHei"/>
          <w:sz w:val="36"/>
          <w:szCs w:val="36"/>
        </w:rPr>
        <w:t>场的安全要求</w:t>
      </w:r>
    </w:p>
    <w:p>
      <w:pPr>
        <w:spacing w:line="472" w:lineRule="auto"/>
        <w:rPr>
          <w:rFonts w:ascii="Arial"/>
          <w:sz w:val="21"/>
        </w:rPr>
      </w:pPr>
    </w:p>
    <w:p>
      <w:pPr>
        <w:tabs>
          <w:tab w:val="left" w:pos="1005"/>
        </w:tabs>
        <w:spacing w:before="155" w:line="364" w:lineRule="auto"/>
        <w:ind w:left="26" w:right="88" w:firstLine="79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ab/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(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1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)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施工现场人口处要设“施工现场安全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规定”的安全牌及其他警示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36"/>
          <w:szCs w:val="36"/>
        </w:rPr>
        <w:t>标</w:t>
      </w:r>
      <w:r>
        <w:rPr>
          <w:rFonts w:ascii="Microsoft YaHei" w:eastAsia="Microsoft YaHei" w:hAnsi="Microsoft YaHei" w:cs="Microsoft YaHei"/>
          <w:spacing w:val="-16"/>
          <w:sz w:val="36"/>
          <w:szCs w:val="36"/>
        </w:rPr>
        <w:t>志。</w:t>
      </w:r>
    </w:p>
    <w:p>
      <w:pPr>
        <w:spacing w:before="5" w:line="363" w:lineRule="auto"/>
        <w:ind w:left="25" w:right="198" w:firstLine="86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(</w:t>
      </w:r>
      <w:r>
        <w:rPr>
          <w:rFonts w:ascii="Microsoft YaHei" w:eastAsia="Microsoft YaHei" w:hAnsi="Microsoft YaHei" w:cs="Microsoft YaHei"/>
          <w:sz w:val="36"/>
          <w:szCs w:val="36"/>
        </w:rPr>
        <w:t>2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z w:val="36"/>
          <w:szCs w:val="36"/>
        </w:rPr>
        <w:t>)在施工区域和生活区域及道路上设置照明系统，保证夜间照明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z w:val="36"/>
          <w:szCs w:val="36"/>
        </w:rPr>
        <w:t>.施工区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域内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按有关规定建立消防责任制，按照有关防火要求布置临设，配备足够数量的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消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防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器材，并设立明显的防火标志。</w:t>
      </w:r>
    </w:p>
    <w:p>
      <w:pPr>
        <w:tabs>
          <w:tab w:val="left" w:pos="1005"/>
        </w:tabs>
        <w:spacing w:before="2" w:line="183" w:lineRule="auto"/>
        <w:ind w:left="82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ab/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(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3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)施工现场的安全设施，如安全网、护栏、洞口盖板等，必须齐全有效,</w:t>
      </w:r>
    </w:p>
    <w:p>
      <w:pPr>
        <w:sectPr>
          <w:headerReference w:type="default" r:id="rId18"/>
          <w:pgSz w:w="17860" w:h="25258"/>
          <w:pgMar w:top="400" w:right="2504" w:bottom="0" w:left="2678" w:header="0" w:footer="0" w:gutter="0"/>
          <w:pgNumType w:start="12"/>
          <w:cols w:space="708"/>
        </w:sect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155" w:line="363" w:lineRule="auto"/>
        <w:ind w:left="29" w:right="9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0"/>
          <w:sz w:val="36"/>
          <w:szCs w:val="36"/>
        </w:rPr>
        <w:t>并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且不得擅自拆除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或者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挪移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，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因施工确实需要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挪移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时，必须经工地负责人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允许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，并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需采取相应的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暂时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安全措施，在</w:t>
      </w:r>
      <w:r>
        <w:rPr>
          <w:rFonts w:ascii="Microsoft YaHei" w:eastAsia="Microsoft YaHei" w:hAnsi="Microsoft YaHei" w:cs="Microsoft YaHei"/>
          <w:sz w:val="36"/>
          <w:szCs w:val="36"/>
        </w:rPr>
        <w:t>完工后</w:t>
      </w:r>
      <w:r>
        <w:rPr>
          <w:rFonts w:ascii="Microsoft YaHei" w:eastAsia="Microsoft YaHei" w:hAnsi="Microsoft YaHei" w:cs="Microsoft YaHei"/>
          <w:sz w:val="36"/>
          <w:szCs w:val="36"/>
        </w:rPr>
        <w:t>即将</w:t>
      </w:r>
      <w:r>
        <w:rPr>
          <w:rFonts w:ascii="Microsoft YaHei" w:eastAsia="Microsoft YaHei" w:hAnsi="Microsoft YaHei" w:cs="Microsoft YaHei"/>
          <w:sz w:val="36"/>
          <w:szCs w:val="36"/>
        </w:rPr>
        <w:t>恢复.</w:t>
      </w:r>
    </w:p>
    <w:p>
      <w:pPr>
        <w:tabs>
          <w:tab w:val="left" w:pos="1005"/>
        </w:tabs>
        <w:spacing w:before="2" w:line="182" w:lineRule="auto"/>
        <w:ind w:left="82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ab/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(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)深基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坑开挖、基坑侧向位移观测。</w:t>
      </w:r>
    </w:p>
    <w:p>
      <w:pPr>
        <w:spacing w:line="308" w:lineRule="auto"/>
        <w:rPr>
          <w:rFonts w:ascii="Arial"/>
          <w:sz w:val="21"/>
        </w:rPr>
      </w:pPr>
    </w:p>
    <w:p>
      <w:pPr>
        <w:tabs>
          <w:tab w:val="left" w:pos="1005"/>
        </w:tabs>
        <w:spacing w:before="154" w:line="364" w:lineRule="auto"/>
        <w:ind w:left="22" w:right="101" w:firstLine="80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ab/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(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5)一切施</w:t>
      </w:r>
      <w:r>
        <w:rPr>
          <w:rFonts w:ascii="Microsoft YaHei" w:eastAsia="Microsoft YaHei" w:hAnsi="Microsoft YaHei" w:cs="Microsoft YaHei"/>
          <w:sz w:val="36"/>
          <w:szCs w:val="36"/>
        </w:rPr>
        <w:t>工器具、材料都应该按施工平面布置图规定的地点分类堆放，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8"/>
          <w:sz w:val="36"/>
          <w:szCs w:val="36"/>
        </w:rPr>
        <w:t>整齐</w:t>
      </w:r>
      <w:r>
        <w:rPr>
          <w:rFonts w:ascii="Microsoft YaHei" w:eastAsia="Microsoft YaHei" w:hAnsi="Microsoft YaHei" w:cs="Microsoft YaHei"/>
          <w:spacing w:val="-16"/>
          <w:sz w:val="36"/>
          <w:szCs w:val="36"/>
        </w:rPr>
        <w:t>稳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固。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各类材料的堆放不得超过规定高度。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严禁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挨近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场地围护墙及其他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建造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物墙壁堆置,且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此间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距应在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50</w:t>
      </w:r>
      <w:r>
        <w:rPr>
          <w:rFonts w:ascii="Microsoft YaHei" w:eastAsia="Microsoft YaHei" w:hAnsi="Microsoft YaHei" w:cs="Microsoft YaHei"/>
          <w:sz w:val="36"/>
          <w:szCs w:val="36"/>
        </w:rPr>
        <w:t>cm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以上，两头空间应封闭，防止有人</w:t>
      </w:r>
      <w:r>
        <w:rPr>
          <w:rFonts w:ascii="Microsoft YaHei" w:eastAsia="Microsoft YaHei" w:hAnsi="Microsoft YaHei" w:cs="Microsoft YaHei"/>
          <w:sz w:val="36"/>
          <w:szCs w:val="36"/>
        </w:rPr>
        <w:t>入内，发主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>意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外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伤害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事故。</w:t>
      </w:r>
    </w:p>
    <w:p>
      <w:pPr>
        <w:tabs>
          <w:tab w:val="left" w:pos="1005"/>
        </w:tabs>
        <w:spacing w:before="3" w:line="362" w:lineRule="auto"/>
        <w:ind w:left="24" w:right="101" w:firstLine="80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ab/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(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6)作业中使</w:t>
      </w:r>
      <w:r>
        <w:rPr>
          <w:rFonts w:ascii="Microsoft YaHei" w:eastAsia="Microsoft YaHei" w:hAnsi="Microsoft YaHei" w:cs="Microsoft YaHei"/>
          <w:sz w:val="36"/>
          <w:szCs w:val="36"/>
        </w:rPr>
        <w:t>用剩余器材和余料、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z w:val="36"/>
          <w:szCs w:val="36"/>
        </w:rPr>
        <w:t>废料等都应随时清理回收再分类集中堆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放</w:t>
      </w:r>
      <w:r>
        <w:rPr>
          <w:rFonts w:ascii="Microsoft YaHei" w:eastAsia="Microsoft YaHei" w:hAnsi="Microsoft YaHei" w:cs="Microsoft YaHei"/>
          <w:spacing w:val="-17"/>
          <w:sz w:val="36"/>
          <w:szCs w:val="36"/>
        </w:rPr>
        <w:t>。</w:t>
      </w:r>
    </w:p>
    <w:p>
      <w:pPr>
        <w:tabs>
          <w:tab w:val="left" w:pos="1005"/>
        </w:tabs>
        <w:spacing w:before="10" w:line="363" w:lineRule="auto"/>
        <w:ind w:left="25" w:firstLine="799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ab/>
      </w:r>
      <w:r>
        <w:rPr>
          <w:rFonts w:ascii="Microsoft YaHei" w:eastAsia="Microsoft YaHei" w:hAnsi="Microsoft YaHei" w:cs="Microsoft YaHei"/>
          <w:spacing w:val="18"/>
          <w:sz w:val="36"/>
          <w:szCs w:val="36"/>
        </w:rPr>
        <w:t>(7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)</w:t>
      </w:r>
      <w:r>
        <w:rPr>
          <w:rFonts w:ascii="Microsoft YaHei" w:eastAsia="Microsoft YaHei" w:hAnsi="Microsoft YaHei" w:cs="Microsoft YaHei"/>
          <w:spacing w:val="9"/>
          <w:sz w:val="36"/>
          <w:szCs w:val="36"/>
        </w:rPr>
        <w:t>起重设备应有稳定的基础，钩、链、绳等符合规定，有限位、防超负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荷、超</w:t>
      </w:r>
      <w:r>
        <w:rPr>
          <w:rFonts w:ascii="Microsoft YaHei" w:eastAsia="Microsoft YaHei" w:hAnsi="Microsoft YaHei" w:cs="Microsoft YaHei"/>
          <w:sz w:val="36"/>
          <w:szCs w:val="36"/>
        </w:rPr>
        <w:t>速和失灵保护装置，安设防闸瓦过度磨损的警铃自动断电保护装置,钢丝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绳的安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全使用要符合有关规定，勤加检查。起重设备的焊缝、连接螺栓、滑轮、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制动防滑装置，均需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时常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检查，发现后及</w:t>
      </w:r>
      <w:r>
        <w:rPr>
          <w:rFonts w:ascii="Microsoft YaHei" w:eastAsia="Microsoft YaHei" w:hAnsi="Microsoft YaHei" w:cs="Microsoft YaHei"/>
          <w:sz w:val="36"/>
          <w:szCs w:val="36"/>
        </w:rPr>
        <w:t>时处理.</w:t>
      </w:r>
    </w:p>
    <w:p>
      <w:pPr>
        <w:tabs>
          <w:tab w:val="left" w:pos="1005"/>
        </w:tabs>
        <w:spacing w:before="2" w:line="375" w:lineRule="auto"/>
        <w:ind w:left="24" w:right="259" w:firstLine="80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ab/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(</w:t>
      </w:r>
      <w:r>
        <w:rPr>
          <w:rFonts w:ascii="Microsoft YaHei" w:eastAsia="Microsoft YaHei" w:hAnsi="Microsoft YaHei" w:cs="Microsoft YaHei"/>
          <w:spacing w:val="10"/>
          <w:sz w:val="36"/>
          <w:szCs w:val="36"/>
        </w:rPr>
        <w:t>8)各项施工作业完成后,安全设施、防护装置确认</w:t>
      </w:r>
      <w:r>
        <w:rPr>
          <w:rFonts w:ascii="Microsoft YaHei" w:eastAsia="Microsoft YaHei" w:hAnsi="Microsoft YaHei" w:cs="Microsoft YaHei"/>
          <w:spacing w:val="10"/>
          <w:sz w:val="36"/>
          <w:szCs w:val="36"/>
        </w:rPr>
        <w:t>再也不</w:t>
      </w:r>
      <w:r>
        <w:rPr>
          <w:rFonts w:ascii="Microsoft YaHei" w:eastAsia="Microsoft YaHei" w:hAnsi="Microsoft YaHei" w:cs="Microsoft YaHei"/>
          <w:spacing w:val="10"/>
          <w:sz w:val="36"/>
          <w:szCs w:val="36"/>
        </w:rPr>
        <w:t>需要时，经批准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后,方可拆除。同时，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要划定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危（wei）险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区域，设立警告标志。</w:t>
      </w:r>
    </w:p>
    <w:p>
      <w:pPr>
        <w:spacing w:before="301" w:line="187" w:lineRule="auto"/>
        <w:ind w:left="2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安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全用电</w:t>
      </w:r>
    </w:p>
    <w:p>
      <w:pPr>
        <w:spacing w:line="477" w:lineRule="auto"/>
        <w:rPr>
          <w:rFonts w:ascii="Arial"/>
          <w:sz w:val="21"/>
        </w:rPr>
      </w:pPr>
    </w:p>
    <w:p>
      <w:pPr>
        <w:spacing w:before="154" w:line="364" w:lineRule="auto"/>
        <w:ind w:left="27" w:right="199" w:firstLine="83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施工现场</w:t>
      </w:r>
      <w:r>
        <w:rPr>
          <w:rFonts w:ascii="Microsoft YaHei" w:eastAsia="Microsoft YaHei" w:hAnsi="Microsoft YaHei" w:cs="Microsoft YaHei"/>
          <w:sz w:val="36"/>
          <w:szCs w:val="36"/>
        </w:rPr>
        <w:t>暂时</w:t>
      </w:r>
      <w:r>
        <w:rPr>
          <w:rFonts w:ascii="Microsoft YaHei" w:eastAsia="Microsoft YaHei" w:hAnsi="Microsoft YaHei" w:cs="Microsoft YaHei"/>
          <w:sz w:val="36"/>
          <w:szCs w:val="36"/>
        </w:rPr>
        <w:t>用电要有施工组织设计</w:t>
      </w:r>
      <w:r>
        <w:rPr>
          <w:rFonts w:ascii="Microsoft YaHei" w:eastAsia="Microsoft YaHei" w:hAnsi="Microsoft YaHei" w:cs="Microsoft YaHei"/>
          <w:sz w:val="36"/>
          <w:szCs w:val="36"/>
        </w:rPr>
        <w:t>或者</w:t>
      </w:r>
      <w:r>
        <w:rPr>
          <w:rFonts w:ascii="Microsoft YaHei" w:eastAsia="Microsoft YaHei" w:hAnsi="Microsoft YaHei" w:cs="Microsoft YaHei"/>
          <w:sz w:val="36"/>
          <w:szCs w:val="36"/>
        </w:rPr>
        <w:t>方案，按规范的要求进行设计、验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收和检查。</w:t>
      </w:r>
      <w:r>
        <w:rPr>
          <w:rFonts w:ascii="Microsoft YaHei" w:eastAsia="Microsoft YaHei" w:hAnsi="Microsoft YaHei" w:cs="Microsoft YaHei"/>
          <w:sz w:val="36"/>
          <w:szCs w:val="36"/>
        </w:rPr>
        <w:t>暂时</w:t>
      </w:r>
      <w:r>
        <w:rPr>
          <w:rFonts w:ascii="Microsoft YaHei" w:eastAsia="Microsoft YaHei" w:hAnsi="Microsoft YaHei" w:cs="Microsoft YaHei"/>
          <w:sz w:val="36"/>
          <w:szCs w:val="36"/>
        </w:rPr>
        <w:t>用电要有安全技术交底及验收表,要有变更记录，健全安全用电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制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度和安全技术档案.</w:t>
      </w:r>
    </w:p>
    <w:p>
      <w:pPr>
        <w:spacing w:line="936" w:lineRule="exact"/>
        <w:ind w:left="88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"/>
          <w:position w:val="44"/>
          <w:sz w:val="36"/>
          <w:szCs w:val="36"/>
        </w:rPr>
        <w:t>暂时</w:t>
      </w:r>
      <w:r>
        <w:rPr>
          <w:rFonts w:ascii="Microsoft YaHei" w:eastAsia="Microsoft YaHei" w:hAnsi="Microsoft YaHei" w:cs="Microsoft YaHei"/>
          <w:spacing w:val="-2"/>
          <w:position w:val="44"/>
          <w:sz w:val="36"/>
          <w:szCs w:val="36"/>
        </w:rPr>
        <w:t>用电应落实三</w:t>
      </w:r>
      <w:r>
        <w:rPr>
          <w:rFonts w:ascii="Microsoft YaHei" w:eastAsia="Microsoft YaHei" w:hAnsi="Microsoft YaHei" w:cs="Microsoft YaHei"/>
          <w:spacing w:val="-1"/>
          <w:position w:val="44"/>
          <w:sz w:val="36"/>
          <w:szCs w:val="36"/>
        </w:rPr>
        <w:t>项技术措施:</w:t>
      </w:r>
    </w:p>
    <w:p>
      <w:pPr>
        <w:spacing w:before="2" w:line="186" w:lineRule="auto"/>
        <w:ind w:left="86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第一、防止误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触带电体的措施；</w:t>
      </w:r>
    </w:p>
    <w:p>
      <w:pPr>
        <w:sectPr>
          <w:headerReference w:type="default" r:id="rId19"/>
          <w:pgSz w:w="17860" w:h="25258"/>
          <w:pgMar w:top="400" w:right="2601" w:bottom="0" w:left="2678" w:header="0" w:footer="0" w:gutter="0"/>
          <w:pgNumType w:start="13"/>
          <w:cols w:space="708"/>
        </w:sect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155" w:line="934" w:lineRule="exact"/>
        <w:ind w:left="86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"/>
          <w:position w:val="44"/>
          <w:sz w:val="36"/>
          <w:szCs w:val="36"/>
        </w:rPr>
        <w:t>第二、防止漏电措施；</w:t>
      </w:r>
    </w:p>
    <w:p>
      <w:pPr>
        <w:spacing w:before="1" w:line="183" w:lineRule="auto"/>
        <w:ind w:left="86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0"/>
          <w:sz w:val="36"/>
          <w:szCs w:val="36"/>
        </w:rPr>
        <w:t>第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三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、实行安全电压措施。</w:t>
      </w:r>
    </w:p>
    <w:p>
      <w:pPr>
        <w:spacing w:line="306" w:lineRule="auto"/>
        <w:rPr>
          <w:rFonts w:ascii="Arial"/>
          <w:sz w:val="21"/>
        </w:rPr>
      </w:pPr>
    </w:p>
    <w:p>
      <w:pPr>
        <w:spacing w:before="154" w:line="364" w:lineRule="auto"/>
        <w:ind w:left="27" w:right="243" w:firstLine="83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严格用电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z w:val="36"/>
          <w:szCs w:val="36"/>
        </w:rPr>
        <w:t>，现场</w:t>
      </w:r>
      <w:r>
        <w:rPr>
          <w:rFonts w:ascii="Microsoft YaHei" w:eastAsia="Microsoft YaHei" w:hAnsi="Microsoft YaHei" w:cs="Microsoft YaHei"/>
          <w:sz w:val="36"/>
          <w:szCs w:val="36"/>
        </w:rPr>
        <w:t>暂时</w:t>
      </w:r>
      <w:r>
        <w:rPr>
          <w:rFonts w:ascii="Microsoft YaHei" w:eastAsia="Microsoft YaHei" w:hAnsi="Microsoft YaHei" w:cs="Microsoft YaHei"/>
          <w:sz w:val="36"/>
          <w:szCs w:val="36"/>
        </w:rPr>
        <w:t>电</w:t>
      </w:r>
      <w:r>
        <w:rPr>
          <w:rFonts w:ascii="Microsoft YaHei" w:eastAsia="Microsoft YaHei" w:hAnsi="Microsoft YaHei" w:cs="Microsoft YaHei"/>
          <w:sz w:val="36"/>
          <w:szCs w:val="36"/>
        </w:rPr>
        <w:t>路线</w:t>
      </w:r>
      <w:r>
        <w:rPr>
          <w:rFonts w:ascii="Microsoft YaHei" w:eastAsia="Microsoft YaHei" w:hAnsi="Microsoft YaHei" w:cs="Microsoft YaHei"/>
          <w:sz w:val="36"/>
          <w:szCs w:val="36"/>
        </w:rPr>
        <w:t>按规范要求布设，必须由持证的专职电工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上岗操作，</w:t>
      </w:r>
      <w:r>
        <w:rPr>
          <w:rFonts w:ascii="Microsoft YaHei" w:eastAsia="Microsoft YaHei" w:hAnsi="Microsoft YaHei" w:cs="Microsoft YaHei"/>
          <w:sz w:val="36"/>
          <w:szCs w:val="36"/>
        </w:rPr>
        <w:t>采用</w:t>
      </w:r>
      <w:r>
        <w:rPr>
          <w:rFonts w:ascii="Microsoft YaHei" w:eastAsia="Microsoft YaHei" w:hAnsi="Microsoft YaHei" w:cs="Microsoft YaHei"/>
          <w:sz w:val="36"/>
          <w:szCs w:val="36"/>
        </w:rPr>
        <w:t>三相五线制供电系统,各类电器设备均安设安全保险装置,严格执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>行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一机一闸一保护。</w:t>
      </w:r>
    </w:p>
    <w:p>
      <w:pPr>
        <w:spacing w:before="2" w:line="376" w:lineRule="auto"/>
        <w:ind w:left="25" w:right="213" w:firstLine="839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现场电工要</w:t>
      </w:r>
      <w:r>
        <w:rPr>
          <w:rFonts w:ascii="Microsoft YaHei" w:eastAsia="Microsoft YaHei" w:hAnsi="Microsoft YaHei" w:cs="Microsoft YaHei"/>
          <w:sz w:val="36"/>
          <w:szCs w:val="36"/>
        </w:rPr>
        <w:t>每天对用电设施进行检查,按规定对接地电阻进行定期测试，并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作记录.</w:t>
      </w:r>
    </w:p>
    <w:p>
      <w:pPr>
        <w:spacing w:before="297" w:line="183" w:lineRule="auto"/>
        <w:ind w:left="2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对易燃、易</w:t>
      </w:r>
      <w:r>
        <w:rPr>
          <w:rFonts w:ascii="Microsoft YaHei" w:eastAsia="Microsoft YaHei" w:hAnsi="Microsoft YaHei" w:cs="Microsoft YaHei"/>
          <w:sz w:val="36"/>
          <w:szCs w:val="36"/>
        </w:rPr>
        <w:t>爆物品的</w:t>
      </w:r>
      <w:r>
        <w:rPr>
          <w:rFonts w:ascii="Microsoft YaHei" w:eastAsia="Microsoft YaHei" w:hAnsi="Microsoft YaHei" w:cs="Microsoft YaHei"/>
          <w:sz w:val="36"/>
          <w:szCs w:val="36"/>
        </w:rPr>
        <w:t>管理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154" w:line="363" w:lineRule="auto"/>
        <w:ind w:left="27" w:right="300" w:firstLine="83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对于施工现</w:t>
      </w:r>
      <w:r>
        <w:rPr>
          <w:rFonts w:ascii="Microsoft YaHei" w:eastAsia="Microsoft YaHei" w:hAnsi="Microsoft YaHei" w:cs="Microsoft YaHei"/>
          <w:sz w:val="36"/>
          <w:szCs w:val="36"/>
        </w:rPr>
        <w:t>场的易燃、易爆物品，如氧气瓶、燃油等，应进行妥善的保管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及使用，对此特制定以下的措施及规章</w:t>
      </w:r>
      <w:r>
        <w:rPr>
          <w:rFonts w:ascii="Microsoft YaHei" w:eastAsia="Microsoft YaHei" w:hAnsi="Microsoft YaHei" w:cs="Microsoft YaHei"/>
          <w:sz w:val="36"/>
          <w:szCs w:val="36"/>
        </w:rPr>
        <w:t>制度：</w:t>
      </w:r>
    </w:p>
    <w:p>
      <w:pPr>
        <w:spacing w:line="364" w:lineRule="auto"/>
        <w:ind w:left="25" w:right="106" w:firstLine="86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1、施工现场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特殊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物品及时入库，专库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专管，加设明显标志，并建立严格的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领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、退料手续.</w:t>
      </w:r>
    </w:p>
    <w:p>
      <w:pPr>
        <w:spacing w:before="3" w:line="363" w:lineRule="auto"/>
        <w:ind w:left="24" w:right="360" w:firstLine="85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2、易燃、易爆品的消防列入工地施工</w:t>
      </w:r>
      <w:r>
        <w:rPr>
          <w:rFonts w:ascii="Microsoft YaHei" w:eastAsia="Microsoft YaHei" w:hAnsi="Microsoft YaHei" w:cs="Microsoft YaHei"/>
          <w:sz w:val="36"/>
          <w:szCs w:val="36"/>
        </w:rPr>
        <w:t>现场的消防系统,一切消防器材由工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地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统一安排布置.</w:t>
      </w:r>
    </w:p>
    <w:p>
      <w:pPr>
        <w:spacing w:before="1" w:line="184" w:lineRule="auto"/>
        <w:ind w:left="86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4、严禁在易燃、易爆品仓库内抽烟及乱丢烟头火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种</w:t>
      </w:r>
      <w:r>
        <w:rPr>
          <w:rFonts w:ascii="Microsoft YaHei" w:eastAsia="Microsoft YaHei" w:hAnsi="Microsoft YaHei" w:cs="Microsoft YaHei"/>
          <w:sz w:val="36"/>
          <w:szCs w:val="36"/>
        </w:rPr>
        <w:t>。</w:t>
      </w:r>
    </w:p>
    <w:p>
      <w:pPr>
        <w:spacing w:line="304" w:lineRule="auto"/>
        <w:rPr>
          <w:rFonts w:ascii="Arial"/>
          <w:sz w:val="21"/>
        </w:rPr>
      </w:pPr>
    </w:p>
    <w:p>
      <w:pPr>
        <w:spacing w:before="155" w:line="364" w:lineRule="auto"/>
        <w:ind w:left="29" w:firstLine="86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>5、</w:t>
      </w:r>
      <w:r>
        <w:rPr>
          <w:rFonts w:ascii="Microsoft YaHei" w:eastAsia="Microsoft YaHei" w:hAnsi="Microsoft YaHei" w:cs="Microsoft YaHei"/>
          <w:spacing w:val="-13"/>
          <w:sz w:val="36"/>
          <w:szCs w:val="36"/>
        </w:rPr>
        <w:t>凡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>挨近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>易燃、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>易爆品仓库的电焊，风割焊等作业时，必须要有防护措施，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用防火材料接住火种,并有专</w:t>
      </w:r>
      <w:r>
        <w:rPr>
          <w:rFonts w:ascii="Microsoft YaHei" w:eastAsia="Microsoft YaHei" w:hAnsi="Microsoft YaHei" w:cs="Microsoft YaHei"/>
          <w:sz w:val="36"/>
          <w:szCs w:val="36"/>
        </w:rPr>
        <w:t>人监护.</w:t>
      </w:r>
    </w:p>
    <w:p>
      <w:pPr>
        <w:spacing w:line="184" w:lineRule="auto"/>
        <w:ind w:left="88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>6、易燃、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>易爆品仓库内动火点的附近必须设有足够的消防器材，以防万一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。</w:t>
      </w:r>
    </w:p>
    <w:p>
      <w:pPr>
        <w:spacing w:line="304" w:lineRule="auto"/>
        <w:rPr>
          <w:rFonts w:ascii="Arial"/>
          <w:sz w:val="21"/>
        </w:rPr>
      </w:pPr>
    </w:p>
    <w:p>
      <w:pPr>
        <w:spacing w:before="155" w:line="376" w:lineRule="auto"/>
        <w:ind w:left="26" w:right="95" w:firstLine="85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7、动火作业时及动火完成后，必须进行安全检查，如</w:t>
      </w:r>
      <w:r>
        <w:rPr>
          <w:rFonts w:ascii="Microsoft YaHei" w:eastAsia="Microsoft YaHei" w:hAnsi="Microsoft YaHei" w:cs="Microsoft YaHei"/>
          <w:sz w:val="36"/>
          <w:szCs w:val="36"/>
        </w:rPr>
        <w:t>发现火种，要及时扑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3"/>
          <w:sz w:val="36"/>
          <w:szCs w:val="36"/>
        </w:rPr>
        <w:t>灭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,消除隐患。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https://d.book118.com/106114134004010051</w:t>
        </w:r>
      </w:hyperlink>
    </w:p>
    <w:p/>
    <w:sectPr>
      <w:headerReference w:type="default" r:id="rId21"/>
      <w:pgSz w:w="17860" w:h="25258"/>
      <w:pgMar w:top="400" w:right="2499" w:bottom="0" w:left="2678" w:header="0" w:footer="0" w:gutter="0"/>
      <w:pgNumType w:start="1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kern w:val="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header" Target="header1.xml" /><Relationship Id="rId12" Type="http://schemas.openxmlformats.org/officeDocument/2006/relationships/image" Target="media/image8.png" /><Relationship Id="rId13" Type="http://schemas.openxmlformats.org/officeDocument/2006/relationships/header" Target="header2.xml" /><Relationship Id="rId14" Type="http://schemas.openxmlformats.org/officeDocument/2006/relationships/header" Target="header3.xml" /><Relationship Id="rId15" Type="http://schemas.openxmlformats.org/officeDocument/2006/relationships/header" Target="header4.xml" /><Relationship Id="rId16" Type="http://schemas.openxmlformats.org/officeDocument/2006/relationships/header" Target="header5.xml" /><Relationship Id="rId17" Type="http://schemas.openxmlformats.org/officeDocument/2006/relationships/header" Target="header6.xml" /><Relationship Id="rId18" Type="http://schemas.openxmlformats.org/officeDocument/2006/relationships/header" Target="head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hyperlink" Target="https://d.book118.com/106114134004010051" TargetMode="External" /><Relationship Id="rId21" Type="http://schemas.openxmlformats.org/officeDocument/2006/relationships/header" Target="header9.xml" /><Relationship Id="rId22" Type="http://schemas.openxmlformats.org/officeDocument/2006/relationships/theme" Target="theme/theme1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2023-04-09T04:31:39Z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2023-04-15T11:25:02Z</vt:filetime>
  </property>
  <property fmtid="{D5CDD505-2E9C-101B-9397-08002B2CF9AE}" pid="3" name="CRO">
    <vt:lpwstr>wqlLaW5nc29mdCBQREYgdG8gV1BTIDgw</vt:lpwstr>
  </property>
  <property fmtid="{D5CDD505-2E9C-101B-9397-08002B2CF9AE}" pid="4" name="UsrData">
    <vt:lpwstr>643a19044e2c4874fa18c4f3</vt:lpwstr>
  </property>
</Properties>
</file>