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Title"/>
      </w:pPr>
      <w:r>
        <w:t>质量安全治理制度手册</w:t>
      </w:r>
    </w:p>
    <w:p>
      <w:pPr>
        <w:pStyle w:val="BodyText"/>
        <w:ind w:left="0"/>
        <w:rPr>
          <w:b/>
          <w:sz w:val="142"/>
        </w:rPr>
      </w:pPr>
    </w:p>
    <w:p>
      <w:pPr>
        <w:pStyle w:val="BodyText"/>
        <w:ind w:left="0"/>
        <w:rPr>
          <w:b/>
          <w:sz w:val="142"/>
        </w:rPr>
      </w:pPr>
    </w:p>
    <w:p>
      <w:pPr>
        <w:pStyle w:val="BodyText"/>
        <w:ind w:left="0"/>
        <w:rPr>
          <w:b/>
          <w:sz w:val="142"/>
        </w:rPr>
      </w:pPr>
    </w:p>
    <w:p>
      <w:pPr>
        <w:pStyle w:val="BodyText"/>
        <w:ind w:left="0"/>
        <w:rPr>
          <w:b/>
          <w:sz w:val="142"/>
        </w:rPr>
      </w:pPr>
    </w:p>
    <w:p>
      <w:pPr>
        <w:pStyle w:val="BodyText"/>
        <w:spacing w:before="14"/>
        <w:ind w:left="0"/>
        <w:rPr>
          <w:b/>
          <w:sz w:val="92"/>
        </w:rPr>
      </w:pPr>
    </w:p>
    <w:p>
      <w:pPr>
        <w:spacing w:before="1" w:line="554" w:lineRule="auto"/>
        <w:ind w:left="4058" w:right="4465" w:hanging="4"/>
        <w:jc w:val="center"/>
        <w:rPr>
          <w:b/>
          <w:sz w:val="66"/>
        </w:rPr>
      </w:pPr>
      <w:r>
        <w:rPr>
          <w:b/>
          <w:sz w:val="66"/>
        </w:rPr>
        <w:t>XX</w:t>
      </w:r>
      <w:r>
        <w:rPr>
          <w:b/>
          <w:spacing w:val="-7"/>
          <w:sz w:val="66"/>
        </w:rPr>
        <w:t xml:space="preserve"> 大米加工厂</w:t>
      </w:r>
      <w:r>
        <w:rPr>
          <w:b/>
          <w:spacing w:val="-2"/>
          <w:sz w:val="66"/>
        </w:rPr>
        <w:t>2023</w:t>
      </w:r>
      <w:r>
        <w:rPr>
          <w:b/>
          <w:spacing w:val="-2"/>
          <w:sz w:val="66"/>
        </w:rPr>
        <w:t>年三月</w:t>
      </w:r>
    </w:p>
    <w:p>
      <w:pPr>
        <w:spacing w:after="0" w:line="554" w:lineRule="auto"/>
        <w:jc w:val="center"/>
        <w:rPr>
          <w:sz w:val="66"/>
        </w:rPr>
        <w:sectPr>
          <w:type w:val="continuous"/>
          <w:pgSz w:w="17860" w:h="25260"/>
          <w:pgMar w:top="2420" w:right="2160" w:bottom="280" w:left="2560" w:header="708" w:footer="708"/>
          <w:cols w:space="708"/>
        </w:sect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spacing w:before="13"/>
        <w:ind w:left="0"/>
        <w:rPr>
          <w:b/>
          <w:sz w:val="28"/>
        </w:rPr>
      </w:pPr>
    </w:p>
    <w:p>
      <w:pPr>
        <w:spacing w:before="7"/>
        <w:ind w:left="948" w:right="1350" w:firstLine="0"/>
        <w:jc w:val="center"/>
        <w:rPr>
          <w:rFonts w:ascii="黑体" w:eastAsia="黑体" w:hint="eastAsia"/>
          <w:b/>
          <w:sz w:val="66"/>
        </w:rPr>
      </w:pPr>
      <w:r>
        <w:rPr>
          <w:rFonts w:ascii="黑体" w:eastAsia="黑体" w:hint="eastAsia"/>
          <w:b/>
          <w:spacing w:val="109"/>
          <w:sz w:val="66"/>
        </w:rPr>
        <w:t>目 录</w:t>
      </w:r>
    </w:p>
    <w:sdt>
      <w:sdtPr>
        <w:id w:val="141117522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right" w:leader="dot" w:pos="12586"/>
            </w:tabs>
            <w:spacing w:before="129"/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“_TOC_250015“ </w:instrText>
          </w:r>
          <w:r>
            <w:fldChar w:fldCharType="separate"/>
          </w:r>
          <w:r>
            <w:t>质量安全目标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1</w:t>
          </w:r>
          <w:r>
            <w:fldChar w:fldCharType="end"/>
          </w:r>
        </w:p>
        <w:p>
          <w:pPr>
            <w:pStyle w:val="TOC1"/>
            <w:tabs>
              <w:tab w:val="right" w:leader="dot" w:pos="12586"/>
            </w:tabs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“_TOC_250014“ </w:instrText>
          </w:r>
          <w:r>
            <w:fldChar w:fldCharType="separate"/>
          </w:r>
          <w:r>
            <w:t>质量岗位职责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2</w:t>
          </w:r>
          <w:r>
            <w:fldChar w:fldCharType="end"/>
          </w:r>
        </w:p>
        <w:p>
          <w:pPr>
            <w:pStyle w:val="TOC1"/>
            <w:tabs>
              <w:tab w:val="right" w:leader="dot" w:pos="12586"/>
            </w:tabs>
            <w:spacing w:before="53"/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“_TOC_250013“ </w:instrText>
          </w:r>
          <w:r>
            <w:fldChar w:fldCharType="separate"/>
          </w:r>
          <w:r>
            <w:t>生产和质量工作人员资格力量规定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3</w:t>
          </w:r>
          <w:r>
            <w:fldChar w:fldCharType="end"/>
          </w:r>
        </w:p>
        <w:p>
          <w:pPr>
            <w:pStyle w:val="TOC1"/>
            <w:tabs>
              <w:tab w:val="right" w:leader="dot" w:pos="12586"/>
            </w:tabs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“_TOC_250012“ </w:instrText>
          </w:r>
          <w:r>
            <w:fldChar w:fldCharType="separate"/>
          </w:r>
          <w:r>
            <w:t>人员培训治理制度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4</w:t>
          </w:r>
          <w:r>
            <w:fldChar w:fldCharType="end"/>
          </w:r>
        </w:p>
        <w:p>
          <w:pPr>
            <w:pStyle w:val="TOC1"/>
            <w:tabs>
              <w:tab w:val="right" w:leader="dot" w:pos="12586"/>
            </w:tabs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“_TOC_250011“ </w:instrText>
          </w:r>
          <w:r>
            <w:fldChar w:fldCharType="separate"/>
          </w:r>
          <w:r>
            <w:t>生产设备治理制度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4</w:t>
          </w:r>
          <w:r>
            <w:fldChar w:fldCharType="end"/>
          </w:r>
        </w:p>
        <w:p>
          <w:pPr>
            <w:pStyle w:val="TOC1"/>
            <w:tabs>
              <w:tab w:val="right" w:leader="dot" w:pos="12586"/>
            </w:tabs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“_TOC_250010“ </w:instrText>
          </w:r>
          <w:r>
            <w:fldChar w:fldCharType="separate"/>
          </w:r>
          <w:r>
            <w:t>文件治理制度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6</w:t>
          </w:r>
          <w:r>
            <w:fldChar w:fldCharType="end"/>
          </w:r>
        </w:p>
        <w:p>
          <w:pPr>
            <w:pStyle w:val="TOC1"/>
            <w:tabs>
              <w:tab w:val="right" w:leader="dot" w:pos="12586"/>
            </w:tabs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“_TOC_250009“ </w:instrText>
          </w:r>
          <w:r>
            <w:fldChar w:fldCharType="separate"/>
          </w:r>
          <w:r>
            <w:t>生产场所卫生治理制度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8</w:t>
          </w:r>
          <w:r>
            <w:fldChar w:fldCharType="end"/>
          </w:r>
        </w:p>
        <w:p>
          <w:pPr>
            <w:pStyle w:val="TOC1"/>
            <w:tabs>
              <w:tab w:val="right" w:leader="dot" w:pos="12588"/>
            </w:tabs>
            <w:spacing w:before="52"/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“_TOC_250008“ </w:instrText>
          </w:r>
          <w:r>
            <w:fldChar w:fldCharType="separate"/>
          </w:r>
          <w:r>
            <w:t>产品标识治理制度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13</w:t>
          </w:r>
          <w:r>
            <w:fldChar w:fldCharType="end"/>
          </w:r>
        </w:p>
        <w:p>
          <w:pPr>
            <w:pStyle w:val="TOC2"/>
            <w:tabs>
              <w:tab w:val="right" w:leader="dot" w:pos="12588"/>
            </w:tabs>
            <w:spacing w:before="52"/>
            <w:rPr>
              <w:rFonts w:ascii="Arial Narrow" w:eastAsia="Arial Narrow"/>
              <w:b w:val="0"/>
              <w:i w:val="0"/>
              <w:sz w:val="48"/>
            </w:rPr>
          </w:pPr>
          <w:r>
            <w:fldChar w:fldCharType="begin"/>
          </w:r>
          <w:r>
            <w:instrText xml:space="preserve">  \l “_TOC_250007“ </w:instrText>
          </w:r>
          <w:r>
            <w:fldChar w:fldCharType="separate"/>
          </w:r>
          <w:r>
            <w:rPr>
              <w:i w:val="0"/>
              <w:sz w:val="48"/>
            </w:rPr>
            <w:t>选购治理制度</w:t>
          </w:r>
          <w:r>
            <w:rPr>
              <w:rFonts w:ascii="Times New Roman" w:eastAsia="Times New Roman"/>
              <w:i w:val="0"/>
              <w:sz w:val="48"/>
            </w:rPr>
            <w:tab/>
          </w:r>
          <w:r>
            <w:rPr>
              <w:rFonts w:ascii="Arial Narrow" w:eastAsia="Arial Narrow"/>
              <w:b w:val="0"/>
              <w:i w:val="0"/>
              <w:sz w:val="48"/>
            </w:rPr>
            <w:t>15</w:t>
          </w:r>
          <w:r>
            <w:fldChar w:fldCharType="end"/>
          </w:r>
        </w:p>
        <w:p>
          <w:pPr>
            <w:pStyle w:val="TOC2"/>
            <w:tabs>
              <w:tab w:val="right" w:leader="dot" w:pos="12588"/>
            </w:tabs>
            <w:rPr>
              <w:rFonts w:ascii="Arial Narrow" w:eastAsia="Arial Narrow"/>
              <w:b w:val="0"/>
              <w:i w:val="0"/>
              <w:sz w:val="48"/>
            </w:rPr>
          </w:pPr>
          <w:r>
            <w:fldChar w:fldCharType="begin"/>
          </w:r>
          <w:r>
            <w:instrText xml:space="preserve">  \l “_TOC_250006“ </w:instrText>
          </w:r>
          <w:r>
            <w:fldChar w:fldCharType="separate"/>
          </w:r>
          <w:r>
            <w:rPr>
              <w:i w:val="0"/>
              <w:sz w:val="48"/>
            </w:rPr>
            <w:t>仓库治理制度</w:t>
          </w:r>
          <w:r>
            <w:rPr>
              <w:rFonts w:ascii="Times New Roman" w:eastAsia="Times New Roman"/>
              <w:i w:val="0"/>
              <w:sz w:val="48"/>
            </w:rPr>
            <w:tab/>
          </w:r>
          <w:r>
            <w:rPr>
              <w:rFonts w:ascii="Arial Narrow" w:eastAsia="Arial Narrow"/>
              <w:b w:val="0"/>
              <w:i w:val="0"/>
              <w:sz w:val="48"/>
            </w:rPr>
            <w:t>19</w:t>
          </w:r>
          <w:r>
            <w:fldChar w:fldCharType="end"/>
          </w:r>
        </w:p>
        <w:p>
          <w:pPr>
            <w:pStyle w:val="TOC1"/>
            <w:tabs>
              <w:tab w:val="right" w:leader="dot" w:pos="12588"/>
            </w:tabs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“_TOC_250005“ </w:instrText>
          </w:r>
          <w:r>
            <w:fldChar w:fldCharType="separate"/>
          </w:r>
          <w:r>
            <w:t>过程检验治理制度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20</w:t>
          </w:r>
          <w:r>
            <w:fldChar w:fldCharType="end"/>
          </w:r>
        </w:p>
        <w:p>
          <w:pPr>
            <w:pStyle w:val="TOC1"/>
            <w:tabs>
              <w:tab w:val="right" w:leader="dot" w:pos="12588"/>
            </w:tabs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“_TOC_250004“ </w:instrText>
          </w:r>
          <w:r>
            <w:fldChar w:fldCharType="separate"/>
          </w:r>
          <w:r>
            <w:t>关键质量掌握点治理制度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21</w:t>
          </w:r>
          <w:r>
            <w:fldChar w:fldCharType="end"/>
          </w:r>
        </w:p>
        <w:p>
          <w:pPr>
            <w:pStyle w:val="TOC1"/>
            <w:tabs>
              <w:tab w:val="right" w:leader="dot" w:pos="12588"/>
            </w:tabs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“_TOC_250003“ </w:instrText>
          </w:r>
          <w:r>
            <w:fldChar w:fldCharType="separate"/>
          </w:r>
          <w:r>
            <w:t>订正预防措施制度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22</w:t>
          </w:r>
          <w:r>
            <w:fldChar w:fldCharType="end"/>
          </w:r>
        </w:p>
        <w:p>
          <w:pPr>
            <w:pStyle w:val="TOC1"/>
            <w:tabs>
              <w:tab w:val="right" w:leader="dot" w:pos="12588"/>
            </w:tabs>
            <w:spacing w:before="52"/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“_TOC_250002“ </w:instrText>
          </w:r>
          <w:r>
            <w:fldChar w:fldCharType="separate"/>
          </w:r>
          <w:r>
            <w:t>化验室治理制度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26</w:t>
          </w:r>
          <w:r>
            <w:fldChar w:fldCharType="end"/>
          </w:r>
        </w:p>
        <w:p>
          <w:pPr>
            <w:pStyle w:val="TOC1"/>
            <w:tabs>
              <w:tab w:val="right" w:leader="dot" w:pos="12588"/>
            </w:tabs>
            <w:spacing w:before="52"/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“_TOC_250001“ </w:instrText>
          </w:r>
          <w:r>
            <w:fldChar w:fldCharType="separate"/>
          </w:r>
          <w:r>
            <w:t>检测设备治理制度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29</w:t>
          </w:r>
          <w:r>
            <w:fldChar w:fldCharType="end"/>
          </w:r>
        </w:p>
        <w:p>
          <w:pPr>
            <w:pStyle w:val="TOC1"/>
            <w:tabs>
              <w:tab w:val="right" w:leader="dot" w:pos="12588"/>
            </w:tabs>
            <w:rPr>
              <w:rFonts w:ascii="Arial Narrow" w:eastAsia="Arial Narrow"/>
              <w:b w:val="0"/>
            </w:rPr>
          </w:pPr>
          <w:r>
            <w:fldChar w:fldCharType="begin"/>
          </w:r>
          <w:r>
            <w:instrText xml:space="preserve">  \l “_TOC_250000“ </w:instrText>
          </w:r>
          <w:r>
            <w:fldChar w:fldCharType="separate"/>
          </w:r>
          <w:r>
            <w:t>产品贮存治理制度</w:t>
          </w:r>
          <w:r>
            <w:rPr>
              <w:rFonts w:ascii="Times New Roman" w:eastAsia="Times New Roman"/>
            </w:rPr>
            <w:tab/>
          </w:r>
          <w:r>
            <w:rPr>
              <w:rFonts w:ascii="Arial Narrow" w:eastAsia="Arial Narrow"/>
              <w:b w:val="0"/>
            </w:rPr>
            <w:t>31</w:t>
          </w:r>
          <w:r>
            <w:fldChar w:fldCharType="end"/>
          </w:r>
        </w:p>
      </w:sdtContent>
    </w:sdt>
    <w:p>
      <w:pPr>
        <w:spacing w:after="0"/>
        <w:rPr>
          <w:rFonts w:ascii="Arial Narrow" w:eastAsia="Arial Narrow"/>
        </w:rPr>
      </w:pPr>
      <w:r>
        <w:rPr>
          <w:rFonts w:ascii="Arial Narrow" w:eastAsia="Arial Narrow"/>
        </w:rPr>
        <w:br/>
      </w:r>
      <w:r>
        <w:rPr>
          <w:rFonts w:ascii="Arial Narrow" w:eastAsia="Arial Narrow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https://d.book118.com/106120054013010031</w:t>
        </w:r>
      </w:hyperlink>
    </w:p>
    <w:p>
      <w:pPr>
        <w:spacing w:after="0"/>
        <w:rPr>
          <w:rFonts w:ascii="Arial Narrow" w:eastAsia="Arial Narrow"/>
        </w:rPr>
      </w:pPr>
    </w:p>
    <w:sectPr>
      <w:pgSz w:w="17860" w:h="25260"/>
      <w:pgMar w:top="2420" w:right="2160" w:bottom="280" w:left="256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D0653"/>
    <w:multiLevelType w:val="hybridMultilevel"/>
    <w:tmpl w:val="00000000"/>
    <w:lvl w:ilvl="0">
      <w:start w:val="1"/>
      <w:numFmt w:val="decimal"/>
      <w:lvlText w:val="%1."/>
      <w:lvlJc w:val="left"/>
      <w:pPr>
        <w:ind w:left="140" w:hanging="350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1"/>
      <w:numFmt w:val="decimal"/>
      <w:lvlText w:val="%1.%2"/>
      <w:lvlJc w:val="left"/>
      <w:pPr>
        <w:ind w:left="140" w:hanging="702"/>
        <w:jc w:val="righ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739" w:hanging="7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9" w:hanging="7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9" w:hanging="7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9" w:hanging="7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7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9" w:hanging="7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702"/>
      </w:pPr>
      <w:rPr>
        <w:rFonts w:hint="default"/>
      </w:rPr>
    </w:lvl>
  </w:abstractNum>
  <w:abstractNum w:abstractNumId="1">
    <w:nsid w:val="059A8303"/>
    <w:multiLevelType w:val="hybridMultilevel"/>
    <w:tmpl w:val="00000000"/>
    <w:lvl w:ilvl="0">
      <w:start w:val="3"/>
      <w:numFmt w:val="decimal"/>
      <w:lvlText w:val=".%1"/>
      <w:lvlJc w:val="left"/>
      <w:pPr>
        <w:ind w:left="140" w:hanging="11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" w:hanging="1121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2739" w:hanging="11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9" w:hanging="11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9" w:hanging="11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9" w:hanging="11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11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9" w:hanging="11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1121"/>
      </w:pPr>
      <w:rPr>
        <w:rFonts w:hint="default"/>
      </w:rPr>
    </w:lvl>
  </w:abstractNum>
  <w:abstractNum w:abstractNumId="2">
    <w:nsid w:val="12B1EAD1"/>
    <w:multiLevelType w:val="hybridMultilevel"/>
    <w:tmpl w:val="00000000"/>
    <w:lvl w:ilvl="0">
      <w:start w:val="5"/>
      <w:numFmt w:val="decimal"/>
      <w:lvlText w:val="%1"/>
      <w:lvlJc w:val="left"/>
      <w:pPr>
        <w:ind w:left="140" w:hanging="7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0" w:hanging="70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739" w:hanging="7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9" w:hanging="7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9" w:hanging="7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9" w:hanging="7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7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9" w:hanging="7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702"/>
      </w:pPr>
      <w:rPr>
        <w:rFonts w:hint="default"/>
      </w:rPr>
    </w:lvl>
  </w:abstractNum>
  <w:abstractNum w:abstractNumId="3">
    <w:nsid w:val="1F2547B1"/>
    <w:multiLevelType w:val="hybridMultilevel"/>
    <w:tmpl w:val="00000000"/>
    <w:lvl w:ilvl="0">
      <w:start w:val="2"/>
      <w:numFmt w:val="decimal"/>
      <w:lvlText w:val="%1）"/>
      <w:lvlJc w:val="left"/>
      <w:pPr>
        <w:ind w:left="140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439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9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9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9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671"/>
      </w:pPr>
      <w:rPr>
        <w:rFonts w:hint="default"/>
      </w:rPr>
    </w:lvl>
  </w:abstractNum>
  <w:abstractNum w:abstractNumId="4">
    <w:nsid w:val="237B0296"/>
    <w:multiLevelType w:val="hybridMultilevel"/>
    <w:tmpl w:val="00000000"/>
    <w:lvl w:ilvl="0">
      <w:start w:val="3"/>
      <w:numFmt w:val="decimal"/>
      <w:lvlText w:val="%1"/>
      <w:lvlJc w:val="left"/>
      <w:pPr>
        <w:ind w:left="842" w:hanging="7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2" w:hanging="70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3299" w:hanging="7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29" w:hanging="7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9" w:hanging="7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89" w:hanging="7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9" w:hanging="7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49" w:hanging="7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9" w:hanging="702"/>
      </w:pPr>
      <w:rPr>
        <w:rFonts w:hint="default"/>
      </w:rPr>
    </w:lvl>
  </w:abstractNum>
  <w:abstractNum w:abstractNumId="5">
    <w:nsid w:val="291B0665"/>
    <w:multiLevelType w:val="hybridMultilevel"/>
    <w:tmpl w:val="00000000"/>
    <w:lvl w:ilvl="0">
      <w:start w:val="2"/>
      <w:numFmt w:val="decimal"/>
      <w:lvlText w:val="%1）"/>
      <w:lvlJc w:val="left"/>
      <w:pPr>
        <w:ind w:left="811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051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83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5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47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1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43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5" w:hanging="671"/>
      </w:pPr>
      <w:rPr>
        <w:rFonts w:hint="default"/>
      </w:rPr>
    </w:lvl>
  </w:abstractNum>
  <w:abstractNum w:abstractNumId="6">
    <w:nsid w:val="33046D87"/>
    <w:multiLevelType w:val="hybridMultilevel"/>
    <w:tmpl w:val="00000000"/>
    <w:lvl w:ilvl="0">
      <w:start w:val="1"/>
      <w:numFmt w:val="decimal"/>
      <w:lvlText w:val="%1"/>
      <w:lvlJc w:val="left"/>
      <w:pPr>
        <w:ind w:left="821" w:hanging="681"/>
        <w:jc w:val="left"/>
      </w:pPr>
      <w:rPr>
        <w:rFonts w:ascii="微软雅黑" w:eastAsia="微软雅黑" w:hAnsi="微软雅黑" w:cs="微软雅黑" w:hint="default"/>
        <w:b/>
        <w:bCs/>
        <w:w w:val="100"/>
        <w:sz w:val="42"/>
        <w:szCs w:val="42"/>
      </w:rPr>
    </w:lvl>
    <w:lvl w:ilvl="1">
      <w:start w:val="1"/>
      <w:numFmt w:val="decimal"/>
      <w:lvlText w:val="%1.%2"/>
      <w:lvlJc w:val="left"/>
      <w:pPr>
        <w:ind w:left="140" w:hanging="70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2188" w:hanging="7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57" w:hanging="7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26" w:hanging="7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295" w:hanging="7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64" w:hanging="7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33" w:hanging="7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01" w:hanging="702"/>
      </w:pPr>
      <w:rPr>
        <w:rFonts w:hint="default"/>
      </w:rPr>
    </w:lvl>
  </w:abstractNum>
  <w:abstractNum w:abstractNumId="7">
    <w:nsid w:val="35D48979"/>
    <w:multiLevelType w:val="hybridMultilevel"/>
    <w:tmpl w:val="00000000"/>
    <w:lvl w:ilvl="0">
      <w:start w:val="2"/>
      <w:numFmt w:val="decimal"/>
      <w:lvlText w:val="%1）"/>
      <w:lvlJc w:val="left"/>
      <w:pPr>
        <w:ind w:left="811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051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83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5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47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1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43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75" w:hanging="671"/>
      </w:pPr>
      <w:rPr>
        <w:rFonts w:hint="default"/>
      </w:rPr>
    </w:lvl>
  </w:abstractNum>
  <w:abstractNum w:abstractNumId="8">
    <w:nsid w:val="3D37AC19"/>
    <w:multiLevelType w:val="hybridMultilevel"/>
    <w:tmpl w:val="00000000"/>
    <w:lvl w:ilvl="0">
      <w:start w:val="7"/>
      <w:numFmt w:val="decimal"/>
      <w:lvlText w:val="%1）"/>
      <w:lvlJc w:val="left"/>
      <w:pPr>
        <w:ind w:left="140" w:hanging="671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439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9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9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9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671"/>
      </w:pPr>
      <w:rPr>
        <w:rFonts w:hint="default"/>
      </w:rPr>
    </w:lvl>
  </w:abstractNum>
  <w:abstractNum w:abstractNumId="9">
    <w:nsid w:val="49767A9B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540"/>
        <w:jc w:val="left"/>
      </w:pPr>
      <w:rPr>
        <w:rFonts w:ascii="微软雅黑" w:eastAsia="微软雅黑" w:hAnsi="微软雅黑" w:cs="微软雅黑" w:hint="default"/>
        <w:b/>
        <w:bCs/>
        <w:spacing w:val="-1"/>
        <w:w w:val="100"/>
        <w:position w:val="-5"/>
        <w:sz w:val="36"/>
        <w:szCs w:val="36"/>
      </w:rPr>
    </w:lvl>
    <w:lvl w:ilvl="1">
      <w:start w:val="1"/>
      <w:numFmt w:val="decimal"/>
      <w:lvlText w:val="%1.%2."/>
      <w:lvlJc w:val="left"/>
      <w:pPr>
        <w:ind w:left="1400" w:hanging="1260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0"/>
      <w:numFmt w:val="bullet"/>
      <w:lvlText w:val="•"/>
      <w:lvlJc w:val="left"/>
      <w:pPr>
        <w:ind w:left="1400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867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34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02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69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37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204" w:hanging="1260"/>
      </w:pPr>
      <w:rPr>
        <w:rFonts w:hint="default"/>
      </w:rPr>
    </w:lvl>
  </w:abstractNum>
  <w:abstractNum w:abstractNumId="10">
    <w:nsid w:val="5C25F233"/>
    <w:multiLevelType w:val="hybridMultilevel"/>
    <w:tmpl w:val="00000000"/>
    <w:lvl w:ilvl="0">
      <w:start w:val="1"/>
      <w:numFmt w:val="decimal"/>
      <w:lvlText w:val="%1）"/>
      <w:lvlJc w:val="left"/>
      <w:pPr>
        <w:ind w:left="140" w:hanging="671"/>
        <w:jc w:val="left"/>
      </w:pPr>
      <w:rPr>
        <w:rFonts w:ascii="微软雅黑" w:eastAsia="微软雅黑" w:hAnsi="微软雅黑" w:cs="微软雅黑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439" w:hanging="6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6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9" w:hanging="6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9" w:hanging="6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9" w:hanging="6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6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9" w:hanging="6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671"/>
      </w:pPr>
      <w:rPr>
        <w:rFonts w:hint="default"/>
      </w:rPr>
    </w:lvl>
  </w:abstractNum>
  <w:abstractNum w:abstractNumId="11">
    <w:nsid w:val="7284546C"/>
    <w:multiLevelType w:val="hybridMultilevel"/>
    <w:tmpl w:val="00000000"/>
    <w:lvl w:ilvl="0">
      <w:start w:val="4"/>
      <w:numFmt w:val="decimal"/>
      <w:lvlText w:val="%1"/>
      <w:lvlJc w:val="left"/>
      <w:pPr>
        <w:ind w:left="842" w:hanging="70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2" w:hanging="702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1263" w:hanging="1123"/>
        <w:jc w:val="left"/>
      </w:pPr>
      <w:rPr>
        <w:rFonts w:ascii="微软雅黑" w:eastAsia="微软雅黑" w:hAnsi="微软雅黑" w:cs="微软雅黑" w:hint="default"/>
        <w:spacing w:val="-1"/>
        <w:w w:val="100"/>
        <w:sz w:val="42"/>
        <w:szCs w:val="42"/>
      </w:rPr>
    </w:lvl>
    <w:lvl w:ilvl="3">
      <w:start w:val="0"/>
      <w:numFmt w:val="bullet"/>
      <w:lvlText w:val="•"/>
      <w:lvlJc w:val="left"/>
      <w:pPr>
        <w:ind w:left="3899" w:hanging="11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19" w:hanging="11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39" w:hanging="11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59" w:hanging="11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79" w:hanging="11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99" w:hanging="1123"/>
      </w:pPr>
      <w:rPr>
        <w:rFonts w:hint="default"/>
      </w:rPr>
    </w:lvl>
  </w:abstractNum>
  <w:abstractNum w:abstractNumId="12">
    <w:nsid w:val="73046857"/>
    <w:multiLevelType w:val="hybridMultilevel"/>
    <w:tmpl w:val="00000000"/>
    <w:lvl w:ilvl="0">
      <w:start w:val="1"/>
      <w:numFmt w:val="decimal"/>
      <w:lvlText w:val="%1."/>
      <w:lvlJc w:val="left"/>
      <w:pPr>
        <w:ind w:left="490" w:hanging="350"/>
        <w:jc w:val="left"/>
      </w:pPr>
      <w:rPr>
        <w:rFonts w:ascii="微软雅黑" w:eastAsia="微软雅黑" w:hAnsi="微软雅黑" w:cs="微软雅黑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1763" w:hanging="3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27" w:hanging="3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91" w:hanging="3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555" w:hanging="3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9" w:hanging="3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83" w:hanging="3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47" w:hanging="3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1" w:hanging="350"/>
      </w:pPr>
      <w:rPr>
        <w:rFonts w:hint="default"/>
      </w:rPr>
    </w:lvl>
  </w:abstractNum>
  <w:abstractNum w:abstractNumId="13">
    <w:nsid w:val="7DC2200D"/>
    <w:multiLevelType w:val="hybridMultilevel"/>
    <w:tmpl w:val="00000000"/>
    <w:lvl w:ilvl="0">
      <w:start w:val="1"/>
      <w:numFmt w:val="decimal"/>
      <w:lvlText w:val="%1"/>
      <w:lvlJc w:val="left"/>
      <w:pPr>
        <w:ind w:left="140" w:hanging="673"/>
        <w:jc w:val="left"/>
      </w:pPr>
      <w:rPr>
        <w:rFonts w:ascii="微软雅黑" w:eastAsia="微软雅黑" w:hAnsi="微软雅黑" w:cs="微软雅黑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1439" w:hanging="6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39" w:hanging="6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9" w:hanging="6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39" w:hanging="6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39" w:hanging="6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39" w:hanging="6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9" w:hanging="6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9" w:hanging="673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10"/>
  </w:num>
  <w:num w:numId="5">
    <w:abstractNumId w:val="3"/>
  </w:num>
  <w:num w:numId="6">
    <w:abstractNumId w:val="7"/>
  </w:num>
  <w:num w:numId="7">
    <w:abstractNumId w:val="5"/>
  </w:num>
  <w:num w:numId="8">
    <w:abstractNumId w:val="1"/>
  </w:num>
  <w:num w:numId="9">
    <w:abstractNumId w:val="12"/>
  </w:num>
  <w:num w:numId="10">
    <w:abstractNumId w:val="6"/>
  </w:num>
  <w:num w:numId="11">
    <w:abstractNumId w:val="2"/>
  </w:num>
  <w:num w:numId="12">
    <w:abstractNumId w:val="11"/>
  </w:num>
  <w:num w:numId="13">
    <w:abstractNumId w:val="4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微软雅黑" w:eastAsia="微软雅黑" w:hAnsi="微软雅黑" w:cs="微软雅黑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51"/>
      <w:ind w:left="140"/>
    </w:pPr>
    <w:rPr>
      <w:rFonts w:ascii="微软雅黑" w:eastAsia="微软雅黑" w:hAnsi="微软雅黑" w:cs="微软雅黑"/>
      <w:b/>
      <w:bCs/>
      <w:sz w:val="48"/>
      <w:szCs w:val="48"/>
    </w:rPr>
  </w:style>
  <w:style w:type="paragraph" w:customStyle="1" w:styleId="TOC2">
    <w:name w:val="TOC 2"/>
    <w:basedOn w:val="Normal"/>
    <w:uiPriority w:val="1"/>
    <w:qFormat/>
    <w:pPr>
      <w:spacing w:before="51"/>
      <w:ind w:left="140"/>
    </w:pPr>
    <w:rPr>
      <w:rFonts w:ascii="微软雅黑" w:eastAsia="微软雅黑" w:hAnsi="微软雅黑" w:cs="微软雅黑"/>
      <w:b/>
      <w:bCs/>
      <w:i/>
    </w:rPr>
  </w:style>
  <w:style w:type="paragraph" w:styleId="BodyText">
    <w:name w:val="Body Text"/>
    <w:basedOn w:val="Normal"/>
    <w:uiPriority w:val="1"/>
    <w:qFormat/>
    <w:pPr>
      <w:ind w:left="140"/>
    </w:pPr>
    <w:rPr>
      <w:rFonts w:ascii="微软雅黑" w:eastAsia="微软雅黑" w:hAnsi="微软雅黑" w:cs="微软雅黑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943" w:right="1350"/>
      <w:jc w:val="center"/>
      <w:outlineLvl w:val="1"/>
    </w:pPr>
    <w:rPr>
      <w:rFonts w:ascii="微软雅黑" w:eastAsia="微软雅黑" w:hAnsi="微软雅黑" w:cs="微软雅黑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ind w:left="680" w:hanging="541"/>
      <w:outlineLvl w:val="2"/>
    </w:pPr>
    <w:rPr>
      <w:rFonts w:ascii="微软雅黑" w:eastAsia="微软雅黑" w:hAnsi="微软雅黑" w:cs="微软雅黑"/>
      <w:b/>
      <w:bCs/>
      <w:sz w:val="42"/>
      <w:szCs w:val="42"/>
    </w:rPr>
  </w:style>
  <w:style w:type="paragraph" w:styleId="Title">
    <w:name w:val="Title"/>
    <w:basedOn w:val="Normal"/>
    <w:uiPriority w:val="1"/>
    <w:qFormat/>
    <w:pPr>
      <w:spacing w:line="1942" w:lineRule="exact"/>
      <w:ind w:left="950" w:right="1350"/>
      <w:jc w:val="center"/>
    </w:pPr>
    <w:rPr>
      <w:rFonts w:ascii="微软雅黑" w:eastAsia="微软雅黑" w:hAnsi="微软雅黑" w:cs="微软雅黑"/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ind w:left="140"/>
    </w:pPr>
    <w:rPr>
      <w:rFonts w:ascii="微软雅黑" w:eastAsia="微软雅黑" w:hAnsi="微软雅黑" w:cs="微软雅黑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06120054013010031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2023-10-08T08:46:03Z</dcterms:created>
  <dcterms:modified xsi:type="dcterms:W3CDTF">2023-10-08T08:46:03Z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LastSaved">
    <vt:filetime>2023-10-08T00:00:00Z</vt:filetime>
  </property>
</Properties>
</file>