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肉制品加工设备项目规划设计蓝图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73" w:history="1">
        <w:r>
          <w:rPr>
            <w:rFonts w:ascii="仿宋" w:eastAsia="仿宋" w:hAnsi="仿宋" w:cs="仿宋" w:hint="eastAsia"/>
            <w:lang w:eastAsia="zh-CN"/>
          </w:rPr>
          <w:t>序言</w:t>
        </w:r>
        <w:r>
          <w:tab/>
        </w:r>
        <w:r>
          <w:fldChar w:fldCharType="begin"/>
        </w:r>
        <w:r>
          <w:instrText xml:space="preserve"> PAGEREF _Toc25273 \h </w:instrText>
        </w:r>
        <w:r>
          <w:fldChar w:fldCharType="separate"/>
        </w:r>
        <w:r>
          <w:t>3</w:t>
        </w:r>
        <w:r>
          <w:fldChar w:fldCharType="end"/>
        </w:r>
      </w:hyperlink>
    </w:p>
    <w:p>
      <w:pPr>
        <w:pStyle w:val="TOC1"/>
        <w:tabs>
          <w:tab w:val="right" w:leader="dot" w:pos="8306"/>
        </w:tabs>
      </w:pPr>
      <w:hyperlink w:anchor="_Toc24976" w:history="1">
        <w:r>
          <w:rPr>
            <w:rFonts w:ascii="仿宋" w:eastAsia="仿宋" w:hAnsi="仿宋" w:cs="仿宋" w:hint="eastAsia"/>
            <w:lang w:eastAsia="zh-CN"/>
          </w:rPr>
          <w:t>一、肉制品加工设备项目绩效评估</w:t>
        </w:r>
        <w:r>
          <w:tab/>
        </w:r>
        <w:r>
          <w:fldChar w:fldCharType="begin"/>
        </w:r>
        <w:r>
          <w:instrText xml:space="preserve"> PAGEREF _Toc24976 \h </w:instrText>
        </w:r>
        <w:r>
          <w:fldChar w:fldCharType="separate"/>
        </w:r>
        <w:r>
          <w:t>3</w:t>
        </w:r>
        <w:r>
          <w:fldChar w:fldCharType="end"/>
        </w:r>
      </w:hyperlink>
    </w:p>
    <w:p>
      <w:pPr>
        <w:pStyle w:val="TOC2"/>
        <w:tabs>
          <w:tab w:val="right" w:leader="dot" w:pos="8306"/>
        </w:tabs>
      </w:pPr>
      <w:hyperlink w:anchor="_Toc21653" w:history="1">
        <w:r>
          <w:rPr>
            <w:rFonts w:ascii="仿宋" w:eastAsia="仿宋" w:hAnsi="仿宋" w:cs="仿宋" w:hint="eastAsia"/>
            <w:lang w:eastAsia="zh-CN"/>
          </w:rPr>
          <w:t>(一)、绩效评估指标</w:t>
        </w:r>
        <w:r>
          <w:tab/>
        </w:r>
        <w:r>
          <w:fldChar w:fldCharType="begin"/>
        </w:r>
        <w:r>
          <w:instrText xml:space="preserve"> PAGEREF _Toc21653 \h </w:instrText>
        </w:r>
        <w:r>
          <w:fldChar w:fldCharType="separate"/>
        </w:r>
        <w:r>
          <w:t>3</w:t>
        </w:r>
        <w:r>
          <w:fldChar w:fldCharType="end"/>
        </w:r>
      </w:hyperlink>
    </w:p>
    <w:p>
      <w:pPr>
        <w:pStyle w:val="TOC2"/>
        <w:tabs>
          <w:tab w:val="right" w:leader="dot" w:pos="8306"/>
        </w:tabs>
      </w:pPr>
      <w:hyperlink w:anchor="_Toc31067" w:history="1">
        <w:r>
          <w:rPr>
            <w:rFonts w:ascii="仿宋" w:eastAsia="仿宋" w:hAnsi="仿宋" w:cs="仿宋" w:hint="eastAsia"/>
            <w:lang w:eastAsia="zh-CN"/>
          </w:rPr>
          <w:t>(二)、绩效评估方法</w:t>
        </w:r>
        <w:r>
          <w:tab/>
        </w:r>
        <w:r>
          <w:fldChar w:fldCharType="begin"/>
        </w:r>
        <w:r>
          <w:instrText xml:space="preserve"> PAGEREF _Toc31067 \h </w:instrText>
        </w:r>
        <w:r>
          <w:fldChar w:fldCharType="separate"/>
        </w:r>
        <w:r>
          <w:t>4</w:t>
        </w:r>
        <w:r>
          <w:fldChar w:fldCharType="end"/>
        </w:r>
      </w:hyperlink>
    </w:p>
    <w:p>
      <w:pPr>
        <w:pStyle w:val="TOC2"/>
        <w:tabs>
          <w:tab w:val="right" w:leader="dot" w:pos="8306"/>
        </w:tabs>
      </w:pPr>
      <w:hyperlink w:anchor="_Toc27702" w:history="1">
        <w:r>
          <w:rPr>
            <w:rFonts w:ascii="仿宋" w:eastAsia="仿宋" w:hAnsi="仿宋" w:cs="仿宋" w:hint="eastAsia"/>
            <w:lang w:eastAsia="zh-CN"/>
          </w:rPr>
          <w:t>(三)、绩效评估周期</w:t>
        </w:r>
        <w:r>
          <w:tab/>
        </w:r>
        <w:r>
          <w:fldChar w:fldCharType="begin"/>
        </w:r>
        <w:r>
          <w:instrText xml:space="preserve"> PAGEREF _Toc27702 \h </w:instrText>
        </w:r>
        <w:r>
          <w:fldChar w:fldCharType="separate"/>
        </w:r>
        <w:r>
          <w:t>5</w:t>
        </w:r>
        <w:r>
          <w:fldChar w:fldCharType="end"/>
        </w:r>
      </w:hyperlink>
    </w:p>
    <w:p>
      <w:pPr>
        <w:pStyle w:val="TOC1"/>
        <w:tabs>
          <w:tab w:val="right" w:leader="dot" w:pos="8306"/>
        </w:tabs>
      </w:pPr>
      <w:hyperlink w:anchor="_Toc8212" w:history="1">
        <w:r>
          <w:rPr>
            <w:rFonts w:ascii="仿宋" w:eastAsia="仿宋" w:hAnsi="仿宋" w:cs="仿宋" w:hint="eastAsia"/>
            <w:lang w:eastAsia="zh-CN"/>
          </w:rPr>
          <w:t>二、工艺说明</w:t>
        </w:r>
        <w:r>
          <w:tab/>
        </w:r>
        <w:r>
          <w:fldChar w:fldCharType="begin"/>
        </w:r>
        <w:r>
          <w:instrText xml:space="preserve"> PAGEREF _Toc8212 \h </w:instrText>
        </w:r>
        <w:r>
          <w:fldChar w:fldCharType="separate"/>
        </w:r>
        <w:r>
          <w:t>6</w:t>
        </w:r>
        <w:r>
          <w:fldChar w:fldCharType="end"/>
        </w:r>
      </w:hyperlink>
    </w:p>
    <w:p>
      <w:pPr>
        <w:pStyle w:val="TOC2"/>
        <w:tabs>
          <w:tab w:val="right" w:leader="dot" w:pos="8306"/>
        </w:tabs>
      </w:pPr>
      <w:hyperlink w:anchor="_Toc3935" w:history="1">
        <w:r>
          <w:rPr>
            <w:rFonts w:ascii="仿宋" w:eastAsia="仿宋" w:hAnsi="仿宋" w:cs="仿宋" w:hint="eastAsia"/>
            <w:lang w:eastAsia="zh-CN"/>
          </w:rPr>
          <w:t>(一)、技术管理特点</w:t>
        </w:r>
        <w:r>
          <w:tab/>
        </w:r>
        <w:r>
          <w:fldChar w:fldCharType="begin"/>
        </w:r>
        <w:r>
          <w:instrText xml:space="preserve"> PAGEREF _Toc3935 \h </w:instrText>
        </w:r>
        <w:r>
          <w:fldChar w:fldCharType="separate"/>
        </w:r>
        <w:r>
          <w:t>6</w:t>
        </w:r>
        <w:r>
          <w:fldChar w:fldCharType="end"/>
        </w:r>
      </w:hyperlink>
    </w:p>
    <w:p>
      <w:pPr>
        <w:pStyle w:val="TOC2"/>
        <w:tabs>
          <w:tab w:val="right" w:leader="dot" w:pos="8306"/>
        </w:tabs>
      </w:pPr>
      <w:hyperlink w:anchor="_Toc20541" w:history="1">
        <w:r>
          <w:rPr>
            <w:rFonts w:ascii="仿宋" w:eastAsia="仿宋" w:hAnsi="仿宋" w:cs="仿宋" w:hint="eastAsia"/>
            <w:lang w:eastAsia="zh-CN"/>
          </w:rPr>
          <w:t>(二)、肉制品加工设备项目工艺技术设计方案</w:t>
        </w:r>
        <w:r>
          <w:tab/>
        </w:r>
        <w:r>
          <w:fldChar w:fldCharType="begin"/>
        </w:r>
        <w:r>
          <w:instrText xml:space="preserve"> PAGEREF _Toc20541 \h </w:instrText>
        </w:r>
        <w:r>
          <w:fldChar w:fldCharType="separate"/>
        </w:r>
        <w:r>
          <w:t>7</w:t>
        </w:r>
        <w:r>
          <w:fldChar w:fldCharType="end"/>
        </w:r>
      </w:hyperlink>
    </w:p>
    <w:p>
      <w:pPr>
        <w:pStyle w:val="TOC2"/>
        <w:tabs>
          <w:tab w:val="right" w:leader="dot" w:pos="8306"/>
        </w:tabs>
      </w:pPr>
      <w:hyperlink w:anchor="_Toc4881" w:history="1">
        <w:r>
          <w:rPr>
            <w:rFonts w:ascii="仿宋" w:eastAsia="仿宋" w:hAnsi="仿宋" w:cs="仿宋" w:hint="eastAsia"/>
            <w:lang w:eastAsia="zh-CN"/>
          </w:rPr>
          <w:t>(三)、设备选型方案</w:t>
        </w:r>
        <w:r>
          <w:tab/>
        </w:r>
        <w:r>
          <w:fldChar w:fldCharType="begin"/>
        </w:r>
        <w:r>
          <w:instrText xml:space="preserve"> PAGEREF _Toc4881 \h </w:instrText>
        </w:r>
        <w:r>
          <w:fldChar w:fldCharType="separate"/>
        </w:r>
        <w:r>
          <w:t>9</w:t>
        </w:r>
        <w:r>
          <w:fldChar w:fldCharType="end"/>
        </w:r>
      </w:hyperlink>
    </w:p>
    <w:p>
      <w:pPr>
        <w:pStyle w:val="TOC1"/>
        <w:tabs>
          <w:tab w:val="right" w:leader="dot" w:pos="8306"/>
        </w:tabs>
      </w:pPr>
      <w:hyperlink w:anchor="_Toc25916" w:history="1">
        <w:r>
          <w:rPr>
            <w:rFonts w:ascii="仿宋" w:eastAsia="仿宋" w:hAnsi="仿宋" w:cs="仿宋" w:hint="eastAsia"/>
            <w:lang w:eastAsia="zh-CN"/>
          </w:rPr>
          <w:t>三、肉制品加工设备项目建设背景及必要性分析</w:t>
        </w:r>
        <w:r>
          <w:tab/>
        </w:r>
        <w:r>
          <w:fldChar w:fldCharType="begin"/>
        </w:r>
        <w:r>
          <w:instrText xml:space="preserve"> PAGEREF _Toc25916 \h </w:instrText>
        </w:r>
        <w:r>
          <w:fldChar w:fldCharType="separate"/>
        </w:r>
        <w:r>
          <w:t>10</w:t>
        </w:r>
        <w:r>
          <w:fldChar w:fldCharType="end"/>
        </w:r>
      </w:hyperlink>
    </w:p>
    <w:p>
      <w:pPr>
        <w:pStyle w:val="TOC2"/>
        <w:tabs>
          <w:tab w:val="right" w:leader="dot" w:pos="8306"/>
        </w:tabs>
      </w:pPr>
      <w:hyperlink w:anchor="_Toc24055" w:history="1">
        <w:r>
          <w:rPr>
            <w:rFonts w:ascii="仿宋" w:eastAsia="仿宋" w:hAnsi="仿宋" w:cs="仿宋" w:hint="eastAsia"/>
            <w:lang w:eastAsia="zh-CN"/>
          </w:rPr>
          <w:t>(一)、肉制品加工设备项目背景分析</w:t>
        </w:r>
        <w:r>
          <w:tab/>
        </w:r>
        <w:r>
          <w:fldChar w:fldCharType="begin"/>
        </w:r>
        <w:r>
          <w:instrText xml:space="preserve"> PAGEREF _Toc24055 \h </w:instrText>
        </w:r>
        <w:r>
          <w:fldChar w:fldCharType="separate"/>
        </w:r>
        <w:r>
          <w:t>10</w:t>
        </w:r>
        <w:r>
          <w:fldChar w:fldCharType="end"/>
        </w:r>
      </w:hyperlink>
    </w:p>
    <w:p>
      <w:pPr>
        <w:pStyle w:val="TOC2"/>
        <w:tabs>
          <w:tab w:val="right" w:leader="dot" w:pos="8306"/>
        </w:tabs>
      </w:pPr>
      <w:hyperlink w:anchor="_Toc10365" w:history="1">
        <w:r>
          <w:rPr>
            <w:rFonts w:ascii="仿宋" w:eastAsia="仿宋" w:hAnsi="仿宋" w:cs="仿宋" w:hint="eastAsia"/>
            <w:lang w:eastAsia="zh-CN"/>
          </w:rPr>
          <w:t>(二)、肉制品加工设备项目建设必要性分析</w:t>
        </w:r>
        <w:r>
          <w:tab/>
        </w:r>
        <w:r>
          <w:fldChar w:fldCharType="begin"/>
        </w:r>
        <w:r>
          <w:instrText xml:space="preserve"> PAGEREF _Toc10365 \h </w:instrText>
        </w:r>
        <w:r>
          <w:fldChar w:fldCharType="separate"/>
        </w:r>
        <w:r>
          <w:t>12</w:t>
        </w:r>
        <w:r>
          <w:fldChar w:fldCharType="end"/>
        </w:r>
      </w:hyperlink>
    </w:p>
    <w:p>
      <w:pPr>
        <w:pStyle w:val="TOC1"/>
        <w:tabs>
          <w:tab w:val="right" w:leader="dot" w:pos="8306"/>
        </w:tabs>
      </w:pPr>
      <w:hyperlink w:anchor="_Toc25465" w:history="1">
        <w:r>
          <w:rPr>
            <w:rFonts w:ascii="仿宋" w:eastAsia="仿宋" w:hAnsi="仿宋" w:cs="仿宋" w:hint="eastAsia"/>
            <w:lang w:eastAsia="zh-CN"/>
          </w:rPr>
          <w:t>四、肉制品加工设备项目选址可行性分析</w:t>
        </w:r>
        <w:r>
          <w:tab/>
        </w:r>
        <w:r>
          <w:fldChar w:fldCharType="begin"/>
        </w:r>
        <w:r>
          <w:instrText xml:space="preserve"> PAGEREF _Toc25465 \h </w:instrText>
        </w:r>
        <w:r>
          <w:fldChar w:fldCharType="separate"/>
        </w:r>
        <w:r>
          <w:t>13</w:t>
        </w:r>
        <w:r>
          <w:fldChar w:fldCharType="end"/>
        </w:r>
      </w:hyperlink>
    </w:p>
    <w:p>
      <w:pPr>
        <w:pStyle w:val="TOC2"/>
        <w:tabs>
          <w:tab w:val="right" w:leader="dot" w:pos="8306"/>
        </w:tabs>
      </w:pPr>
      <w:hyperlink w:anchor="_Toc30925" w:history="1">
        <w:r>
          <w:rPr>
            <w:rFonts w:ascii="仿宋" w:eastAsia="仿宋" w:hAnsi="仿宋" w:cs="仿宋" w:hint="eastAsia"/>
            <w:lang w:eastAsia="zh-CN"/>
          </w:rPr>
          <w:t>(一)、肉制品加工设备项目选址</w:t>
        </w:r>
        <w:r>
          <w:tab/>
        </w:r>
        <w:r>
          <w:fldChar w:fldCharType="begin"/>
        </w:r>
        <w:r>
          <w:instrText xml:space="preserve"> PAGEREF _Toc30925 \h </w:instrText>
        </w:r>
        <w:r>
          <w:fldChar w:fldCharType="separate"/>
        </w:r>
        <w:r>
          <w:t>13</w:t>
        </w:r>
        <w:r>
          <w:fldChar w:fldCharType="end"/>
        </w:r>
      </w:hyperlink>
    </w:p>
    <w:p>
      <w:pPr>
        <w:pStyle w:val="TOC2"/>
        <w:tabs>
          <w:tab w:val="right" w:leader="dot" w:pos="8306"/>
        </w:tabs>
      </w:pPr>
      <w:hyperlink w:anchor="_Toc25636" w:history="1">
        <w:r>
          <w:rPr>
            <w:rFonts w:ascii="仿宋" w:eastAsia="仿宋" w:hAnsi="仿宋" w:cs="仿宋" w:hint="eastAsia"/>
            <w:lang w:eastAsia="zh-CN"/>
          </w:rPr>
          <w:t>(二)、用地控制指标</w:t>
        </w:r>
        <w:r>
          <w:tab/>
        </w:r>
        <w:r>
          <w:fldChar w:fldCharType="begin"/>
        </w:r>
        <w:r>
          <w:instrText xml:space="preserve"> PAGEREF _Toc25636 \h </w:instrText>
        </w:r>
        <w:r>
          <w:fldChar w:fldCharType="separate"/>
        </w:r>
        <w:r>
          <w:t>13</w:t>
        </w:r>
        <w:r>
          <w:fldChar w:fldCharType="end"/>
        </w:r>
      </w:hyperlink>
    </w:p>
    <w:p>
      <w:pPr>
        <w:pStyle w:val="TOC2"/>
        <w:tabs>
          <w:tab w:val="right" w:leader="dot" w:pos="8306"/>
        </w:tabs>
      </w:pPr>
      <w:hyperlink w:anchor="_Toc26009" w:history="1">
        <w:r>
          <w:rPr>
            <w:rFonts w:ascii="仿宋" w:eastAsia="仿宋" w:hAnsi="仿宋" w:cs="仿宋" w:hint="eastAsia"/>
            <w:lang w:eastAsia="zh-CN"/>
          </w:rPr>
          <w:t>(三)、节约用地措施</w:t>
        </w:r>
        <w:r>
          <w:tab/>
        </w:r>
        <w:r>
          <w:fldChar w:fldCharType="begin"/>
        </w:r>
        <w:r>
          <w:instrText xml:space="preserve"> PAGEREF _Toc26009 \h </w:instrText>
        </w:r>
        <w:r>
          <w:fldChar w:fldCharType="separate"/>
        </w:r>
        <w:r>
          <w:t>15</w:t>
        </w:r>
        <w:r>
          <w:fldChar w:fldCharType="end"/>
        </w:r>
      </w:hyperlink>
    </w:p>
    <w:p>
      <w:pPr>
        <w:pStyle w:val="TOC2"/>
        <w:tabs>
          <w:tab w:val="right" w:leader="dot" w:pos="8306"/>
        </w:tabs>
      </w:pPr>
      <w:hyperlink w:anchor="_Toc1664" w:history="1">
        <w:r>
          <w:rPr>
            <w:rFonts w:ascii="仿宋" w:eastAsia="仿宋" w:hAnsi="仿宋" w:cs="仿宋" w:hint="eastAsia"/>
            <w:lang w:eastAsia="zh-CN"/>
          </w:rPr>
          <w:t>(四)、总图布置方案</w:t>
        </w:r>
        <w:r>
          <w:tab/>
        </w:r>
        <w:r>
          <w:fldChar w:fldCharType="begin"/>
        </w:r>
        <w:r>
          <w:instrText xml:space="preserve"> PAGEREF _Toc1664 \h </w:instrText>
        </w:r>
        <w:r>
          <w:fldChar w:fldCharType="separate"/>
        </w:r>
        <w:r>
          <w:t>16</w:t>
        </w:r>
        <w:r>
          <w:fldChar w:fldCharType="end"/>
        </w:r>
      </w:hyperlink>
    </w:p>
    <w:p>
      <w:pPr>
        <w:pStyle w:val="TOC2"/>
        <w:tabs>
          <w:tab w:val="right" w:leader="dot" w:pos="8306"/>
        </w:tabs>
      </w:pPr>
      <w:hyperlink w:anchor="_Toc9444" w:history="1">
        <w:r>
          <w:rPr>
            <w:rFonts w:ascii="仿宋" w:eastAsia="仿宋" w:hAnsi="仿宋" w:cs="仿宋" w:hint="eastAsia"/>
            <w:lang w:eastAsia="zh-CN"/>
          </w:rPr>
          <w:t>(五)、选址综合评价</w:t>
        </w:r>
        <w:r>
          <w:tab/>
        </w:r>
        <w:r>
          <w:fldChar w:fldCharType="begin"/>
        </w:r>
        <w:r>
          <w:instrText xml:space="preserve"> PAGEREF _Toc9444 \h </w:instrText>
        </w:r>
        <w:r>
          <w:fldChar w:fldCharType="separate"/>
        </w:r>
        <w:r>
          <w:t>17</w:t>
        </w:r>
        <w:r>
          <w:fldChar w:fldCharType="end"/>
        </w:r>
      </w:hyperlink>
    </w:p>
    <w:p>
      <w:pPr>
        <w:pStyle w:val="TOC1"/>
        <w:tabs>
          <w:tab w:val="right" w:leader="dot" w:pos="8306"/>
        </w:tabs>
      </w:pPr>
      <w:hyperlink w:anchor="_Toc13214" w:history="1">
        <w:r>
          <w:rPr>
            <w:rFonts w:ascii="仿宋" w:eastAsia="仿宋" w:hAnsi="仿宋" w:cs="仿宋" w:hint="eastAsia"/>
            <w:lang w:eastAsia="zh-CN"/>
          </w:rPr>
          <w:t>五、肉制品加工设备项目文档管理</w:t>
        </w:r>
        <w:r>
          <w:tab/>
        </w:r>
        <w:r>
          <w:fldChar w:fldCharType="begin"/>
        </w:r>
        <w:r>
          <w:instrText xml:space="preserve"> PAGEREF _Toc13214 \h </w:instrText>
        </w:r>
        <w:r>
          <w:fldChar w:fldCharType="separate"/>
        </w:r>
        <w:r>
          <w:t>18</w:t>
        </w:r>
        <w:r>
          <w:fldChar w:fldCharType="end"/>
        </w:r>
      </w:hyperlink>
    </w:p>
    <w:p>
      <w:pPr>
        <w:pStyle w:val="TOC2"/>
        <w:tabs>
          <w:tab w:val="right" w:leader="dot" w:pos="8306"/>
        </w:tabs>
      </w:pPr>
      <w:hyperlink w:anchor="_Toc16949" w:history="1">
        <w:r>
          <w:rPr>
            <w:rFonts w:ascii="仿宋" w:eastAsia="仿宋" w:hAnsi="仿宋" w:cs="仿宋" w:hint="eastAsia"/>
            <w:lang w:eastAsia="zh-CN"/>
          </w:rPr>
          <w:t>(一)、文档编制与审查</w:t>
        </w:r>
        <w:r>
          <w:tab/>
        </w:r>
        <w:r>
          <w:fldChar w:fldCharType="begin"/>
        </w:r>
        <w:r>
          <w:instrText xml:space="preserve"> PAGEREF _Toc16949 \h </w:instrText>
        </w:r>
        <w:r>
          <w:fldChar w:fldCharType="separate"/>
        </w:r>
        <w:r>
          <w:t>18</w:t>
        </w:r>
        <w:r>
          <w:fldChar w:fldCharType="end"/>
        </w:r>
      </w:hyperlink>
    </w:p>
    <w:p>
      <w:pPr>
        <w:pStyle w:val="TOC2"/>
        <w:tabs>
          <w:tab w:val="right" w:leader="dot" w:pos="8306"/>
        </w:tabs>
      </w:pPr>
      <w:hyperlink w:anchor="_Toc15566" w:history="1">
        <w:r>
          <w:rPr>
            <w:rFonts w:ascii="仿宋" w:eastAsia="仿宋" w:hAnsi="仿宋" w:cs="仿宋" w:hint="eastAsia"/>
            <w:lang w:eastAsia="zh-CN"/>
          </w:rPr>
          <w:t>(二)、文档发布与分发</w:t>
        </w:r>
        <w:r>
          <w:tab/>
        </w:r>
        <w:r>
          <w:fldChar w:fldCharType="begin"/>
        </w:r>
        <w:r>
          <w:instrText xml:space="preserve"> PAGEREF _Toc15566 \h </w:instrText>
        </w:r>
        <w:r>
          <w:fldChar w:fldCharType="separate"/>
        </w:r>
        <w:r>
          <w:t>20</w:t>
        </w:r>
        <w:r>
          <w:fldChar w:fldCharType="end"/>
        </w:r>
      </w:hyperlink>
    </w:p>
    <w:p>
      <w:pPr>
        <w:pStyle w:val="TOC2"/>
        <w:tabs>
          <w:tab w:val="right" w:leader="dot" w:pos="8306"/>
        </w:tabs>
      </w:pPr>
      <w:hyperlink w:anchor="_Toc5593" w:history="1">
        <w:r>
          <w:rPr>
            <w:rFonts w:ascii="仿宋" w:eastAsia="仿宋" w:hAnsi="仿宋" w:cs="仿宋" w:hint="eastAsia"/>
            <w:lang w:eastAsia="zh-CN"/>
          </w:rPr>
          <w:t>(三)、文档存档与归档</w:t>
        </w:r>
        <w:r>
          <w:tab/>
        </w:r>
        <w:r>
          <w:fldChar w:fldCharType="begin"/>
        </w:r>
        <w:r>
          <w:instrText xml:space="preserve"> PAGEREF _Toc5593 \h </w:instrText>
        </w:r>
        <w:r>
          <w:fldChar w:fldCharType="separate"/>
        </w:r>
        <w:r>
          <w:t>21</w:t>
        </w:r>
        <w:r>
          <w:fldChar w:fldCharType="end"/>
        </w:r>
      </w:hyperlink>
    </w:p>
    <w:p>
      <w:pPr>
        <w:pStyle w:val="TOC1"/>
        <w:tabs>
          <w:tab w:val="right" w:leader="dot" w:pos="8306"/>
        </w:tabs>
      </w:pPr>
      <w:hyperlink w:anchor="_Toc15464" w:history="1">
        <w:r>
          <w:rPr>
            <w:rFonts w:ascii="仿宋" w:eastAsia="仿宋" w:hAnsi="仿宋" w:cs="仿宋" w:hint="eastAsia"/>
            <w:lang w:eastAsia="zh-CN"/>
          </w:rPr>
          <w:t>六、肉制品加工设备项目可持续发展</w:t>
        </w:r>
        <w:r>
          <w:tab/>
        </w:r>
        <w:r>
          <w:fldChar w:fldCharType="begin"/>
        </w:r>
        <w:r>
          <w:instrText xml:space="preserve"> PAGEREF _Toc15464 \h </w:instrText>
        </w:r>
        <w:r>
          <w:fldChar w:fldCharType="separate"/>
        </w:r>
        <w:r>
          <w:t>22</w:t>
        </w:r>
        <w:r>
          <w:fldChar w:fldCharType="end"/>
        </w:r>
      </w:hyperlink>
    </w:p>
    <w:p>
      <w:pPr>
        <w:pStyle w:val="TOC2"/>
        <w:tabs>
          <w:tab w:val="right" w:leader="dot" w:pos="8306"/>
        </w:tabs>
      </w:pPr>
      <w:hyperlink w:anchor="_Toc20251" w:history="1">
        <w:r>
          <w:rPr>
            <w:rFonts w:ascii="仿宋" w:eastAsia="仿宋" w:hAnsi="仿宋" w:cs="仿宋" w:hint="eastAsia"/>
            <w:lang w:eastAsia="zh-CN"/>
          </w:rPr>
          <w:t>(一)、可持续战略与实践</w:t>
        </w:r>
        <w:r>
          <w:tab/>
        </w:r>
        <w:r>
          <w:fldChar w:fldCharType="begin"/>
        </w:r>
        <w:r>
          <w:instrText xml:space="preserve"> PAGEREF _Toc20251 \h </w:instrText>
        </w:r>
        <w:r>
          <w:fldChar w:fldCharType="separate"/>
        </w:r>
        <w:r>
          <w:t>22</w:t>
        </w:r>
        <w:r>
          <w:fldChar w:fldCharType="end"/>
        </w:r>
      </w:hyperlink>
    </w:p>
    <w:p>
      <w:pPr>
        <w:pStyle w:val="TOC2"/>
        <w:tabs>
          <w:tab w:val="right" w:leader="dot" w:pos="8306"/>
        </w:tabs>
      </w:pPr>
      <w:hyperlink w:anchor="_Toc29074" w:history="1">
        <w:r>
          <w:rPr>
            <w:rFonts w:ascii="仿宋" w:eastAsia="仿宋" w:hAnsi="仿宋" w:cs="仿宋" w:hint="eastAsia"/>
            <w:lang w:eastAsia="zh-CN"/>
          </w:rPr>
          <w:t>(二)、环保与社会责任</w:t>
        </w:r>
        <w:r>
          <w:tab/>
        </w:r>
        <w:r>
          <w:fldChar w:fldCharType="begin"/>
        </w:r>
        <w:r>
          <w:instrText xml:space="preserve"> PAGEREF _Toc29074 \h </w:instrText>
        </w:r>
        <w:r>
          <w:fldChar w:fldCharType="separate"/>
        </w:r>
        <w:r>
          <w:t>23</w:t>
        </w:r>
        <w:r>
          <w:fldChar w:fldCharType="end"/>
        </w:r>
      </w:hyperlink>
    </w:p>
    <w:p>
      <w:pPr>
        <w:pStyle w:val="TOC1"/>
        <w:tabs>
          <w:tab w:val="right" w:leader="dot" w:pos="8306"/>
        </w:tabs>
      </w:pPr>
      <w:hyperlink w:anchor="_Toc29032" w:history="1">
        <w:r>
          <w:rPr>
            <w:rFonts w:ascii="仿宋" w:eastAsia="仿宋" w:hAnsi="仿宋" w:cs="仿宋" w:hint="eastAsia"/>
            <w:lang w:eastAsia="zh-CN"/>
          </w:rPr>
          <w:t>七、肉制品加工设备项目人力资源培养与发展</w:t>
        </w:r>
        <w:r>
          <w:tab/>
        </w:r>
        <w:r>
          <w:fldChar w:fldCharType="begin"/>
        </w:r>
        <w:r>
          <w:instrText xml:space="preserve"> PAGEREF _Toc29032 \h </w:instrText>
        </w:r>
        <w:r>
          <w:fldChar w:fldCharType="separate"/>
        </w:r>
        <w:r>
          <w:t>24</w:t>
        </w:r>
        <w:r>
          <w:fldChar w:fldCharType="end"/>
        </w:r>
      </w:hyperlink>
    </w:p>
    <w:p>
      <w:pPr>
        <w:pStyle w:val="TOC2"/>
        <w:tabs>
          <w:tab w:val="right" w:leader="dot" w:pos="8306"/>
        </w:tabs>
      </w:pPr>
      <w:hyperlink w:anchor="_Toc5983" w:history="1">
        <w:r>
          <w:rPr>
            <w:rFonts w:ascii="仿宋" w:eastAsia="仿宋" w:hAnsi="仿宋" w:cs="仿宋" w:hint="eastAsia"/>
            <w:lang w:eastAsia="zh-CN"/>
          </w:rPr>
          <w:t>(一)、人才需求与规划</w:t>
        </w:r>
        <w:r>
          <w:tab/>
        </w:r>
        <w:r>
          <w:fldChar w:fldCharType="begin"/>
        </w:r>
        <w:r>
          <w:instrText xml:space="preserve"> PAGEREF _Toc5983 \h </w:instrText>
        </w:r>
        <w:r>
          <w:fldChar w:fldCharType="separate"/>
        </w:r>
        <w:r>
          <w:t>24</w:t>
        </w:r>
        <w:r>
          <w:fldChar w:fldCharType="end"/>
        </w:r>
      </w:hyperlink>
    </w:p>
    <w:p>
      <w:pPr>
        <w:pStyle w:val="TOC2"/>
        <w:tabs>
          <w:tab w:val="right" w:leader="dot" w:pos="8306"/>
        </w:tabs>
      </w:pPr>
      <w:hyperlink w:anchor="_Toc25472" w:history="1">
        <w:r>
          <w:rPr>
            <w:rFonts w:ascii="仿宋" w:eastAsia="仿宋" w:hAnsi="仿宋" w:cs="仿宋" w:hint="eastAsia"/>
            <w:lang w:eastAsia="zh-CN"/>
          </w:rPr>
          <w:t>(二)、培训与发展计划</w:t>
        </w:r>
        <w:r>
          <w:tab/>
        </w:r>
        <w:r>
          <w:fldChar w:fldCharType="begin"/>
        </w:r>
        <w:r>
          <w:instrText xml:space="preserve"> PAGEREF _Toc25472 \h </w:instrText>
        </w:r>
        <w:r>
          <w:fldChar w:fldCharType="separate"/>
        </w:r>
        <w:r>
          <w:t>24</w:t>
        </w:r>
        <w:r>
          <w:fldChar w:fldCharType="end"/>
        </w:r>
      </w:hyperlink>
    </w:p>
    <w:p>
      <w:pPr>
        <w:pStyle w:val="TOC1"/>
        <w:tabs>
          <w:tab w:val="right" w:leader="dot" w:pos="8306"/>
        </w:tabs>
      </w:pPr>
      <w:hyperlink w:anchor="_Toc31167" w:history="1">
        <w:r>
          <w:rPr>
            <w:rFonts w:ascii="仿宋" w:eastAsia="仿宋" w:hAnsi="仿宋" w:cs="仿宋" w:hint="eastAsia"/>
            <w:lang w:eastAsia="zh-CN"/>
          </w:rPr>
          <w:t>八、肉制品加工设备项目经营效益</w:t>
        </w:r>
        <w:r>
          <w:tab/>
        </w:r>
        <w:r>
          <w:fldChar w:fldCharType="begin"/>
        </w:r>
        <w:r>
          <w:instrText xml:space="preserve"> PAGEREF _Toc31167 \h </w:instrText>
        </w:r>
        <w:r>
          <w:fldChar w:fldCharType="separate"/>
        </w:r>
        <w:r>
          <w:t>25</w:t>
        </w:r>
        <w:r>
          <w:fldChar w:fldCharType="end"/>
        </w:r>
      </w:hyperlink>
    </w:p>
    <w:p>
      <w:pPr>
        <w:pStyle w:val="TOC2"/>
        <w:tabs>
          <w:tab w:val="right" w:leader="dot" w:pos="8306"/>
        </w:tabs>
      </w:pPr>
      <w:hyperlink w:anchor="_Toc26899" w:history="1">
        <w:r>
          <w:rPr>
            <w:rFonts w:ascii="仿宋" w:eastAsia="仿宋" w:hAnsi="仿宋" w:cs="仿宋" w:hint="eastAsia"/>
            <w:lang w:eastAsia="zh-CN"/>
          </w:rPr>
          <w:t>(一)、经济评价财务测算</w:t>
        </w:r>
        <w:r>
          <w:tab/>
        </w:r>
        <w:r>
          <w:fldChar w:fldCharType="begin"/>
        </w:r>
        <w:r>
          <w:instrText xml:space="preserve"> PAGEREF _Toc26899 \h </w:instrText>
        </w:r>
        <w:r>
          <w:fldChar w:fldCharType="separate"/>
        </w:r>
        <w:r>
          <w:t>25</w:t>
        </w:r>
        <w:r>
          <w:fldChar w:fldCharType="end"/>
        </w:r>
      </w:hyperlink>
    </w:p>
    <w:p>
      <w:pPr>
        <w:pStyle w:val="TOC2"/>
        <w:tabs>
          <w:tab w:val="right" w:leader="dot" w:pos="8306"/>
        </w:tabs>
      </w:pPr>
      <w:hyperlink w:anchor="_Toc24340" w:history="1">
        <w:r>
          <w:rPr>
            <w:rFonts w:ascii="仿宋" w:eastAsia="仿宋" w:hAnsi="仿宋" w:cs="仿宋" w:hint="eastAsia"/>
            <w:lang w:eastAsia="zh-CN"/>
          </w:rPr>
          <w:t>(二)、肉制品加工设备项目盈利能力分析</w:t>
        </w:r>
        <w:r>
          <w:tab/>
        </w:r>
        <w:r>
          <w:fldChar w:fldCharType="begin"/>
        </w:r>
        <w:r>
          <w:instrText xml:space="preserve"> PAGEREF _Toc24340 \h </w:instrText>
        </w:r>
        <w:r>
          <w:fldChar w:fldCharType="separate"/>
        </w:r>
        <w:r>
          <w:t>26</w:t>
        </w:r>
        <w:r>
          <w:fldChar w:fldCharType="end"/>
        </w:r>
      </w:hyperlink>
    </w:p>
    <w:p>
      <w:pPr>
        <w:pStyle w:val="TOC1"/>
        <w:tabs>
          <w:tab w:val="right" w:leader="dot" w:pos="8306"/>
        </w:tabs>
      </w:pPr>
      <w:hyperlink w:anchor="_Toc25225" w:history="1">
        <w:r>
          <w:rPr>
            <w:rFonts w:ascii="仿宋" w:eastAsia="仿宋" w:hAnsi="仿宋" w:cs="仿宋" w:hint="eastAsia"/>
            <w:lang w:eastAsia="zh-CN"/>
          </w:rPr>
          <w:t>九、肉制品加工设备项目社会影响</w:t>
        </w:r>
        <w:r>
          <w:tab/>
        </w:r>
        <w:r>
          <w:fldChar w:fldCharType="begin"/>
        </w:r>
        <w:r>
          <w:instrText xml:space="preserve"> PAGEREF _Toc25225 \h </w:instrText>
        </w:r>
        <w:r>
          <w:fldChar w:fldCharType="separate"/>
        </w:r>
        <w:r>
          <w:t>27</w:t>
        </w:r>
        <w:r>
          <w:fldChar w:fldCharType="end"/>
        </w:r>
      </w:hyperlink>
    </w:p>
    <w:p>
      <w:pPr>
        <w:pStyle w:val="TOC2"/>
        <w:tabs>
          <w:tab w:val="right" w:leader="dot" w:pos="8306"/>
        </w:tabs>
      </w:pPr>
      <w:hyperlink w:anchor="_Toc21364" w:history="1">
        <w:r>
          <w:rPr>
            <w:rFonts w:ascii="仿宋" w:eastAsia="仿宋" w:hAnsi="仿宋" w:cs="仿宋" w:hint="eastAsia"/>
            <w:lang w:eastAsia="zh-CN"/>
          </w:rPr>
          <w:t>(一)、社会责任与义务</w:t>
        </w:r>
        <w:r>
          <w:tab/>
        </w:r>
        <w:r>
          <w:fldChar w:fldCharType="begin"/>
        </w:r>
        <w:r>
          <w:instrText xml:space="preserve"> PAGEREF _Toc21364 \h </w:instrText>
        </w:r>
        <w:r>
          <w:fldChar w:fldCharType="separate"/>
        </w:r>
        <w:r>
          <w:t>27</w:t>
        </w:r>
        <w:r>
          <w:fldChar w:fldCharType="end"/>
        </w:r>
      </w:hyperlink>
    </w:p>
    <w:p>
      <w:pPr>
        <w:pStyle w:val="TOC2"/>
        <w:tabs>
          <w:tab w:val="right" w:leader="dot" w:pos="8306"/>
        </w:tabs>
      </w:pPr>
      <w:hyperlink w:anchor="_Toc19394" w:history="1">
        <w:r>
          <w:rPr>
            <w:rFonts w:ascii="仿宋" w:eastAsia="仿宋" w:hAnsi="仿宋" w:cs="仿宋" w:hint="eastAsia"/>
            <w:lang w:eastAsia="zh-CN"/>
          </w:rPr>
          <w:t>(二)、社会参与与沟通</w:t>
        </w:r>
        <w:r>
          <w:tab/>
        </w:r>
        <w:r>
          <w:fldChar w:fldCharType="begin"/>
        </w:r>
        <w:r>
          <w:instrText xml:space="preserve"> PAGEREF _Toc19394 \h </w:instrText>
        </w:r>
        <w:r>
          <w:fldChar w:fldCharType="separate"/>
        </w:r>
        <w:r>
          <w:t>28</w:t>
        </w:r>
        <w:r>
          <w:fldChar w:fldCharType="end"/>
        </w:r>
      </w:hyperlink>
    </w:p>
    <w:p>
      <w:pPr>
        <w:pStyle w:val="TOC1"/>
        <w:tabs>
          <w:tab w:val="right" w:leader="dot" w:pos="8306"/>
        </w:tabs>
      </w:pPr>
      <w:hyperlink w:anchor="_Toc2775" w:history="1">
        <w:r>
          <w:rPr>
            <w:rFonts w:ascii="仿宋" w:eastAsia="仿宋" w:hAnsi="仿宋" w:cs="仿宋" w:hint="eastAsia"/>
            <w:lang w:eastAsia="zh-CN"/>
          </w:rPr>
          <w:t>十、肉制品加工设备项目计划安排</w:t>
        </w:r>
        <w:r>
          <w:tab/>
        </w:r>
        <w:r>
          <w:fldChar w:fldCharType="begin"/>
        </w:r>
        <w:r>
          <w:instrText xml:space="preserve"> PAGEREF _Toc2775 \h </w:instrText>
        </w:r>
        <w:r>
          <w:fldChar w:fldCharType="separate"/>
        </w:r>
        <w:r>
          <w:t>29</w:t>
        </w:r>
        <w:r>
          <w:fldChar w:fldCharType="end"/>
        </w:r>
      </w:hyperlink>
    </w:p>
    <w:p>
      <w:pPr>
        <w:pStyle w:val="TOC2"/>
        <w:tabs>
          <w:tab w:val="right" w:leader="dot" w:pos="8306"/>
        </w:tabs>
      </w:pPr>
      <w:hyperlink w:anchor="_Toc31245" w:history="1">
        <w:r>
          <w:rPr>
            <w:rFonts w:ascii="仿宋" w:eastAsia="仿宋" w:hAnsi="仿宋" w:cs="仿宋" w:hint="eastAsia"/>
            <w:lang w:eastAsia="zh-CN"/>
          </w:rPr>
          <w:t>(一)、建设周期</w:t>
        </w:r>
        <w:r>
          <w:tab/>
        </w:r>
        <w:r>
          <w:fldChar w:fldCharType="begin"/>
        </w:r>
        <w:r>
          <w:instrText xml:space="preserve"> PAGEREF _Toc31245 \h </w:instrText>
        </w:r>
        <w:r>
          <w:fldChar w:fldCharType="separate"/>
        </w:r>
        <w:r>
          <w:t>29</w:t>
        </w:r>
        <w:r>
          <w:fldChar w:fldCharType="end"/>
        </w:r>
      </w:hyperlink>
    </w:p>
    <w:p>
      <w:pPr>
        <w:pStyle w:val="TOC2"/>
        <w:tabs>
          <w:tab w:val="right" w:leader="dot" w:pos="8306"/>
        </w:tabs>
      </w:pPr>
      <w:hyperlink w:anchor="_Toc31163" w:history="1">
        <w:r>
          <w:rPr>
            <w:rFonts w:ascii="仿宋" w:eastAsia="仿宋" w:hAnsi="仿宋" w:cs="仿宋" w:hint="eastAsia"/>
            <w:lang w:eastAsia="zh-CN"/>
          </w:rPr>
          <w:t>(二)、建设进度</w:t>
        </w:r>
        <w:r>
          <w:tab/>
        </w:r>
        <w:r>
          <w:fldChar w:fldCharType="begin"/>
        </w:r>
        <w:r>
          <w:instrText xml:space="preserve"> PAGEREF _Toc31163 \h </w:instrText>
        </w:r>
        <w:r>
          <w:fldChar w:fldCharType="separate"/>
        </w:r>
        <w:r>
          <w:t>30</w:t>
        </w:r>
        <w:r>
          <w:fldChar w:fldCharType="end"/>
        </w:r>
      </w:hyperlink>
    </w:p>
    <w:p>
      <w:pPr>
        <w:pStyle w:val="TOC2"/>
        <w:tabs>
          <w:tab w:val="right" w:leader="dot" w:pos="8306"/>
        </w:tabs>
      </w:pPr>
      <w:hyperlink w:anchor="_Toc23213" w:history="1">
        <w:r>
          <w:rPr>
            <w:rFonts w:ascii="仿宋" w:eastAsia="仿宋" w:hAnsi="仿宋" w:cs="仿宋" w:hint="eastAsia"/>
            <w:lang w:eastAsia="zh-CN"/>
          </w:rPr>
          <w:t>(三)、进度安排注意事项</w:t>
        </w:r>
        <w:r>
          <w:tab/>
        </w:r>
        <w:r>
          <w:fldChar w:fldCharType="begin"/>
        </w:r>
        <w:r>
          <w:instrText xml:space="preserve"> PAGEREF _Toc23213 \h </w:instrText>
        </w:r>
        <w:r>
          <w:fldChar w:fldCharType="separate"/>
        </w:r>
        <w:r>
          <w:t>31</w:t>
        </w:r>
        <w:r>
          <w:fldChar w:fldCharType="end"/>
        </w:r>
      </w:hyperlink>
    </w:p>
    <w:p>
      <w:pPr>
        <w:pStyle w:val="TOC2"/>
        <w:tabs>
          <w:tab w:val="right" w:leader="dot" w:pos="8306"/>
        </w:tabs>
      </w:pPr>
      <w:hyperlink w:anchor="_Toc20" w:history="1">
        <w:r>
          <w:rPr>
            <w:rFonts w:ascii="仿宋" w:eastAsia="仿宋" w:hAnsi="仿宋" w:cs="仿宋" w:hint="eastAsia"/>
            <w:lang w:eastAsia="zh-CN"/>
          </w:rPr>
          <w:t>(四)、人力资源配置</w:t>
        </w:r>
        <w:r>
          <w:tab/>
        </w:r>
        <w:r>
          <w:fldChar w:fldCharType="begin"/>
        </w:r>
        <w:r>
          <w:instrText xml:space="preserve"> PAGEREF _Toc20 \h </w:instrText>
        </w:r>
        <w:r>
          <w:fldChar w:fldCharType="separate"/>
        </w:r>
        <w:r>
          <w:t>32</w:t>
        </w:r>
        <w:r>
          <w:fldChar w:fldCharType="end"/>
        </w:r>
      </w:hyperlink>
    </w:p>
    <w:p>
      <w:pPr>
        <w:pStyle w:val="TOC1"/>
        <w:tabs>
          <w:tab w:val="right" w:leader="dot" w:pos="8306"/>
        </w:tabs>
      </w:pPr>
      <w:hyperlink w:anchor="_Toc16029" w:history="1">
        <w:r>
          <w:rPr>
            <w:rFonts w:ascii="仿宋" w:eastAsia="仿宋" w:hAnsi="仿宋" w:cs="仿宋" w:hint="eastAsia"/>
            <w:lang w:eastAsia="zh-CN"/>
          </w:rPr>
          <w:t>十一、肉制品加工设备项目财务管理</w:t>
        </w:r>
        <w:r>
          <w:tab/>
        </w:r>
        <w:r>
          <w:fldChar w:fldCharType="begin"/>
        </w:r>
        <w:r>
          <w:instrText xml:space="preserve"> PAGEREF _Toc16029 \h </w:instrText>
        </w:r>
        <w:r>
          <w:fldChar w:fldCharType="separate"/>
        </w:r>
        <w:r>
          <w:t>33</w:t>
        </w:r>
        <w:r>
          <w:fldChar w:fldCharType="end"/>
        </w:r>
      </w:hyperlink>
    </w:p>
    <w:p>
      <w:pPr>
        <w:pStyle w:val="TOC2"/>
        <w:tabs>
          <w:tab w:val="right" w:leader="dot" w:pos="8306"/>
        </w:tabs>
      </w:pPr>
      <w:hyperlink w:anchor="_Toc8311" w:history="1">
        <w:r>
          <w:rPr>
            <w:rFonts w:ascii="仿宋" w:eastAsia="仿宋" w:hAnsi="仿宋" w:cs="仿宋" w:hint="eastAsia"/>
            <w:lang w:eastAsia="zh-CN"/>
          </w:rPr>
          <w:t>(一)、资金需求大</w:t>
        </w:r>
        <w:r>
          <w:tab/>
        </w:r>
        <w:r>
          <w:fldChar w:fldCharType="begin"/>
        </w:r>
        <w:r>
          <w:instrText xml:space="preserve"> PAGEREF _Toc8311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9" w:history="1">
        <w:r>
          <w:rPr>
            <w:rFonts w:ascii="仿宋" w:eastAsia="仿宋" w:hAnsi="仿宋" w:cs="仿宋" w:hint="eastAsia"/>
            <w:lang w:eastAsia="zh-CN"/>
          </w:rPr>
          <w:t>(二)、研发周期长</w:t>
        </w:r>
        <w:r>
          <w:tab/>
        </w:r>
        <w:r>
          <w:fldChar w:fldCharType="begin"/>
        </w:r>
        <w:r>
          <w:instrText xml:space="preserve"> PAGEREF _Toc25979 \h </w:instrText>
        </w:r>
        <w:r>
          <w:fldChar w:fldCharType="separate"/>
        </w:r>
        <w:r>
          <w:t>34</w:t>
        </w:r>
        <w:r>
          <w:fldChar w:fldCharType="end"/>
        </w:r>
      </w:hyperlink>
    </w:p>
    <w:p>
      <w:pPr>
        <w:pStyle w:val="TOC2"/>
        <w:tabs>
          <w:tab w:val="right" w:leader="dot" w:pos="8306"/>
        </w:tabs>
      </w:pPr>
      <w:hyperlink w:anchor="_Toc19939" w:history="1">
        <w:r>
          <w:rPr>
            <w:rFonts w:ascii="仿宋" w:eastAsia="仿宋" w:hAnsi="仿宋" w:cs="仿宋" w:hint="eastAsia"/>
            <w:lang w:eastAsia="zh-CN"/>
          </w:rPr>
          <w:t>(三)、市场风险大</w:t>
        </w:r>
        <w:r>
          <w:tab/>
        </w:r>
        <w:r>
          <w:fldChar w:fldCharType="begin"/>
        </w:r>
        <w:r>
          <w:instrText xml:space="preserve"> PAGEREF _Toc19939 \h </w:instrText>
        </w:r>
        <w:r>
          <w:fldChar w:fldCharType="separate"/>
        </w:r>
        <w:r>
          <w:t>35</w:t>
        </w:r>
        <w:r>
          <w:fldChar w:fldCharType="end"/>
        </w:r>
      </w:hyperlink>
    </w:p>
    <w:p>
      <w:pPr>
        <w:pStyle w:val="TOC2"/>
        <w:tabs>
          <w:tab w:val="right" w:leader="dot" w:pos="8306"/>
        </w:tabs>
      </w:pPr>
      <w:hyperlink w:anchor="_Toc18625" w:history="1">
        <w:r>
          <w:rPr>
            <w:rFonts w:ascii="仿宋" w:eastAsia="仿宋" w:hAnsi="仿宋" w:cs="仿宋" w:hint="eastAsia"/>
            <w:lang w:eastAsia="zh-CN"/>
          </w:rPr>
          <w:t>(四)、利润率高</w:t>
        </w:r>
        <w:r>
          <w:tab/>
        </w:r>
        <w:r>
          <w:fldChar w:fldCharType="begin"/>
        </w:r>
        <w:r>
          <w:instrText xml:space="preserve"> PAGEREF _Toc18625 \h </w:instrText>
        </w:r>
        <w:r>
          <w:fldChar w:fldCharType="separate"/>
        </w:r>
        <w:r>
          <w:t>38</w:t>
        </w:r>
        <w:r>
          <w:fldChar w:fldCharType="end"/>
        </w:r>
      </w:hyperlink>
    </w:p>
    <w:p>
      <w:pPr>
        <w:pStyle w:val="TOC1"/>
        <w:tabs>
          <w:tab w:val="right" w:leader="dot" w:pos="8306"/>
        </w:tabs>
      </w:pPr>
      <w:hyperlink w:anchor="_Toc27800" w:history="1">
        <w:r>
          <w:rPr>
            <w:rFonts w:ascii="仿宋" w:eastAsia="仿宋" w:hAnsi="仿宋" w:cs="仿宋" w:hint="eastAsia"/>
            <w:lang w:eastAsia="zh-CN"/>
          </w:rPr>
          <w:t>十二、肉制品加工设备项目环境影响分析</w:t>
        </w:r>
        <w:r>
          <w:tab/>
        </w:r>
        <w:r>
          <w:fldChar w:fldCharType="begin"/>
        </w:r>
        <w:r>
          <w:instrText xml:space="preserve"> PAGEREF _Toc27800 \h </w:instrText>
        </w:r>
        <w:r>
          <w:fldChar w:fldCharType="separate"/>
        </w:r>
        <w:r>
          <w:t>40</w:t>
        </w:r>
        <w:r>
          <w:fldChar w:fldCharType="end"/>
        </w:r>
      </w:hyperlink>
    </w:p>
    <w:p>
      <w:pPr>
        <w:pStyle w:val="TOC2"/>
        <w:tabs>
          <w:tab w:val="right" w:leader="dot" w:pos="8306"/>
        </w:tabs>
      </w:pPr>
      <w:hyperlink w:anchor="_Toc29099" w:history="1">
        <w:r>
          <w:rPr>
            <w:rFonts w:ascii="仿宋" w:eastAsia="仿宋" w:hAnsi="仿宋" w:cs="仿宋" w:hint="eastAsia"/>
            <w:lang w:eastAsia="zh-CN"/>
          </w:rPr>
          <w:t>(一)、建设区域环境质量现状</w:t>
        </w:r>
        <w:r>
          <w:tab/>
        </w:r>
        <w:r>
          <w:fldChar w:fldCharType="begin"/>
        </w:r>
        <w:r>
          <w:instrText xml:space="preserve"> PAGEREF _Toc29099 \h </w:instrText>
        </w:r>
        <w:r>
          <w:fldChar w:fldCharType="separate"/>
        </w:r>
        <w:r>
          <w:t>40</w:t>
        </w:r>
        <w:r>
          <w:fldChar w:fldCharType="end"/>
        </w:r>
      </w:hyperlink>
    </w:p>
    <w:p>
      <w:pPr>
        <w:pStyle w:val="TOC2"/>
        <w:tabs>
          <w:tab w:val="right" w:leader="dot" w:pos="8306"/>
        </w:tabs>
      </w:pPr>
      <w:hyperlink w:anchor="_Toc18138" w:history="1">
        <w:r>
          <w:rPr>
            <w:rFonts w:ascii="仿宋" w:eastAsia="仿宋" w:hAnsi="仿宋" w:cs="仿宋" w:hint="eastAsia"/>
            <w:lang w:eastAsia="zh-CN"/>
          </w:rPr>
          <w:t>(二)、建设期环境保护</w:t>
        </w:r>
        <w:r>
          <w:tab/>
        </w:r>
        <w:r>
          <w:fldChar w:fldCharType="begin"/>
        </w:r>
        <w:r>
          <w:instrText xml:space="preserve"> PAGEREF _Toc18138 \h </w:instrText>
        </w:r>
        <w:r>
          <w:fldChar w:fldCharType="separate"/>
        </w:r>
        <w:r>
          <w:t>42</w:t>
        </w:r>
        <w:r>
          <w:fldChar w:fldCharType="end"/>
        </w:r>
      </w:hyperlink>
    </w:p>
    <w:p>
      <w:pPr>
        <w:pStyle w:val="TOC2"/>
        <w:tabs>
          <w:tab w:val="right" w:leader="dot" w:pos="8306"/>
        </w:tabs>
      </w:pPr>
      <w:hyperlink w:anchor="_Toc14213" w:history="1">
        <w:r>
          <w:rPr>
            <w:rFonts w:ascii="仿宋" w:eastAsia="仿宋" w:hAnsi="仿宋" w:cs="仿宋" w:hint="eastAsia"/>
            <w:lang w:eastAsia="zh-CN"/>
          </w:rPr>
          <w:t>(三)、运营期环境保护</w:t>
        </w:r>
        <w:r>
          <w:tab/>
        </w:r>
        <w:r>
          <w:fldChar w:fldCharType="begin"/>
        </w:r>
        <w:r>
          <w:instrText xml:space="preserve"> PAGEREF _Toc14213 \h </w:instrText>
        </w:r>
        <w:r>
          <w:fldChar w:fldCharType="separate"/>
        </w:r>
        <w:r>
          <w:t>43</w:t>
        </w:r>
        <w:r>
          <w:fldChar w:fldCharType="end"/>
        </w:r>
      </w:hyperlink>
    </w:p>
    <w:p>
      <w:pPr>
        <w:pStyle w:val="TOC2"/>
        <w:tabs>
          <w:tab w:val="right" w:leader="dot" w:pos="8306"/>
        </w:tabs>
      </w:pPr>
      <w:hyperlink w:anchor="_Toc31889" w:history="1">
        <w:r>
          <w:rPr>
            <w:rFonts w:ascii="仿宋" w:eastAsia="仿宋" w:hAnsi="仿宋" w:cs="仿宋" w:hint="eastAsia"/>
            <w:lang w:eastAsia="zh-CN"/>
          </w:rPr>
          <w:t>(四)、肉制品加工设备项目建设对区域经济的影响</w:t>
        </w:r>
        <w:r>
          <w:tab/>
        </w:r>
        <w:r>
          <w:fldChar w:fldCharType="begin"/>
        </w:r>
        <w:r>
          <w:instrText xml:space="preserve"> PAGEREF _Toc31889 \h </w:instrText>
        </w:r>
        <w:r>
          <w:fldChar w:fldCharType="separate"/>
        </w:r>
        <w:r>
          <w:t>45</w:t>
        </w:r>
        <w:r>
          <w:fldChar w:fldCharType="end"/>
        </w:r>
      </w:hyperlink>
    </w:p>
    <w:p>
      <w:pPr>
        <w:pStyle w:val="TOC2"/>
        <w:tabs>
          <w:tab w:val="right" w:leader="dot" w:pos="8306"/>
        </w:tabs>
      </w:pPr>
      <w:hyperlink w:anchor="_Toc28980" w:history="1">
        <w:r>
          <w:rPr>
            <w:rFonts w:ascii="仿宋" w:eastAsia="仿宋" w:hAnsi="仿宋" w:cs="仿宋" w:hint="eastAsia"/>
            <w:lang w:eastAsia="zh-CN"/>
          </w:rPr>
          <w:t>(五)、废弃物处理</w:t>
        </w:r>
        <w:r>
          <w:tab/>
        </w:r>
        <w:r>
          <w:fldChar w:fldCharType="begin"/>
        </w:r>
        <w:r>
          <w:instrText xml:space="preserve"> PAGEREF _Toc28980 \h </w:instrText>
        </w:r>
        <w:r>
          <w:fldChar w:fldCharType="separate"/>
        </w:r>
        <w:r>
          <w:t>46</w:t>
        </w:r>
        <w:r>
          <w:fldChar w:fldCharType="end"/>
        </w:r>
      </w:hyperlink>
    </w:p>
    <w:p>
      <w:pPr>
        <w:pStyle w:val="TOC2"/>
        <w:tabs>
          <w:tab w:val="right" w:leader="dot" w:pos="8306"/>
        </w:tabs>
      </w:pPr>
      <w:hyperlink w:anchor="_Toc27941" w:history="1">
        <w:r>
          <w:rPr>
            <w:rFonts w:ascii="仿宋" w:eastAsia="仿宋" w:hAnsi="仿宋" w:cs="仿宋" w:hint="eastAsia"/>
            <w:lang w:eastAsia="zh-CN"/>
          </w:rPr>
          <w:t>(六)、特殊环境影响分析</w:t>
        </w:r>
        <w:r>
          <w:tab/>
        </w:r>
        <w:r>
          <w:fldChar w:fldCharType="begin"/>
        </w:r>
        <w:r>
          <w:instrText xml:space="preserve"> PAGEREF _Toc27941 \h </w:instrText>
        </w:r>
        <w:r>
          <w:fldChar w:fldCharType="separate"/>
        </w:r>
        <w:r>
          <w:t>48</w:t>
        </w:r>
        <w:r>
          <w:fldChar w:fldCharType="end"/>
        </w:r>
      </w:hyperlink>
    </w:p>
    <w:p>
      <w:pPr>
        <w:pStyle w:val="TOC2"/>
        <w:tabs>
          <w:tab w:val="right" w:leader="dot" w:pos="8306"/>
        </w:tabs>
      </w:pPr>
      <w:hyperlink w:anchor="_Toc15412" w:history="1">
        <w:r>
          <w:rPr>
            <w:rFonts w:ascii="仿宋" w:eastAsia="仿宋" w:hAnsi="仿宋" w:cs="仿宋" w:hint="eastAsia"/>
            <w:lang w:eastAsia="zh-CN"/>
          </w:rPr>
          <w:t>(七)、清洁生产</w:t>
        </w:r>
        <w:r>
          <w:tab/>
        </w:r>
        <w:r>
          <w:fldChar w:fldCharType="begin"/>
        </w:r>
        <w:r>
          <w:instrText xml:space="preserve"> PAGEREF _Toc15412 \h </w:instrText>
        </w:r>
        <w:r>
          <w:fldChar w:fldCharType="separate"/>
        </w:r>
        <w:r>
          <w:t>49</w:t>
        </w:r>
        <w:r>
          <w:fldChar w:fldCharType="end"/>
        </w:r>
      </w:hyperlink>
    </w:p>
    <w:p>
      <w:pPr>
        <w:pStyle w:val="TOC2"/>
        <w:tabs>
          <w:tab w:val="right" w:leader="dot" w:pos="8306"/>
        </w:tabs>
      </w:pPr>
      <w:hyperlink w:anchor="_Toc21772" w:history="1">
        <w:r>
          <w:rPr>
            <w:rFonts w:ascii="仿宋" w:eastAsia="仿宋" w:hAnsi="仿宋" w:cs="仿宋" w:hint="eastAsia"/>
            <w:lang w:eastAsia="zh-CN"/>
          </w:rPr>
          <w:t>(八)、环境保护综合评价</w:t>
        </w:r>
        <w:r>
          <w:tab/>
        </w:r>
        <w:r>
          <w:fldChar w:fldCharType="begin"/>
        </w:r>
        <w:r>
          <w:instrText xml:space="preserve"> PAGEREF _Toc21772 \h </w:instrText>
        </w:r>
        <w:r>
          <w:fldChar w:fldCharType="separate"/>
        </w:r>
        <w:r>
          <w:t>50</w:t>
        </w:r>
        <w:r>
          <w:fldChar w:fldCharType="end"/>
        </w:r>
      </w:hyperlink>
    </w:p>
    <w:p>
      <w:pPr>
        <w:pStyle w:val="TOC1"/>
        <w:tabs>
          <w:tab w:val="right" w:leader="dot" w:pos="8306"/>
        </w:tabs>
      </w:pPr>
      <w:hyperlink w:anchor="_Toc19560" w:history="1">
        <w:r>
          <w:rPr>
            <w:rFonts w:ascii="仿宋" w:eastAsia="仿宋" w:hAnsi="仿宋" w:cs="仿宋" w:hint="eastAsia"/>
            <w:lang w:eastAsia="zh-CN"/>
          </w:rPr>
          <w:t>十三、肉制品加工设备项目治理与监督</w:t>
        </w:r>
        <w:r>
          <w:tab/>
        </w:r>
        <w:r>
          <w:fldChar w:fldCharType="begin"/>
        </w:r>
        <w:r>
          <w:instrText xml:space="preserve"> PAGEREF _Toc19560 \h </w:instrText>
        </w:r>
        <w:r>
          <w:fldChar w:fldCharType="separate"/>
        </w:r>
        <w:r>
          <w:t>51</w:t>
        </w:r>
        <w:r>
          <w:fldChar w:fldCharType="end"/>
        </w:r>
      </w:hyperlink>
    </w:p>
    <w:p>
      <w:pPr>
        <w:pStyle w:val="TOC2"/>
        <w:tabs>
          <w:tab w:val="right" w:leader="dot" w:pos="8306"/>
        </w:tabs>
      </w:pPr>
      <w:hyperlink w:anchor="_Toc25817" w:history="1">
        <w:r>
          <w:rPr>
            <w:rFonts w:ascii="仿宋" w:eastAsia="仿宋" w:hAnsi="仿宋" w:cs="仿宋" w:hint="eastAsia"/>
            <w:lang w:eastAsia="zh-CN"/>
          </w:rPr>
          <w:t>(一)、肉制品加工设备项目治理结构</w:t>
        </w:r>
        <w:r>
          <w:tab/>
        </w:r>
        <w:r>
          <w:fldChar w:fldCharType="begin"/>
        </w:r>
        <w:r>
          <w:instrText xml:space="preserve"> PAGEREF _Toc25817 \h </w:instrText>
        </w:r>
        <w:r>
          <w:fldChar w:fldCharType="separate"/>
        </w:r>
        <w:r>
          <w:t>51</w:t>
        </w:r>
        <w:r>
          <w:fldChar w:fldCharType="end"/>
        </w:r>
      </w:hyperlink>
    </w:p>
    <w:p>
      <w:pPr>
        <w:pStyle w:val="TOC2"/>
        <w:tabs>
          <w:tab w:val="right" w:leader="dot" w:pos="8306"/>
        </w:tabs>
      </w:pPr>
      <w:hyperlink w:anchor="_Toc4964" w:history="1">
        <w:r>
          <w:rPr>
            <w:rFonts w:ascii="仿宋" w:eastAsia="仿宋" w:hAnsi="仿宋" w:cs="仿宋" w:hint="eastAsia"/>
            <w:lang w:eastAsia="zh-CN"/>
          </w:rPr>
          <w:t>(二)、监督与审计</w:t>
        </w:r>
        <w:r>
          <w:tab/>
        </w:r>
        <w:r>
          <w:fldChar w:fldCharType="begin"/>
        </w:r>
        <w:r>
          <w:instrText xml:space="preserve"> PAGEREF _Toc4964 \h </w:instrText>
        </w:r>
        <w:r>
          <w:fldChar w:fldCharType="separate"/>
        </w:r>
        <w:r>
          <w:t>53</w:t>
        </w:r>
        <w:r>
          <w:fldChar w:fldCharType="end"/>
        </w:r>
      </w:hyperlink>
    </w:p>
    <w:p>
      <w:pPr>
        <w:pStyle w:val="TOC1"/>
        <w:tabs>
          <w:tab w:val="right" w:leader="dot" w:pos="8306"/>
        </w:tabs>
      </w:pPr>
      <w:hyperlink w:anchor="_Toc1500" w:history="1">
        <w:r>
          <w:rPr>
            <w:rFonts w:ascii="仿宋" w:eastAsia="仿宋" w:hAnsi="仿宋" w:cs="仿宋" w:hint="eastAsia"/>
            <w:lang w:eastAsia="zh-CN"/>
          </w:rPr>
          <w:t>十四、供应链管理</w:t>
        </w:r>
        <w:r>
          <w:tab/>
        </w:r>
        <w:r>
          <w:fldChar w:fldCharType="begin"/>
        </w:r>
        <w:r>
          <w:instrText xml:space="preserve"> PAGEREF _Toc1500 \h </w:instrText>
        </w:r>
        <w:r>
          <w:fldChar w:fldCharType="separate"/>
        </w:r>
        <w:r>
          <w:t>54</w:t>
        </w:r>
        <w:r>
          <w:fldChar w:fldCharType="end"/>
        </w:r>
      </w:hyperlink>
    </w:p>
    <w:p>
      <w:pPr>
        <w:pStyle w:val="TOC2"/>
        <w:tabs>
          <w:tab w:val="right" w:leader="dot" w:pos="8306"/>
        </w:tabs>
      </w:pPr>
      <w:hyperlink w:anchor="_Toc17182" w:history="1">
        <w:r>
          <w:rPr>
            <w:rFonts w:ascii="仿宋" w:eastAsia="仿宋" w:hAnsi="仿宋" w:cs="仿宋" w:hint="eastAsia"/>
            <w:lang w:eastAsia="zh-CN"/>
          </w:rPr>
          <w:t>(一)、供应链战略规划</w:t>
        </w:r>
        <w:r>
          <w:tab/>
        </w:r>
        <w:r>
          <w:fldChar w:fldCharType="begin"/>
        </w:r>
        <w:r>
          <w:instrText xml:space="preserve"> PAGEREF _Toc17182 \h </w:instrText>
        </w:r>
        <w:r>
          <w:fldChar w:fldCharType="separate"/>
        </w:r>
        <w:r>
          <w:t>54</w:t>
        </w:r>
        <w:r>
          <w:fldChar w:fldCharType="end"/>
        </w:r>
      </w:hyperlink>
    </w:p>
    <w:p>
      <w:pPr>
        <w:pStyle w:val="TOC2"/>
        <w:tabs>
          <w:tab w:val="right" w:leader="dot" w:pos="8306"/>
        </w:tabs>
      </w:pPr>
      <w:hyperlink w:anchor="_Toc24710" w:history="1">
        <w:r>
          <w:rPr>
            <w:rFonts w:ascii="仿宋" w:eastAsia="仿宋" w:hAnsi="仿宋" w:cs="仿宋" w:hint="eastAsia"/>
            <w:lang w:eastAsia="zh-CN"/>
          </w:rPr>
          <w:t>(二)、供应商选择与合作</w:t>
        </w:r>
        <w:r>
          <w:tab/>
        </w:r>
        <w:r>
          <w:fldChar w:fldCharType="begin"/>
        </w:r>
        <w:r>
          <w:instrText xml:space="preserve"> PAGEREF _Toc24710 \h </w:instrText>
        </w:r>
        <w:r>
          <w:fldChar w:fldCharType="separate"/>
        </w:r>
        <w:r>
          <w:t>56</w:t>
        </w:r>
        <w:r>
          <w:fldChar w:fldCharType="end"/>
        </w:r>
      </w:hyperlink>
    </w:p>
    <w:p>
      <w:pPr>
        <w:pStyle w:val="TOC2"/>
        <w:tabs>
          <w:tab w:val="right" w:leader="dot" w:pos="8306"/>
        </w:tabs>
      </w:pPr>
      <w:hyperlink w:anchor="_Toc3890" w:history="1">
        <w:r>
          <w:rPr>
            <w:rFonts w:ascii="仿宋" w:eastAsia="仿宋" w:hAnsi="仿宋" w:cs="仿宋" w:hint="eastAsia"/>
            <w:lang w:eastAsia="zh-CN"/>
          </w:rPr>
          <w:t>(三)、物流与库存管理</w:t>
        </w:r>
        <w:r>
          <w:tab/>
        </w:r>
        <w:r>
          <w:fldChar w:fldCharType="begin"/>
        </w:r>
        <w:r>
          <w:instrText xml:space="preserve"> PAGEREF _Toc3890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976"/>
      <w:r>
        <w:rPr>
          <w:rFonts w:ascii="仿宋" w:eastAsia="仿宋" w:hAnsi="仿宋" w:cs="仿宋" w:hint="eastAsia"/>
          <w:sz w:val="28"/>
          <w:lang w:eastAsia="zh-CN"/>
        </w:rPr>
        <w:t>一、肉制品加工设备项目绩效评估</w:t>
      </w:r>
      <w:bookmarkEnd w:id="2"/>
    </w:p>
    <w:p>
      <w:pPr>
        <w:pStyle w:val="Heading2"/>
        <w:rPr>
          <w:rFonts w:ascii="仿宋" w:eastAsia="仿宋" w:hAnsi="仿宋" w:cs="仿宋" w:hint="eastAsia"/>
          <w:lang w:eastAsia="zh-CN"/>
        </w:rPr>
      </w:pPr>
      <w:bookmarkStart w:id="3" w:name="_Toc216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中，我们设计了一套全面的绩效评估指标，以确保肉制品加工设备项目的可控和成功交付。这些指标跨足肉制品加工设备项目目标、成本、进度和质量等多个维度，为我们提供了全面洞察肉制品加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目标达成率是我们关注的首要指标。我们设定了明确的目标，并通过定期监测和评估，迅速发现并应对潜在的目标偏差。这为肉制品加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成本绩效是另一个核心关注点。通过实际成本与预算成本的对比分析，我们深入了解成本差异的原因，及时调整资源分配，保持肉制品加工设备项目在经济效益方面的合理水平。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进度作为关键的绩效指标之一，得到了精心的关注。我们制定了详细的肉制品加工设备项目进度计划，并设立了进度符合度指标，确保实际进度与计划进度保持一致。这使我们能够快速发现和解决潜在的进度问题，保持肉制品加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肉制品加工设备项目绩效的不可或缺的一环。我们引入了一系列的质量标准和客户满意度指标，以确保肉制品加工设备项目交付的成果在质量上达到或超越预期水平。通过持续监测这些指标，我们努力提升肉制品加工设备项目整体质量水平，为肉制品加工设备项目的成功交付提供有力保障。通过这些科学且全面的绩效评估，我们能够更好地引导肉制品加工设备项目的持续改进，确保肉制品加工设备项目目标的顺利达成。</w:t>
      </w:r>
    </w:p>
    <w:p>
      <w:pPr>
        <w:pStyle w:val="Heading2"/>
        <w:ind w:firstLine="560" w:firstLineChars="200"/>
        <w:rPr>
          <w:rFonts w:ascii="仿宋" w:eastAsia="仿宋" w:hAnsi="仿宋" w:cs="仿宋" w:hint="eastAsia"/>
          <w:sz w:val="28"/>
          <w:lang w:eastAsia="zh-CN"/>
        </w:rPr>
      </w:pPr>
      <w:bookmarkStart w:id="4" w:name="_Toc310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绩效评估是肉制品加工设备项目中的关键环节，为确保肉制品加工设备项目达到预期目标，我们采用了多层次、多维度的绩效评估方法。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肉制品加工设备项目的战略目标对齐，确保每个决策和行动都与肉制品加工设备项目整体目标保持一致。团队会定期召开战略对齐会议，审视当前工作与肉制品加工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肉制品加工设备项目进度、质量、成本和风险等方面。这些指标通过数据收集和分析，为肉制品加工设备项目管理团队提供了客观的评估依据。例如，我们通过肉制品加工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肉制品加工设备项目内部，还考虑了肉制品加工设备项目对外部环境的影响。我们定期进行干系人满意度调查，以了解各利益相关方对肉制品加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这种多层次、多角度的绩效评估方法，使得我们能够全面了解肉制品加工设备项目的运行状态，及时做出调整，确保肉制品加工设备项目在不断变化的环境中保持稳健前行。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770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为了确保肉制品加工设备项目的有效管理和不断优化，我们采用了精心设计的绩效评估周期。这个周期旨在实现灵活、实时和全面的评估，以适应肉制品加工设备项目执行中的各种挑战。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肉制品加工设备项目的不同需求，分为短期、中期和长期。短期评估关注每个迭代或工作周期，以及时发现和解决当前任务中的问题。中期评估涵盖几个迭代，深入了解整体肉制品加工设备项目的趋势和性能。长期评估则着眼于整个肉制品加工设备项目阶段，确保肉制品加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肉制品加工设备项目管理工具和协作平台，团队成员能够随时更新和分享肉制品加工设备项目数据。这种实时性的反馈机制使我们能够及时察觉潜在问题，快速调整，保持肉制品加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肉制品加工设备项目的决策制定密不可分。每个周期的肉制品加工设备项目回顾会议成为集体总结经验、识别问题深层次原因并找到创新解决方案的平台。这种定期的反思与调整机制使肉制品加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8212"/>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935"/>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的技术管理特点体现在其创新导向。通过引入最先进的技术趋势和解决方案，肉制品加工设备项目致力于提升科技含量、提高质量和效率水平。这意味着我们将采用最新的工具和方法，确保肉制品加工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肉制品加工设备项目技术管理的显著特征。通过整合不同领域的技术资源，我们实现了跨学科的协同工作。这有助于优化技术架构，提高整体效能。此外，整合性策略还促进了不同技术团队之间的紧密沟通和高效合作，确保肉制品加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肉制品加工设备项目所采用的技术。通过不断优化技术方案，肉制品加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肉制品加工设备项目团队将在肉制品加工设备项目初期识别可能的技术风险，并采取相应的预防和应对措施。通过建立健全的风险评估机制，肉制品加工设备项目能够在实施过程中及时发现并解决潜在的技术问题，保障肉制品加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肉制品加工设备项目中，技术将成为肉制品加工设备项目成功的有力支持。这一深度剖析揭示了技术管理在肉制品加工设备项目实施中的关键作用，为肉制品加工设备项目的技术基础奠定了坚实的基础。</w:t>
      </w:r>
    </w:p>
    <w:p>
      <w:pPr>
        <w:pStyle w:val="Heading2"/>
        <w:ind w:firstLine="560" w:firstLineChars="200"/>
        <w:rPr>
          <w:rFonts w:ascii="仿宋" w:eastAsia="仿宋" w:hAnsi="仿宋" w:cs="仿宋" w:hint="eastAsia"/>
          <w:sz w:val="28"/>
          <w:lang w:eastAsia="zh-CN"/>
        </w:rPr>
      </w:pPr>
      <w:bookmarkStart w:id="8" w:name="_Toc20541"/>
      <w:r>
        <w:rPr>
          <w:rFonts w:ascii="仿宋" w:eastAsia="仿宋" w:hAnsi="仿宋" w:cs="仿宋" w:hint="eastAsia"/>
          <w:sz w:val="28"/>
          <w:lang w:eastAsia="zh-CN"/>
        </w:rPr>
        <w:t>(二)、肉制品加工设备项目工艺技术设计方案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肉制品加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肉制品加工设备项目将严格按照相关行业规范要求进行组织。通过有效控制产品质量，肉制品加工设备项目将致力于为顾客提供优质的肉制品加工设备项目产品和良好的服务。这体现了肉制品加工设备项目对于生产活动合规性和质量标准的高度重视，为肉制品加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肉制品加工设备项目注重生态效益和清洁生产原则。肉制品加工设备项目建设将紧密结合地方特色经济发展，与社会经济发展规划和区域环境保护规划方案相协调一致。通过与当地区域自然生态系统的结合，肉制品加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肉制品加工设备项目产品具有多样化的客户需求和个性化的特点。因此，肉制品加工设备项目产品规格品种多样，且单批生产数量较小。为满足这一特点，肉制品加工设备项目承办单位将建设先进的柔性制造生产线。通过广泛应用柔性制造技术，肉制品加工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肉制品加工设备项目采用的技术具有较高的技术含量和自动化水平，处于国内先进水平。这一技术选用不仅体现了对生产效率、质量和环境友好性的高标准要求，同时为肉制品加工设备项目的可持续发展奠定了坚实的基础。</w:t>
      </w:r>
    </w:p>
    <w:p>
      <w:pPr>
        <w:pStyle w:val="Heading2"/>
        <w:ind w:firstLine="560" w:firstLineChars="200"/>
        <w:rPr>
          <w:rFonts w:ascii="仿宋" w:eastAsia="仿宋" w:hAnsi="仿宋" w:cs="仿宋" w:hint="eastAsia"/>
          <w:sz w:val="28"/>
          <w:lang w:eastAsia="zh-CN"/>
        </w:rPr>
      </w:pPr>
      <w:bookmarkStart w:id="9" w:name="_Toc4881"/>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为确保肉制品加工设备项目的高效生产和技术实施，我们制定了一套精心设计的设备选型方案，以满足肉制品加工设备项目生产、质量和环保的要求。该方案的主要特点如下：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肉制品加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针对肉制品加工设备项目产品的多样性和小批量生产的特点，我们将建设柔性制造生产线。通过在设备选型中考虑柔性制造技术，可以灵活应对不同产品规格和生产需求，实现生产线的高度灵活性和适应性。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5916"/>
      <w:r>
        <w:rPr>
          <w:rFonts w:ascii="仿宋" w:eastAsia="仿宋" w:hAnsi="仿宋" w:cs="仿宋" w:hint="eastAsia"/>
          <w:sz w:val="28"/>
          <w:lang w:eastAsia="zh-CN"/>
        </w:rPr>
        <w:t>三、肉制品加工设备项目建设背景及必要性分析</w:t>
      </w:r>
      <w:bookmarkEnd w:id="10"/>
    </w:p>
    <w:p>
      <w:pPr>
        <w:pStyle w:val="Heading2"/>
        <w:rPr>
          <w:rFonts w:ascii="仿宋" w:eastAsia="仿宋" w:hAnsi="仿宋" w:cs="仿宋" w:hint="eastAsia"/>
          <w:lang w:eastAsia="zh-CN"/>
        </w:rPr>
      </w:pPr>
      <w:bookmarkStart w:id="11" w:name="_Toc24055"/>
      <w:r>
        <w:rPr>
          <w:rFonts w:ascii="仿宋" w:eastAsia="仿宋" w:hAnsi="仿宋" w:cs="仿宋" w:hint="eastAsia"/>
          <w:lang w:eastAsia="zh-CN"/>
        </w:rPr>
        <w:t>(一)、肉制品加工设备项目背景分析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肉制品加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肉制品加工设备项目在这个潮流中的定位。同时，我们将关注行业内涌现的新兴机遇，以便肉制品加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肉制品加工设备项目提供了强大的发展动力。我们将聚焦于行业内最新的技术发展趋势，包括但不限于人工智能、大数据分析、物联网等领域。通过深度的技术研究，我们将确保肉制品加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肉制品加工设备项目发展的源泉。我们将投入更多的精力对市场需求进行深入剖析，超越表面的需求，深入挖掘潜在的市场痛点和机遇。通过对市场需求的细致了解，肉制品加工设备项目将更有针对性地设计解决方案，满足市场的多样化需求，从而更好地促进肉制品加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肉制品加工设备项目战略至关重要。我们将对竞争态势进行更为深入的分析，包括但不限于市场份额、产品特点、客户满意度等多个维度。通过深度的竞争分析，肉制品加工设备项目将能够更准确地把握市场脉搏，制定具有竞争力的肉制品加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肉制品加工设备项目的发展具有直接的影响。我们将进行更为全面的法规和政策分析，了解行业发展中的潜在法律风险和合规挑战。通过充分了解和遵守相关法规，肉制品加工设备项目将确保在法律框架内合法合规运营，为肉制品加工设备项目的稳健发展提供有力支持。</w:t>
      </w:r>
    </w:p>
    <w:p>
      <w:pPr>
        <w:pStyle w:val="Heading2"/>
        <w:ind w:firstLine="560" w:firstLineChars="200"/>
        <w:rPr>
          <w:rFonts w:ascii="仿宋" w:eastAsia="仿宋" w:hAnsi="仿宋" w:cs="仿宋" w:hint="eastAsia"/>
          <w:sz w:val="28"/>
          <w:lang w:eastAsia="zh-CN"/>
        </w:rPr>
      </w:pPr>
      <w:bookmarkStart w:id="12" w:name="_Toc10365"/>
      <w:r>
        <w:rPr>
          <w:rFonts w:ascii="仿宋" w:eastAsia="仿宋" w:hAnsi="仿宋" w:cs="仿宋" w:hint="eastAsia"/>
          <w:sz w:val="28"/>
          <w:lang w:eastAsia="zh-CN"/>
        </w:rPr>
        <w:t>(二)、肉制品加工设备项目建设必要性分析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迫切性源于对行业发展趋势的深刻洞察。我们正处于一个行业变革的时代，科技创新、数字化转型成为企业发展的关键动力。肉制品加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不仅仅是为了跟上潮流，更是为了通过技术创新推动企业的持续发展。通过引入先进的技术和解决方案，肉制品加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肉制品加工设备项目的建设成为必然选择，通过提高产品质量、拓展服务领域，从而在竞争中获得更多的机会。肉制品加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肉制品加工设备项目建设的必要性体现在对客户需求更精准的满足。通过肉制品加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肉制品加工设备项目建设的背后是对企业持续创新的追求。只有通过不断创新，企业才能在竞争中立于不败之地。肉制品加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5465"/>
      <w:r>
        <w:rPr>
          <w:rFonts w:ascii="仿宋" w:eastAsia="仿宋" w:hAnsi="仿宋" w:cs="仿宋" w:hint="eastAsia"/>
          <w:sz w:val="28"/>
          <w:lang w:eastAsia="zh-CN"/>
        </w:rPr>
        <w:t>四、肉制品加工设备项目选址可行性分析</w:t>
      </w:r>
      <w:bookmarkEnd w:id="13"/>
    </w:p>
    <w:p>
      <w:pPr>
        <w:pStyle w:val="Heading2"/>
        <w:rPr>
          <w:rFonts w:ascii="仿宋" w:eastAsia="仿宋" w:hAnsi="仿宋" w:cs="仿宋" w:hint="eastAsia"/>
          <w:lang w:eastAsia="zh-CN"/>
        </w:rPr>
      </w:pPr>
      <w:bookmarkStart w:id="14" w:name="_Toc30925"/>
      <w:r>
        <w:rPr>
          <w:rFonts w:ascii="仿宋" w:eastAsia="仿宋" w:hAnsi="仿宋" w:cs="仿宋" w:hint="eastAsia"/>
          <w:lang w:eastAsia="zh-CN"/>
        </w:rPr>
        <w:t>(一)、肉制品加工设备项目选址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该肉制品加工设备项目选址位于XX省XX市XX区XXX街道</w:t>
      </w:r>
    </w:p>
    <w:p>
      <w:pPr>
        <w:pStyle w:val="Heading2"/>
        <w:ind w:firstLine="560" w:firstLineChars="200"/>
        <w:rPr>
          <w:rFonts w:ascii="仿宋" w:eastAsia="仿宋" w:hAnsi="仿宋" w:cs="仿宋" w:hint="eastAsia"/>
          <w:sz w:val="28"/>
          <w:lang w:eastAsia="zh-CN"/>
        </w:rPr>
      </w:pPr>
      <w:bookmarkStart w:id="15" w:name="_Toc2563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肉制品加工设备项目的征地面积将根据肉制品加工设备项目的实际规模和需求进行精确规划。具体面积XXX平方米，旨在确保肉制品加工设备项目不仅能够满足当前的发展需求，还能够预留空间以适应未来的扩展。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净用地面积是在征地面积基础上去除不可利用面积后的实际可开发用地。具体面积XXX平方米，考虑到环保、交通、安全等多方面因素，以确保肉制品加工设备项目在整体利用效率上达到最优。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肉制品加工设备项目计划建设的建筑总规模具体面积XXX平方米。这一规模的确定综合考虑了肉制品加工设备项目的性质、规模，以及城市规划的相关要求，确保建筑布局与周边环境协调一致。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绿地率是肉制品加工设备项目用地中被规划为绿地的比例。具体面积XXX平方米，旨在通过合理规划绿地，改善肉制品加工设备项目周边环境，提升居民生活质量，并符合城市整体绿化规划。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容积率是用地上可以建设的建筑总体积与用地面积之比。具体面积XXX，通过合理的容积率规划，确保肉制品加工设备项目建筑规模与周边环境和谐共生。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肉制品加工设备项目选址与当地城市规划相一致，具体面积XXX平方米。通过与城市规划部门深入沟通，确保肉制品加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肉制品加工设备项目选址符合当地产业政策，具体面积XXX平方米。这包括肉制品加工设备项目对当地经济的促进作用，以及对相关产业的带动效应，确保肉制品加工设备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用地总体要求必须符合环保和可持续发展的原则，具体面积XXX平方米。通过采用绿色建筑设计、节能减排等措施，确保肉制品加工设备项目在建设和运营过程中对环境的影响最小化，达到可持续发展的要求。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确保肉制品加工设备项目选址具备必要的公共设施配套，具体面积XXX平方米。这包括交通便利性、教育、医疗等基础设施，以提高居民生活品质，使得肉制品加工设备项目选址更具吸引力。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考虑用地总体要求对当地社会稳定性的影响，具体面积XXX平方米。通过深入了解当地社区反馈，确保肉制品加工设备项目的选址和建设过程对当地社会和谐稳定产生积极作用。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肉制品加工设备项目选址不仅符合法规和规划，还在实际操作中具有可行性。这一全面规划将为肉制品加工设备项目的成功实施提供坚实的基础，确保肉制品加工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009"/>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肉制品加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肉制品加工设备项目的设备规划和空间设计中，我们将采取灵活设备布局的措施。设备布局将根据实际需求进行灵活设计，避免不必要的浪费。通过合理规划设备摆放位置，我们将提高设备的利用率，减少设备间距，以确保肉制品加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肉制品加工设备项目内部引入共享设施的概念，例如共享会议室、办公区等。通过这种方式，我们可以减少对资源的重复建设，提高资源共享效率，从而减小肉制品加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64"/>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肉制品加工设备项目的总图布置中，我们将不同功能区域进行明确的规划，以最大程度满足肉制品加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https://d.book118.com/106141135113010042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肉制品加工设备项目规划设计蓝图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F2F8C"/>
    <w:rsid w:val="58DF2F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61411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2024-01-28T03:03:00Z</dcterms:created>
  <dcterms:modified xsi:type="dcterms:W3CDTF">2024-01-28T03:03:13Z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40FA3C9B4E834464BCFA695927EDD345_11</vt:lpwstr>
  </property>
  <property fmtid="{D5CDD505-2E9C-101B-9397-08002B2CF9AE}" pid="3" name="KSOProductBuildVer">
    <vt:lpwstr>2052-12.1.0.16120</vt:lpwstr>
  </property>
</Properties>
</file>