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粮油批发项目规划设计方案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 w:history="1">
        <w:r>
          <w:rPr>
            <w:rFonts w:ascii="仿宋" w:eastAsia="仿宋" w:hAnsi="仿宋" w:cs="仿宋" w:hint="eastAsia"/>
            <w:lang w:eastAsia="zh-CN"/>
          </w:rPr>
          <w:t>概论</w:t>
        </w:r>
        <w:r>
          <w:tab/>
        </w:r>
        <w:r>
          <w:fldChar w:fldCharType="begin"/>
        </w:r>
        <w:r>
          <w:instrText xml:space="preserve"> PAGEREF _Toc2370 \h </w:instrText>
        </w:r>
        <w:r>
          <w:fldChar w:fldCharType="separate"/>
        </w:r>
        <w:r>
          <w:t>3</w:t>
        </w:r>
        <w:r>
          <w:fldChar w:fldCharType="end"/>
        </w:r>
      </w:hyperlink>
    </w:p>
    <w:p>
      <w:pPr>
        <w:pStyle w:val="TOC1"/>
        <w:tabs>
          <w:tab w:val="right" w:leader="dot" w:pos="8306"/>
        </w:tabs>
      </w:pPr>
      <w:hyperlink w:anchor="_Toc14192" w:history="1">
        <w:r>
          <w:rPr>
            <w:rFonts w:ascii="仿宋" w:eastAsia="仿宋" w:hAnsi="仿宋" w:cs="仿宋" w:hint="eastAsia"/>
            <w:lang w:eastAsia="zh-CN"/>
          </w:rPr>
          <w:t>一、粮油批发项目选址可行性分析</w:t>
        </w:r>
        <w:r>
          <w:tab/>
        </w:r>
        <w:r>
          <w:fldChar w:fldCharType="begin"/>
        </w:r>
        <w:r>
          <w:instrText xml:space="preserve"> PAGEREF _Toc14192 \h </w:instrText>
        </w:r>
        <w:r>
          <w:fldChar w:fldCharType="separate"/>
        </w:r>
        <w:r>
          <w:t>3</w:t>
        </w:r>
        <w:r>
          <w:fldChar w:fldCharType="end"/>
        </w:r>
      </w:hyperlink>
    </w:p>
    <w:p>
      <w:pPr>
        <w:pStyle w:val="TOC2"/>
        <w:tabs>
          <w:tab w:val="right" w:leader="dot" w:pos="8306"/>
        </w:tabs>
      </w:pPr>
      <w:hyperlink w:anchor="_Toc16168" w:history="1">
        <w:r>
          <w:rPr>
            <w:rFonts w:ascii="仿宋" w:eastAsia="仿宋" w:hAnsi="仿宋" w:cs="仿宋" w:hint="eastAsia"/>
            <w:lang w:eastAsia="zh-CN"/>
          </w:rPr>
          <w:t>(一)、粮油批发项目选址</w:t>
        </w:r>
        <w:r>
          <w:tab/>
        </w:r>
        <w:r>
          <w:fldChar w:fldCharType="begin"/>
        </w:r>
        <w:r>
          <w:instrText xml:space="preserve"> PAGEREF _Toc16168 \h </w:instrText>
        </w:r>
        <w:r>
          <w:fldChar w:fldCharType="separate"/>
        </w:r>
        <w:r>
          <w:t>3</w:t>
        </w:r>
        <w:r>
          <w:fldChar w:fldCharType="end"/>
        </w:r>
      </w:hyperlink>
    </w:p>
    <w:p>
      <w:pPr>
        <w:pStyle w:val="TOC2"/>
        <w:tabs>
          <w:tab w:val="right" w:leader="dot" w:pos="8306"/>
        </w:tabs>
      </w:pPr>
      <w:hyperlink w:anchor="_Toc6954" w:history="1">
        <w:r>
          <w:rPr>
            <w:rFonts w:ascii="仿宋" w:eastAsia="仿宋" w:hAnsi="仿宋" w:cs="仿宋" w:hint="eastAsia"/>
            <w:lang w:eastAsia="zh-CN"/>
          </w:rPr>
          <w:t>(二)、用地控制指标</w:t>
        </w:r>
        <w:r>
          <w:tab/>
        </w:r>
        <w:r>
          <w:fldChar w:fldCharType="begin"/>
        </w:r>
        <w:r>
          <w:instrText xml:space="preserve"> PAGEREF _Toc6954 \h </w:instrText>
        </w:r>
        <w:r>
          <w:fldChar w:fldCharType="separate"/>
        </w:r>
        <w:r>
          <w:t>3</w:t>
        </w:r>
        <w:r>
          <w:fldChar w:fldCharType="end"/>
        </w:r>
      </w:hyperlink>
    </w:p>
    <w:p>
      <w:pPr>
        <w:pStyle w:val="TOC2"/>
        <w:tabs>
          <w:tab w:val="right" w:leader="dot" w:pos="8306"/>
        </w:tabs>
      </w:pPr>
      <w:hyperlink w:anchor="_Toc28628" w:history="1">
        <w:r>
          <w:rPr>
            <w:rFonts w:ascii="仿宋" w:eastAsia="仿宋" w:hAnsi="仿宋" w:cs="仿宋" w:hint="eastAsia"/>
            <w:lang w:eastAsia="zh-CN"/>
          </w:rPr>
          <w:t>(三)、节约用地措施</w:t>
        </w:r>
        <w:r>
          <w:tab/>
        </w:r>
        <w:r>
          <w:fldChar w:fldCharType="begin"/>
        </w:r>
        <w:r>
          <w:instrText xml:space="preserve"> PAGEREF _Toc28628 \h </w:instrText>
        </w:r>
        <w:r>
          <w:fldChar w:fldCharType="separate"/>
        </w:r>
        <w:r>
          <w:t>5</w:t>
        </w:r>
        <w:r>
          <w:fldChar w:fldCharType="end"/>
        </w:r>
      </w:hyperlink>
    </w:p>
    <w:p>
      <w:pPr>
        <w:pStyle w:val="TOC2"/>
        <w:tabs>
          <w:tab w:val="right" w:leader="dot" w:pos="8306"/>
        </w:tabs>
      </w:pPr>
      <w:hyperlink w:anchor="_Toc12599" w:history="1">
        <w:r>
          <w:rPr>
            <w:rFonts w:ascii="仿宋" w:eastAsia="仿宋" w:hAnsi="仿宋" w:cs="仿宋" w:hint="eastAsia"/>
            <w:lang w:eastAsia="zh-CN"/>
          </w:rPr>
          <w:t>(四)、总图布置方案</w:t>
        </w:r>
        <w:r>
          <w:tab/>
        </w:r>
        <w:r>
          <w:fldChar w:fldCharType="begin"/>
        </w:r>
        <w:r>
          <w:instrText xml:space="preserve"> PAGEREF _Toc12599 \h </w:instrText>
        </w:r>
        <w:r>
          <w:fldChar w:fldCharType="separate"/>
        </w:r>
        <w:r>
          <w:t>6</w:t>
        </w:r>
        <w:r>
          <w:fldChar w:fldCharType="end"/>
        </w:r>
      </w:hyperlink>
    </w:p>
    <w:p>
      <w:pPr>
        <w:pStyle w:val="TOC2"/>
        <w:tabs>
          <w:tab w:val="right" w:leader="dot" w:pos="8306"/>
        </w:tabs>
      </w:pPr>
      <w:hyperlink w:anchor="_Toc667" w:history="1">
        <w:r>
          <w:rPr>
            <w:rFonts w:ascii="仿宋" w:eastAsia="仿宋" w:hAnsi="仿宋" w:cs="仿宋" w:hint="eastAsia"/>
            <w:lang w:eastAsia="zh-CN"/>
          </w:rPr>
          <w:t>(五)、选址综合评价</w:t>
        </w:r>
        <w:r>
          <w:tab/>
        </w:r>
        <w:r>
          <w:fldChar w:fldCharType="begin"/>
        </w:r>
        <w:r>
          <w:instrText xml:space="preserve"> PAGEREF _Toc667 \h </w:instrText>
        </w:r>
        <w:r>
          <w:fldChar w:fldCharType="separate"/>
        </w:r>
        <w:r>
          <w:t>7</w:t>
        </w:r>
        <w:r>
          <w:fldChar w:fldCharType="end"/>
        </w:r>
      </w:hyperlink>
    </w:p>
    <w:p>
      <w:pPr>
        <w:pStyle w:val="TOC1"/>
        <w:tabs>
          <w:tab w:val="right" w:leader="dot" w:pos="8306"/>
        </w:tabs>
      </w:pPr>
      <w:hyperlink w:anchor="_Toc4792" w:history="1">
        <w:r>
          <w:rPr>
            <w:rFonts w:ascii="仿宋" w:eastAsia="仿宋" w:hAnsi="仿宋" w:cs="仿宋" w:hint="eastAsia"/>
            <w:lang w:eastAsia="zh-CN"/>
          </w:rPr>
          <w:t>二、工艺说明</w:t>
        </w:r>
        <w:r>
          <w:tab/>
        </w:r>
        <w:r>
          <w:fldChar w:fldCharType="begin"/>
        </w:r>
        <w:r>
          <w:instrText xml:space="preserve"> PAGEREF _Toc4792 \h </w:instrText>
        </w:r>
        <w:r>
          <w:fldChar w:fldCharType="separate"/>
        </w:r>
        <w:r>
          <w:t>8</w:t>
        </w:r>
        <w:r>
          <w:fldChar w:fldCharType="end"/>
        </w:r>
      </w:hyperlink>
    </w:p>
    <w:p>
      <w:pPr>
        <w:pStyle w:val="TOC2"/>
        <w:tabs>
          <w:tab w:val="right" w:leader="dot" w:pos="8306"/>
        </w:tabs>
      </w:pPr>
      <w:hyperlink w:anchor="_Toc18098" w:history="1">
        <w:r>
          <w:rPr>
            <w:rFonts w:ascii="仿宋" w:eastAsia="仿宋" w:hAnsi="仿宋" w:cs="仿宋" w:hint="eastAsia"/>
            <w:lang w:eastAsia="zh-CN"/>
          </w:rPr>
          <w:t>(一)、技术管理特点</w:t>
        </w:r>
        <w:r>
          <w:tab/>
        </w:r>
        <w:r>
          <w:fldChar w:fldCharType="begin"/>
        </w:r>
        <w:r>
          <w:instrText xml:space="preserve"> PAGEREF _Toc18098 \h </w:instrText>
        </w:r>
        <w:r>
          <w:fldChar w:fldCharType="separate"/>
        </w:r>
        <w:r>
          <w:t>8</w:t>
        </w:r>
        <w:r>
          <w:fldChar w:fldCharType="end"/>
        </w:r>
      </w:hyperlink>
    </w:p>
    <w:p>
      <w:pPr>
        <w:pStyle w:val="TOC2"/>
        <w:tabs>
          <w:tab w:val="right" w:leader="dot" w:pos="8306"/>
        </w:tabs>
      </w:pPr>
      <w:hyperlink w:anchor="_Toc27203" w:history="1">
        <w:r>
          <w:rPr>
            <w:rFonts w:ascii="仿宋" w:eastAsia="仿宋" w:hAnsi="仿宋" w:cs="仿宋" w:hint="eastAsia"/>
            <w:lang w:eastAsia="zh-CN"/>
          </w:rPr>
          <w:t>(二)、粮油批发项目工艺技术设计方案</w:t>
        </w:r>
        <w:r>
          <w:tab/>
        </w:r>
        <w:r>
          <w:fldChar w:fldCharType="begin"/>
        </w:r>
        <w:r>
          <w:instrText xml:space="preserve"> PAGEREF _Toc27203 \h </w:instrText>
        </w:r>
        <w:r>
          <w:fldChar w:fldCharType="separate"/>
        </w:r>
        <w:r>
          <w:t>9</w:t>
        </w:r>
        <w:r>
          <w:fldChar w:fldCharType="end"/>
        </w:r>
      </w:hyperlink>
    </w:p>
    <w:p>
      <w:pPr>
        <w:pStyle w:val="TOC2"/>
        <w:tabs>
          <w:tab w:val="right" w:leader="dot" w:pos="8306"/>
        </w:tabs>
      </w:pPr>
      <w:hyperlink w:anchor="_Toc15300" w:history="1">
        <w:r>
          <w:rPr>
            <w:rFonts w:ascii="仿宋" w:eastAsia="仿宋" w:hAnsi="仿宋" w:cs="仿宋" w:hint="eastAsia"/>
            <w:lang w:eastAsia="zh-CN"/>
          </w:rPr>
          <w:t>(三)、设备选型方案</w:t>
        </w:r>
        <w:r>
          <w:tab/>
        </w:r>
        <w:r>
          <w:fldChar w:fldCharType="begin"/>
        </w:r>
        <w:r>
          <w:instrText xml:space="preserve"> PAGEREF _Toc15300 \h </w:instrText>
        </w:r>
        <w:r>
          <w:fldChar w:fldCharType="separate"/>
        </w:r>
        <w:r>
          <w:t>11</w:t>
        </w:r>
        <w:r>
          <w:fldChar w:fldCharType="end"/>
        </w:r>
      </w:hyperlink>
    </w:p>
    <w:p>
      <w:pPr>
        <w:pStyle w:val="TOC1"/>
        <w:tabs>
          <w:tab w:val="right" w:leader="dot" w:pos="8306"/>
        </w:tabs>
      </w:pPr>
      <w:hyperlink w:anchor="_Toc25238" w:history="1">
        <w:r>
          <w:rPr>
            <w:rFonts w:ascii="仿宋" w:eastAsia="仿宋" w:hAnsi="仿宋" w:cs="仿宋" w:hint="eastAsia"/>
            <w:lang w:eastAsia="zh-CN"/>
          </w:rPr>
          <w:t>三、粮油批发项目土建工程</w:t>
        </w:r>
        <w:r>
          <w:tab/>
        </w:r>
        <w:r>
          <w:fldChar w:fldCharType="begin"/>
        </w:r>
        <w:r>
          <w:instrText xml:space="preserve"> PAGEREF _Toc25238 \h </w:instrText>
        </w:r>
        <w:r>
          <w:fldChar w:fldCharType="separate"/>
        </w:r>
        <w:r>
          <w:t>12</w:t>
        </w:r>
        <w:r>
          <w:fldChar w:fldCharType="end"/>
        </w:r>
      </w:hyperlink>
    </w:p>
    <w:p>
      <w:pPr>
        <w:pStyle w:val="TOC2"/>
        <w:tabs>
          <w:tab w:val="right" w:leader="dot" w:pos="8306"/>
        </w:tabs>
      </w:pPr>
      <w:hyperlink w:anchor="_Toc27725" w:history="1">
        <w:r>
          <w:rPr>
            <w:rFonts w:ascii="仿宋" w:eastAsia="仿宋" w:hAnsi="仿宋" w:cs="仿宋" w:hint="eastAsia"/>
            <w:lang w:eastAsia="zh-CN"/>
          </w:rPr>
          <w:t>(一)、建筑工程设计原则</w:t>
        </w:r>
        <w:r>
          <w:tab/>
        </w:r>
        <w:r>
          <w:fldChar w:fldCharType="begin"/>
        </w:r>
        <w:r>
          <w:instrText xml:space="preserve"> PAGEREF _Toc27725 \h </w:instrText>
        </w:r>
        <w:r>
          <w:fldChar w:fldCharType="separate"/>
        </w:r>
        <w:r>
          <w:t>12</w:t>
        </w:r>
        <w:r>
          <w:fldChar w:fldCharType="end"/>
        </w:r>
      </w:hyperlink>
    </w:p>
    <w:p>
      <w:pPr>
        <w:pStyle w:val="TOC2"/>
        <w:tabs>
          <w:tab w:val="right" w:leader="dot" w:pos="8306"/>
        </w:tabs>
      </w:pPr>
      <w:hyperlink w:anchor="_Toc9233" w:history="1">
        <w:r>
          <w:rPr>
            <w:rFonts w:ascii="仿宋" w:eastAsia="仿宋" w:hAnsi="仿宋" w:cs="仿宋" w:hint="eastAsia"/>
            <w:lang w:eastAsia="zh-CN"/>
          </w:rPr>
          <w:t>(二)、土建工程设计年限及安全等级</w:t>
        </w:r>
        <w:r>
          <w:tab/>
        </w:r>
        <w:r>
          <w:fldChar w:fldCharType="begin"/>
        </w:r>
        <w:r>
          <w:instrText xml:space="preserve"> PAGEREF _Toc9233 \h </w:instrText>
        </w:r>
        <w:r>
          <w:fldChar w:fldCharType="separate"/>
        </w:r>
        <w:r>
          <w:t>13</w:t>
        </w:r>
        <w:r>
          <w:fldChar w:fldCharType="end"/>
        </w:r>
      </w:hyperlink>
    </w:p>
    <w:p>
      <w:pPr>
        <w:pStyle w:val="TOC2"/>
        <w:tabs>
          <w:tab w:val="right" w:leader="dot" w:pos="8306"/>
        </w:tabs>
      </w:pPr>
      <w:hyperlink w:anchor="_Toc20411" w:history="1">
        <w:r>
          <w:rPr>
            <w:rFonts w:ascii="仿宋" w:eastAsia="仿宋" w:hAnsi="仿宋" w:cs="仿宋" w:hint="eastAsia"/>
            <w:lang w:eastAsia="zh-CN"/>
          </w:rPr>
          <w:t>(三)、建筑工程设计总体要求</w:t>
        </w:r>
        <w:r>
          <w:tab/>
        </w:r>
        <w:r>
          <w:fldChar w:fldCharType="begin"/>
        </w:r>
        <w:r>
          <w:instrText xml:space="preserve"> PAGEREF _Toc20411 \h </w:instrText>
        </w:r>
        <w:r>
          <w:fldChar w:fldCharType="separate"/>
        </w:r>
        <w:r>
          <w:t>14</w:t>
        </w:r>
        <w:r>
          <w:fldChar w:fldCharType="end"/>
        </w:r>
      </w:hyperlink>
    </w:p>
    <w:p>
      <w:pPr>
        <w:pStyle w:val="TOC2"/>
        <w:tabs>
          <w:tab w:val="right" w:leader="dot" w:pos="8306"/>
        </w:tabs>
      </w:pPr>
      <w:hyperlink w:anchor="_Toc7883" w:history="1">
        <w:r>
          <w:rPr>
            <w:rFonts w:ascii="仿宋" w:eastAsia="仿宋" w:hAnsi="仿宋" w:cs="仿宋" w:hint="eastAsia"/>
            <w:lang w:eastAsia="zh-CN"/>
          </w:rPr>
          <w:t>(四)、土建工程建设指标</w:t>
        </w:r>
        <w:r>
          <w:tab/>
        </w:r>
        <w:r>
          <w:fldChar w:fldCharType="begin"/>
        </w:r>
        <w:r>
          <w:instrText xml:space="preserve"> PAGEREF _Toc7883 \h </w:instrText>
        </w:r>
        <w:r>
          <w:fldChar w:fldCharType="separate"/>
        </w:r>
        <w:r>
          <w:t>15</w:t>
        </w:r>
        <w:r>
          <w:fldChar w:fldCharType="end"/>
        </w:r>
      </w:hyperlink>
    </w:p>
    <w:p>
      <w:pPr>
        <w:pStyle w:val="TOC1"/>
        <w:tabs>
          <w:tab w:val="right" w:leader="dot" w:pos="8306"/>
        </w:tabs>
      </w:pPr>
      <w:hyperlink w:anchor="_Toc6818" w:history="1">
        <w:r>
          <w:rPr>
            <w:rFonts w:ascii="仿宋" w:eastAsia="仿宋" w:hAnsi="仿宋" w:cs="仿宋" w:hint="eastAsia"/>
            <w:lang w:eastAsia="zh-CN"/>
          </w:rPr>
          <w:t>四、粮油批发项目可持续发展</w:t>
        </w:r>
        <w:r>
          <w:tab/>
        </w:r>
        <w:r>
          <w:fldChar w:fldCharType="begin"/>
        </w:r>
        <w:r>
          <w:instrText xml:space="preserve"> PAGEREF _Toc6818 \h </w:instrText>
        </w:r>
        <w:r>
          <w:fldChar w:fldCharType="separate"/>
        </w:r>
        <w:r>
          <w:t>15</w:t>
        </w:r>
        <w:r>
          <w:fldChar w:fldCharType="end"/>
        </w:r>
      </w:hyperlink>
    </w:p>
    <w:p>
      <w:pPr>
        <w:pStyle w:val="TOC2"/>
        <w:tabs>
          <w:tab w:val="right" w:leader="dot" w:pos="8306"/>
        </w:tabs>
      </w:pPr>
      <w:hyperlink w:anchor="_Toc3706" w:history="1">
        <w:r>
          <w:rPr>
            <w:rFonts w:ascii="仿宋" w:eastAsia="仿宋" w:hAnsi="仿宋" w:cs="仿宋" w:hint="eastAsia"/>
            <w:lang w:eastAsia="zh-CN"/>
          </w:rPr>
          <w:t>(一)、可持续战略与实践</w:t>
        </w:r>
        <w:r>
          <w:tab/>
        </w:r>
        <w:r>
          <w:fldChar w:fldCharType="begin"/>
        </w:r>
        <w:r>
          <w:instrText xml:space="preserve"> PAGEREF _Toc3706 \h </w:instrText>
        </w:r>
        <w:r>
          <w:fldChar w:fldCharType="separate"/>
        </w:r>
        <w:r>
          <w:t>15</w:t>
        </w:r>
        <w:r>
          <w:fldChar w:fldCharType="end"/>
        </w:r>
      </w:hyperlink>
    </w:p>
    <w:p>
      <w:pPr>
        <w:pStyle w:val="TOC2"/>
        <w:tabs>
          <w:tab w:val="right" w:leader="dot" w:pos="8306"/>
        </w:tabs>
      </w:pPr>
      <w:hyperlink w:anchor="_Toc21895" w:history="1">
        <w:r>
          <w:rPr>
            <w:rFonts w:ascii="仿宋" w:eastAsia="仿宋" w:hAnsi="仿宋" w:cs="仿宋" w:hint="eastAsia"/>
            <w:lang w:eastAsia="zh-CN"/>
          </w:rPr>
          <w:t>(二)、环保与社会责任</w:t>
        </w:r>
        <w:r>
          <w:tab/>
        </w:r>
        <w:r>
          <w:fldChar w:fldCharType="begin"/>
        </w:r>
        <w:r>
          <w:instrText xml:space="preserve"> PAGEREF _Toc21895 \h </w:instrText>
        </w:r>
        <w:r>
          <w:fldChar w:fldCharType="separate"/>
        </w:r>
        <w:r>
          <w:t>16</w:t>
        </w:r>
        <w:r>
          <w:fldChar w:fldCharType="end"/>
        </w:r>
      </w:hyperlink>
    </w:p>
    <w:p>
      <w:pPr>
        <w:pStyle w:val="TOC1"/>
        <w:tabs>
          <w:tab w:val="right" w:leader="dot" w:pos="8306"/>
        </w:tabs>
      </w:pPr>
      <w:hyperlink w:anchor="_Toc20113" w:history="1">
        <w:r>
          <w:rPr>
            <w:rFonts w:ascii="仿宋" w:eastAsia="仿宋" w:hAnsi="仿宋" w:cs="仿宋" w:hint="eastAsia"/>
            <w:lang w:eastAsia="zh-CN"/>
          </w:rPr>
          <w:t>五、粮油批发项目建设背景及必要性分析</w:t>
        </w:r>
        <w:r>
          <w:tab/>
        </w:r>
        <w:r>
          <w:fldChar w:fldCharType="begin"/>
        </w:r>
        <w:r>
          <w:instrText xml:space="preserve"> PAGEREF _Toc20113 \h </w:instrText>
        </w:r>
        <w:r>
          <w:fldChar w:fldCharType="separate"/>
        </w:r>
        <w:r>
          <w:t>17</w:t>
        </w:r>
        <w:r>
          <w:fldChar w:fldCharType="end"/>
        </w:r>
      </w:hyperlink>
    </w:p>
    <w:p>
      <w:pPr>
        <w:pStyle w:val="TOC2"/>
        <w:tabs>
          <w:tab w:val="right" w:leader="dot" w:pos="8306"/>
        </w:tabs>
      </w:pPr>
      <w:hyperlink w:anchor="_Toc5903" w:history="1">
        <w:r>
          <w:rPr>
            <w:rFonts w:ascii="仿宋" w:eastAsia="仿宋" w:hAnsi="仿宋" w:cs="仿宋" w:hint="eastAsia"/>
            <w:lang w:eastAsia="zh-CN"/>
          </w:rPr>
          <w:t>(一)、粮油批发项目背景分析</w:t>
        </w:r>
        <w:r>
          <w:tab/>
        </w:r>
        <w:r>
          <w:fldChar w:fldCharType="begin"/>
        </w:r>
        <w:r>
          <w:instrText xml:space="preserve"> PAGEREF _Toc5903 \h </w:instrText>
        </w:r>
        <w:r>
          <w:fldChar w:fldCharType="separate"/>
        </w:r>
        <w:r>
          <w:t>17</w:t>
        </w:r>
        <w:r>
          <w:fldChar w:fldCharType="end"/>
        </w:r>
      </w:hyperlink>
    </w:p>
    <w:p>
      <w:pPr>
        <w:pStyle w:val="TOC2"/>
        <w:tabs>
          <w:tab w:val="right" w:leader="dot" w:pos="8306"/>
        </w:tabs>
      </w:pPr>
      <w:hyperlink w:anchor="_Toc2101" w:history="1">
        <w:r>
          <w:rPr>
            <w:rFonts w:ascii="仿宋" w:eastAsia="仿宋" w:hAnsi="仿宋" w:cs="仿宋" w:hint="eastAsia"/>
            <w:lang w:eastAsia="zh-CN"/>
          </w:rPr>
          <w:t>(二)、粮油批发项目建设必要性分析</w:t>
        </w:r>
        <w:r>
          <w:tab/>
        </w:r>
        <w:r>
          <w:fldChar w:fldCharType="begin"/>
        </w:r>
        <w:r>
          <w:instrText xml:space="preserve"> PAGEREF _Toc2101 \h </w:instrText>
        </w:r>
        <w:r>
          <w:fldChar w:fldCharType="separate"/>
        </w:r>
        <w:r>
          <w:t>18</w:t>
        </w:r>
        <w:r>
          <w:fldChar w:fldCharType="end"/>
        </w:r>
      </w:hyperlink>
    </w:p>
    <w:p>
      <w:pPr>
        <w:pStyle w:val="TOC1"/>
        <w:tabs>
          <w:tab w:val="right" w:leader="dot" w:pos="8306"/>
        </w:tabs>
      </w:pPr>
      <w:hyperlink w:anchor="_Toc25746" w:history="1">
        <w:r>
          <w:rPr>
            <w:rFonts w:ascii="仿宋" w:eastAsia="仿宋" w:hAnsi="仿宋" w:cs="仿宋" w:hint="eastAsia"/>
            <w:lang w:eastAsia="zh-CN"/>
          </w:rPr>
          <w:t>六、粮油批发项目绩效评估</w:t>
        </w:r>
        <w:r>
          <w:tab/>
        </w:r>
        <w:r>
          <w:fldChar w:fldCharType="begin"/>
        </w:r>
        <w:r>
          <w:instrText xml:space="preserve"> PAGEREF _Toc25746 \h </w:instrText>
        </w:r>
        <w:r>
          <w:fldChar w:fldCharType="separate"/>
        </w:r>
        <w:r>
          <w:t>20</w:t>
        </w:r>
        <w:r>
          <w:fldChar w:fldCharType="end"/>
        </w:r>
      </w:hyperlink>
    </w:p>
    <w:p>
      <w:pPr>
        <w:pStyle w:val="TOC2"/>
        <w:tabs>
          <w:tab w:val="right" w:leader="dot" w:pos="8306"/>
        </w:tabs>
      </w:pPr>
      <w:hyperlink w:anchor="_Toc20734" w:history="1">
        <w:r>
          <w:rPr>
            <w:rFonts w:ascii="仿宋" w:eastAsia="仿宋" w:hAnsi="仿宋" w:cs="仿宋" w:hint="eastAsia"/>
            <w:lang w:eastAsia="zh-CN"/>
          </w:rPr>
          <w:t>(一)、绩效评估指标</w:t>
        </w:r>
        <w:r>
          <w:tab/>
        </w:r>
        <w:r>
          <w:fldChar w:fldCharType="begin"/>
        </w:r>
        <w:r>
          <w:instrText xml:space="preserve"> PAGEREF _Toc20734 \h </w:instrText>
        </w:r>
        <w:r>
          <w:fldChar w:fldCharType="separate"/>
        </w:r>
        <w:r>
          <w:t>20</w:t>
        </w:r>
        <w:r>
          <w:fldChar w:fldCharType="end"/>
        </w:r>
      </w:hyperlink>
    </w:p>
    <w:p>
      <w:pPr>
        <w:pStyle w:val="TOC2"/>
        <w:tabs>
          <w:tab w:val="right" w:leader="dot" w:pos="8306"/>
        </w:tabs>
      </w:pPr>
      <w:hyperlink w:anchor="_Toc5221" w:history="1">
        <w:r>
          <w:rPr>
            <w:rFonts w:ascii="仿宋" w:eastAsia="仿宋" w:hAnsi="仿宋" w:cs="仿宋" w:hint="eastAsia"/>
            <w:lang w:eastAsia="zh-CN"/>
          </w:rPr>
          <w:t>(二)、绩效评估方法</w:t>
        </w:r>
        <w:r>
          <w:tab/>
        </w:r>
        <w:r>
          <w:fldChar w:fldCharType="begin"/>
        </w:r>
        <w:r>
          <w:instrText xml:space="preserve"> PAGEREF _Toc5221 \h </w:instrText>
        </w:r>
        <w:r>
          <w:fldChar w:fldCharType="separate"/>
        </w:r>
        <w:r>
          <w:t>21</w:t>
        </w:r>
        <w:r>
          <w:fldChar w:fldCharType="end"/>
        </w:r>
      </w:hyperlink>
    </w:p>
    <w:p>
      <w:pPr>
        <w:pStyle w:val="TOC2"/>
        <w:tabs>
          <w:tab w:val="right" w:leader="dot" w:pos="8306"/>
        </w:tabs>
      </w:pPr>
      <w:hyperlink w:anchor="_Toc18590" w:history="1">
        <w:r>
          <w:rPr>
            <w:rFonts w:ascii="仿宋" w:eastAsia="仿宋" w:hAnsi="仿宋" w:cs="仿宋" w:hint="eastAsia"/>
            <w:lang w:eastAsia="zh-CN"/>
          </w:rPr>
          <w:t>(三)、绩效评估周期</w:t>
        </w:r>
        <w:r>
          <w:tab/>
        </w:r>
        <w:r>
          <w:fldChar w:fldCharType="begin"/>
        </w:r>
        <w:r>
          <w:instrText xml:space="preserve"> PAGEREF _Toc18590 \h </w:instrText>
        </w:r>
        <w:r>
          <w:fldChar w:fldCharType="separate"/>
        </w:r>
        <w:r>
          <w:t>22</w:t>
        </w:r>
        <w:r>
          <w:fldChar w:fldCharType="end"/>
        </w:r>
      </w:hyperlink>
    </w:p>
    <w:p>
      <w:pPr>
        <w:pStyle w:val="TOC1"/>
        <w:tabs>
          <w:tab w:val="right" w:leader="dot" w:pos="8306"/>
        </w:tabs>
      </w:pPr>
      <w:hyperlink w:anchor="_Toc10074" w:history="1">
        <w:r>
          <w:rPr>
            <w:rFonts w:ascii="仿宋" w:eastAsia="仿宋" w:hAnsi="仿宋" w:cs="仿宋" w:hint="eastAsia"/>
            <w:lang w:eastAsia="zh-CN"/>
          </w:rPr>
          <w:t>七、粮油批发项目投资规划</w:t>
        </w:r>
        <w:r>
          <w:tab/>
        </w:r>
        <w:r>
          <w:fldChar w:fldCharType="begin"/>
        </w:r>
        <w:r>
          <w:instrText xml:space="preserve"> PAGEREF _Toc10074 \h </w:instrText>
        </w:r>
        <w:r>
          <w:fldChar w:fldCharType="separate"/>
        </w:r>
        <w:r>
          <w:t>23</w:t>
        </w:r>
        <w:r>
          <w:fldChar w:fldCharType="end"/>
        </w:r>
      </w:hyperlink>
    </w:p>
    <w:p>
      <w:pPr>
        <w:pStyle w:val="TOC2"/>
        <w:tabs>
          <w:tab w:val="right" w:leader="dot" w:pos="8306"/>
        </w:tabs>
      </w:pPr>
      <w:hyperlink w:anchor="_Toc29923" w:history="1">
        <w:r>
          <w:rPr>
            <w:rFonts w:ascii="仿宋" w:eastAsia="仿宋" w:hAnsi="仿宋" w:cs="仿宋" w:hint="eastAsia"/>
            <w:lang w:eastAsia="zh-CN"/>
          </w:rPr>
          <w:t>(一)、粮油批发项目总投资估算</w:t>
        </w:r>
        <w:r>
          <w:tab/>
        </w:r>
        <w:r>
          <w:fldChar w:fldCharType="begin"/>
        </w:r>
        <w:r>
          <w:instrText xml:space="preserve"> PAGEREF _Toc29923 \h </w:instrText>
        </w:r>
        <w:r>
          <w:fldChar w:fldCharType="separate"/>
        </w:r>
        <w:r>
          <w:t>23</w:t>
        </w:r>
        <w:r>
          <w:fldChar w:fldCharType="end"/>
        </w:r>
      </w:hyperlink>
    </w:p>
    <w:p>
      <w:pPr>
        <w:pStyle w:val="TOC2"/>
        <w:tabs>
          <w:tab w:val="right" w:leader="dot" w:pos="8306"/>
        </w:tabs>
      </w:pPr>
      <w:hyperlink w:anchor="_Toc31550" w:history="1">
        <w:r>
          <w:rPr>
            <w:rFonts w:ascii="仿宋" w:eastAsia="仿宋" w:hAnsi="仿宋" w:cs="仿宋" w:hint="eastAsia"/>
            <w:lang w:eastAsia="zh-CN"/>
          </w:rPr>
          <w:t>(二)、资金筹措</w:t>
        </w:r>
        <w:r>
          <w:tab/>
        </w:r>
        <w:r>
          <w:fldChar w:fldCharType="begin"/>
        </w:r>
        <w:r>
          <w:instrText xml:space="preserve"> PAGEREF _Toc31550 \h </w:instrText>
        </w:r>
        <w:r>
          <w:fldChar w:fldCharType="separate"/>
        </w:r>
        <w:r>
          <w:t>24</w:t>
        </w:r>
        <w:r>
          <w:fldChar w:fldCharType="end"/>
        </w:r>
      </w:hyperlink>
    </w:p>
    <w:p>
      <w:pPr>
        <w:pStyle w:val="TOC1"/>
        <w:tabs>
          <w:tab w:val="right" w:leader="dot" w:pos="8306"/>
        </w:tabs>
      </w:pPr>
      <w:hyperlink w:anchor="_Toc22197" w:history="1">
        <w:r>
          <w:rPr>
            <w:rFonts w:ascii="仿宋" w:eastAsia="仿宋" w:hAnsi="仿宋" w:cs="仿宋" w:hint="eastAsia"/>
            <w:lang w:eastAsia="zh-CN"/>
          </w:rPr>
          <w:t>八、粮油批发项目环境影响分析</w:t>
        </w:r>
        <w:r>
          <w:tab/>
        </w:r>
        <w:r>
          <w:fldChar w:fldCharType="begin"/>
        </w:r>
        <w:r>
          <w:instrText xml:space="preserve"> PAGEREF _Toc22197 \h </w:instrText>
        </w:r>
        <w:r>
          <w:fldChar w:fldCharType="separate"/>
        </w:r>
        <w:r>
          <w:t>25</w:t>
        </w:r>
        <w:r>
          <w:fldChar w:fldCharType="end"/>
        </w:r>
      </w:hyperlink>
    </w:p>
    <w:p>
      <w:pPr>
        <w:pStyle w:val="TOC2"/>
        <w:tabs>
          <w:tab w:val="right" w:leader="dot" w:pos="8306"/>
        </w:tabs>
      </w:pPr>
      <w:hyperlink w:anchor="_Toc1640" w:history="1">
        <w:r>
          <w:rPr>
            <w:rFonts w:ascii="仿宋" w:eastAsia="仿宋" w:hAnsi="仿宋" w:cs="仿宋" w:hint="eastAsia"/>
            <w:lang w:eastAsia="zh-CN"/>
          </w:rPr>
          <w:t>(一)、建设区域环境质量现状</w:t>
        </w:r>
        <w:r>
          <w:tab/>
        </w:r>
        <w:r>
          <w:fldChar w:fldCharType="begin"/>
        </w:r>
        <w:r>
          <w:instrText xml:space="preserve"> PAGEREF _Toc1640 \h </w:instrText>
        </w:r>
        <w:r>
          <w:fldChar w:fldCharType="separate"/>
        </w:r>
        <w:r>
          <w:t>25</w:t>
        </w:r>
        <w:r>
          <w:fldChar w:fldCharType="end"/>
        </w:r>
      </w:hyperlink>
    </w:p>
    <w:p>
      <w:pPr>
        <w:pStyle w:val="TOC2"/>
        <w:tabs>
          <w:tab w:val="right" w:leader="dot" w:pos="8306"/>
        </w:tabs>
      </w:pPr>
      <w:hyperlink w:anchor="_Toc18421" w:history="1">
        <w:r>
          <w:rPr>
            <w:rFonts w:ascii="仿宋" w:eastAsia="仿宋" w:hAnsi="仿宋" w:cs="仿宋" w:hint="eastAsia"/>
            <w:lang w:eastAsia="zh-CN"/>
          </w:rPr>
          <w:t>(二)、建设期环境保护</w:t>
        </w:r>
        <w:r>
          <w:tab/>
        </w:r>
        <w:r>
          <w:fldChar w:fldCharType="begin"/>
        </w:r>
        <w:r>
          <w:instrText xml:space="preserve"> PAGEREF _Toc18421 \h </w:instrText>
        </w:r>
        <w:r>
          <w:fldChar w:fldCharType="separate"/>
        </w:r>
        <w:r>
          <w:t>26</w:t>
        </w:r>
        <w:r>
          <w:fldChar w:fldCharType="end"/>
        </w:r>
      </w:hyperlink>
    </w:p>
    <w:p>
      <w:pPr>
        <w:pStyle w:val="TOC2"/>
        <w:tabs>
          <w:tab w:val="right" w:leader="dot" w:pos="8306"/>
        </w:tabs>
      </w:pPr>
      <w:hyperlink w:anchor="_Toc3217" w:history="1">
        <w:r>
          <w:rPr>
            <w:rFonts w:ascii="仿宋" w:eastAsia="仿宋" w:hAnsi="仿宋" w:cs="仿宋" w:hint="eastAsia"/>
            <w:lang w:eastAsia="zh-CN"/>
          </w:rPr>
          <w:t>(三)、运营期环境保护</w:t>
        </w:r>
        <w:r>
          <w:tab/>
        </w:r>
        <w:r>
          <w:fldChar w:fldCharType="begin"/>
        </w:r>
        <w:r>
          <w:instrText xml:space="preserve"> PAGEREF _Toc3217 \h </w:instrText>
        </w:r>
        <w:r>
          <w:fldChar w:fldCharType="separate"/>
        </w:r>
        <w:r>
          <w:t>28</w:t>
        </w:r>
        <w:r>
          <w:fldChar w:fldCharType="end"/>
        </w:r>
      </w:hyperlink>
    </w:p>
    <w:p>
      <w:pPr>
        <w:pStyle w:val="TOC2"/>
        <w:tabs>
          <w:tab w:val="right" w:leader="dot" w:pos="8306"/>
        </w:tabs>
      </w:pPr>
      <w:hyperlink w:anchor="_Toc29034" w:history="1">
        <w:r>
          <w:rPr>
            <w:rFonts w:ascii="仿宋" w:eastAsia="仿宋" w:hAnsi="仿宋" w:cs="仿宋" w:hint="eastAsia"/>
            <w:lang w:eastAsia="zh-CN"/>
          </w:rPr>
          <w:t>(四)、粮油批发项目建设对区域经济的影响</w:t>
        </w:r>
        <w:r>
          <w:tab/>
        </w:r>
        <w:r>
          <w:fldChar w:fldCharType="begin"/>
        </w:r>
        <w:r>
          <w:instrText xml:space="preserve"> PAGEREF _Toc29034 \h </w:instrText>
        </w:r>
        <w:r>
          <w:fldChar w:fldCharType="separate"/>
        </w:r>
        <w:r>
          <w:t>29</w:t>
        </w:r>
        <w:r>
          <w:fldChar w:fldCharType="end"/>
        </w:r>
      </w:hyperlink>
    </w:p>
    <w:p>
      <w:pPr>
        <w:pStyle w:val="TOC2"/>
        <w:tabs>
          <w:tab w:val="right" w:leader="dot" w:pos="8306"/>
        </w:tabs>
      </w:pPr>
      <w:hyperlink w:anchor="_Toc32646" w:history="1">
        <w:r>
          <w:rPr>
            <w:rFonts w:ascii="仿宋" w:eastAsia="仿宋" w:hAnsi="仿宋" w:cs="仿宋" w:hint="eastAsia"/>
            <w:lang w:eastAsia="zh-CN"/>
          </w:rPr>
          <w:t>(五)、废弃物处理</w:t>
        </w:r>
        <w:r>
          <w:tab/>
        </w:r>
        <w:r>
          <w:fldChar w:fldCharType="begin"/>
        </w:r>
        <w:r>
          <w:instrText xml:space="preserve"> PAGEREF _Toc32646 \h </w:instrText>
        </w:r>
        <w:r>
          <w:fldChar w:fldCharType="separate"/>
        </w:r>
        <w:r>
          <w:t>31</w:t>
        </w:r>
        <w:r>
          <w:fldChar w:fldCharType="end"/>
        </w:r>
      </w:hyperlink>
    </w:p>
    <w:p>
      <w:pPr>
        <w:pStyle w:val="TOC2"/>
        <w:tabs>
          <w:tab w:val="right" w:leader="dot" w:pos="8306"/>
        </w:tabs>
      </w:pPr>
      <w:hyperlink w:anchor="_Toc24874" w:history="1">
        <w:r>
          <w:rPr>
            <w:rFonts w:ascii="仿宋" w:eastAsia="仿宋" w:hAnsi="仿宋" w:cs="仿宋" w:hint="eastAsia"/>
            <w:lang w:eastAsia="zh-CN"/>
          </w:rPr>
          <w:t>(六)、特殊环境影响分析</w:t>
        </w:r>
        <w:r>
          <w:tab/>
        </w:r>
        <w:r>
          <w:fldChar w:fldCharType="begin"/>
        </w:r>
        <w:r>
          <w:instrText xml:space="preserve"> PAGEREF _Toc24874 \h </w:instrText>
        </w:r>
        <w:r>
          <w:fldChar w:fldCharType="separate"/>
        </w:r>
        <w:r>
          <w:t>32</w:t>
        </w:r>
        <w:r>
          <w:fldChar w:fldCharType="end"/>
        </w:r>
      </w:hyperlink>
    </w:p>
    <w:p>
      <w:pPr>
        <w:pStyle w:val="TOC2"/>
        <w:tabs>
          <w:tab w:val="right" w:leader="dot" w:pos="8306"/>
        </w:tabs>
      </w:pPr>
      <w:hyperlink w:anchor="_Toc4739" w:history="1">
        <w:r>
          <w:rPr>
            <w:rFonts w:ascii="仿宋" w:eastAsia="仿宋" w:hAnsi="仿宋" w:cs="仿宋" w:hint="eastAsia"/>
            <w:lang w:eastAsia="zh-CN"/>
          </w:rPr>
          <w:t>(七)、清洁生产</w:t>
        </w:r>
        <w:r>
          <w:tab/>
        </w:r>
        <w:r>
          <w:fldChar w:fldCharType="begin"/>
        </w:r>
        <w:r>
          <w:instrText xml:space="preserve"> PAGEREF _Toc4739 \h </w:instrText>
        </w:r>
        <w:r>
          <w:fldChar w:fldCharType="separate"/>
        </w:r>
        <w:r>
          <w:t>33</w:t>
        </w:r>
        <w:r>
          <w:fldChar w:fldCharType="end"/>
        </w:r>
      </w:hyperlink>
    </w:p>
    <w:p>
      <w:pPr>
        <w:pStyle w:val="TOC2"/>
        <w:tabs>
          <w:tab w:val="right" w:leader="dot" w:pos="8306"/>
        </w:tabs>
      </w:pPr>
      <w:hyperlink w:anchor="_Toc19736" w:history="1">
        <w:r>
          <w:rPr>
            <w:rFonts w:ascii="仿宋" w:eastAsia="仿宋" w:hAnsi="仿宋" w:cs="仿宋" w:hint="eastAsia"/>
            <w:lang w:eastAsia="zh-CN"/>
          </w:rPr>
          <w:t>(八)、环境保护综合评价</w:t>
        </w:r>
        <w:r>
          <w:tab/>
        </w:r>
        <w:r>
          <w:fldChar w:fldCharType="begin"/>
        </w:r>
        <w:r>
          <w:instrText xml:space="preserve"> PAGEREF _Toc19736 \h </w:instrText>
        </w:r>
        <w:r>
          <w:fldChar w:fldCharType="separate"/>
        </w:r>
        <w:r>
          <w:t>34</w:t>
        </w:r>
        <w:r>
          <w:fldChar w:fldCharType="end"/>
        </w:r>
      </w:hyperlink>
    </w:p>
    <w:p>
      <w:pPr>
        <w:pStyle w:val="TOC1"/>
        <w:tabs>
          <w:tab w:val="right" w:leader="dot" w:pos="8306"/>
        </w:tabs>
      </w:pPr>
      <w:hyperlink w:anchor="_Toc32045" w:history="1">
        <w:r>
          <w:rPr>
            <w:rFonts w:ascii="仿宋" w:eastAsia="仿宋" w:hAnsi="仿宋" w:cs="仿宋" w:hint="eastAsia"/>
            <w:lang w:eastAsia="zh-CN"/>
          </w:rPr>
          <w:t>九、粮油批发项目技术管理</w:t>
        </w:r>
        <w:r>
          <w:tab/>
        </w:r>
        <w:r>
          <w:fldChar w:fldCharType="begin"/>
        </w:r>
        <w:r>
          <w:instrText xml:space="preserve"> PAGEREF _Toc32045 \h </w:instrText>
        </w:r>
        <w:r>
          <w:fldChar w:fldCharType="separate"/>
        </w:r>
        <w:r>
          <w:t>35</w:t>
        </w:r>
        <w:r>
          <w:fldChar w:fldCharType="end"/>
        </w:r>
      </w:hyperlink>
    </w:p>
    <w:p>
      <w:pPr>
        <w:pStyle w:val="TOC2"/>
        <w:tabs>
          <w:tab w:val="right" w:leader="dot" w:pos="8306"/>
        </w:tabs>
      </w:pPr>
      <w:hyperlink w:anchor="_Toc10854" w:history="1">
        <w:r>
          <w:rPr>
            <w:rFonts w:ascii="仿宋" w:eastAsia="仿宋" w:hAnsi="仿宋" w:cs="仿宋" w:hint="eastAsia"/>
            <w:lang w:eastAsia="zh-CN"/>
          </w:rPr>
          <w:t>(一)、技术方案选用方向</w:t>
        </w:r>
        <w:r>
          <w:tab/>
        </w:r>
        <w:r>
          <w:fldChar w:fldCharType="begin"/>
        </w:r>
        <w:r>
          <w:instrText xml:space="preserve"> PAGEREF _Toc10854 \h </w:instrText>
        </w:r>
        <w:r>
          <w:fldChar w:fldCharType="separate"/>
        </w:r>
        <w:r>
          <w:t>35</w:t>
        </w:r>
        <w:r>
          <w:fldChar w:fldCharType="end"/>
        </w:r>
      </w:hyperlink>
    </w:p>
    <w:p>
      <w:pPr>
        <w:pStyle w:val="TOC2"/>
        <w:tabs>
          <w:tab w:val="right" w:leader="dot" w:pos="8306"/>
        </w:tabs>
      </w:pPr>
      <w:hyperlink w:anchor="_Toc4992" w:history="1">
        <w:r>
          <w:rPr>
            <w:rFonts w:ascii="仿宋" w:eastAsia="仿宋" w:hAnsi="仿宋" w:cs="仿宋" w:hint="eastAsia"/>
            <w:lang w:eastAsia="zh-CN"/>
          </w:rPr>
          <w:t>(二)、工艺技术方案选用原则</w:t>
        </w:r>
        <w:r>
          <w:tab/>
        </w:r>
        <w:r>
          <w:fldChar w:fldCharType="begin"/>
        </w:r>
        <w:r>
          <w:instrText xml:space="preserve"> PAGEREF _Toc4992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3" w:history="1">
        <w:r>
          <w:rPr>
            <w:rFonts w:ascii="仿宋" w:eastAsia="仿宋" w:hAnsi="仿宋" w:cs="仿宋" w:hint="eastAsia"/>
            <w:lang w:eastAsia="zh-CN"/>
          </w:rPr>
          <w:t>(三)、工艺技术方案要求</w:t>
        </w:r>
        <w:r>
          <w:tab/>
        </w:r>
        <w:r>
          <w:fldChar w:fldCharType="begin"/>
        </w:r>
        <w:r>
          <w:instrText xml:space="preserve"> PAGEREF _Toc19023 \h </w:instrText>
        </w:r>
        <w:r>
          <w:fldChar w:fldCharType="separate"/>
        </w:r>
        <w:r>
          <w:t>39</w:t>
        </w:r>
        <w:r>
          <w:fldChar w:fldCharType="end"/>
        </w:r>
      </w:hyperlink>
    </w:p>
    <w:p>
      <w:pPr>
        <w:pStyle w:val="TOC1"/>
        <w:tabs>
          <w:tab w:val="right" w:leader="dot" w:pos="8306"/>
        </w:tabs>
      </w:pPr>
      <w:hyperlink w:anchor="_Toc16957" w:history="1">
        <w:r>
          <w:rPr>
            <w:rFonts w:ascii="仿宋" w:eastAsia="仿宋" w:hAnsi="仿宋" w:cs="仿宋" w:hint="eastAsia"/>
            <w:lang w:eastAsia="zh-CN"/>
          </w:rPr>
          <w:t>十、粮油批发项目财务管理</w:t>
        </w:r>
        <w:r>
          <w:tab/>
        </w:r>
        <w:r>
          <w:fldChar w:fldCharType="begin"/>
        </w:r>
        <w:r>
          <w:instrText xml:space="preserve"> PAGEREF _Toc16957 \h </w:instrText>
        </w:r>
        <w:r>
          <w:fldChar w:fldCharType="separate"/>
        </w:r>
        <w:r>
          <w:t>41</w:t>
        </w:r>
        <w:r>
          <w:fldChar w:fldCharType="end"/>
        </w:r>
      </w:hyperlink>
    </w:p>
    <w:p>
      <w:pPr>
        <w:pStyle w:val="TOC2"/>
        <w:tabs>
          <w:tab w:val="right" w:leader="dot" w:pos="8306"/>
        </w:tabs>
      </w:pPr>
      <w:hyperlink w:anchor="_Toc27991" w:history="1">
        <w:r>
          <w:rPr>
            <w:rFonts w:ascii="仿宋" w:eastAsia="仿宋" w:hAnsi="仿宋" w:cs="仿宋" w:hint="eastAsia"/>
            <w:lang w:eastAsia="zh-CN"/>
          </w:rPr>
          <w:t>(一)、资金需求大</w:t>
        </w:r>
        <w:r>
          <w:tab/>
        </w:r>
        <w:r>
          <w:fldChar w:fldCharType="begin"/>
        </w:r>
        <w:r>
          <w:instrText xml:space="preserve"> PAGEREF _Toc27991 \h </w:instrText>
        </w:r>
        <w:r>
          <w:fldChar w:fldCharType="separate"/>
        </w:r>
        <w:r>
          <w:t>41</w:t>
        </w:r>
        <w:r>
          <w:fldChar w:fldCharType="end"/>
        </w:r>
      </w:hyperlink>
    </w:p>
    <w:p>
      <w:pPr>
        <w:pStyle w:val="TOC2"/>
        <w:tabs>
          <w:tab w:val="right" w:leader="dot" w:pos="8306"/>
        </w:tabs>
      </w:pPr>
      <w:hyperlink w:anchor="_Toc15243" w:history="1">
        <w:r>
          <w:rPr>
            <w:rFonts w:ascii="仿宋" w:eastAsia="仿宋" w:hAnsi="仿宋" w:cs="仿宋" w:hint="eastAsia"/>
            <w:lang w:eastAsia="zh-CN"/>
          </w:rPr>
          <w:t>(二)、研发周期长</w:t>
        </w:r>
        <w:r>
          <w:tab/>
        </w:r>
        <w:r>
          <w:fldChar w:fldCharType="begin"/>
        </w:r>
        <w:r>
          <w:instrText xml:space="preserve"> PAGEREF _Toc15243 \h </w:instrText>
        </w:r>
        <w:r>
          <w:fldChar w:fldCharType="separate"/>
        </w:r>
        <w:r>
          <w:t>43</w:t>
        </w:r>
        <w:r>
          <w:fldChar w:fldCharType="end"/>
        </w:r>
      </w:hyperlink>
    </w:p>
    <w:p>
      <w:pPr>
        <w:pStyle w:val="TOC2"/>
        <w:tabs>
          <w:tab w:val="right" w:leader="dot" w:pos="8306"/>
        </w:tabs>
      </w:pPr>
      <w:hyperlink w:anchor="_Toc2518" w:history="1">
        <w:r>
          <w:rPr>
            <w:rFonts w:ascii="仿宋" w:eastAsia="仿宋" w:hAnsi="仿宋" w:cs="仿宋" w:hint="eastAsia"/>
            <w:lang w:eastAsia="zh-CN"/>
          </w:rPr>
          <w:t>(三)、市场风险大</w:t>
        </w:r>
        <w:r>
          <w:tab/>
        </w:r>
        <w:r>
          <w:fldChar w:fldCharType="begin"/>
        </w:r>
        <w:r>
          <w:instrText xml:space="preserve"> PAGEREF _Toc2518 \h </w:instrText>
        </w:r>
        <w:r>
          <w:fldChar w:fldCharType="separate"/>
        </w:r>
        <w:r>
          <w:t>44</w:t>
        </w:r>
        <w:r>
          <w:fldChar w:fldCharType="end"/>
        </w:r>
      </w:hyperlink>
    </w:p>
    <w:p>
      <w:pPr>
        <w:pStyle w:val="TOC2"/>
        <w:tabs>
          <w:tab w:val="right" w:leader="dot" w:pos="8306"/>
        </w:tabs>
      </w:pPr>
      <w:hyperlink w:anchor="_Toc15856" w:history="1">
        <w:r>
          <w:rPr>
            <w:rFonts w:ascii="仿宋" w:eastAsia="仿宋" w:hAnsi="仿宋" w:cs="仿宋" w:hint="eastAsia"/>
            <w:lang w:eastAsia="zh-CN"/>
          </w:rPr>
          <w:t>(四)、利润率高</w:t>
        </w:r>
        <w:r>
          <w:tab/>
        </w:r>
        <w:r>
          <w:fldChar w:fldCharType="begin"/>
        </w:r>
        <w:r>
          <w:instrText xml:space="preserve"> PAGEREF _Toc15856 \h </w:instrText>
        </w:r>
        <w:r>
          <w:fldChar w:fldCharType="separate"/>
        </w:r>
        <w:r>
          <w:t>46</w:t>
        </w:r>
        <w:r>
          <w:fldChar w:fldCharType="end"/>
        </w:r>
      </w:hyperlink>
    </w:p>
    <w:p>
      <w:pPr>
        <w:pStyle w:val="TOC1"/>
        <w:tabs>
          <w:tab w:val="right" w:leader="dot" w:pos="8306"/>
        </w:tabs>
      </w:pPr>
      <w:hyperlink w:anchor="_Toc10141" w:history="1">
        <w:r>
          <w:rPr>
            <w:rFonts w:ascii="仿宋" w:eastAsia="仿宋" w:hAnsi="仿宋" w:cs="仿宋" w:hint="eastAsia"/>
            <w:lang w:eastAsia="zh-CN"/>
          </w:rPr>
          <w:t>十一、生产安全保护</w:t>
        </w:r>
        <w:r>
          <w:tab/>
        </w:r>
        <w:r>
          <w:fldChar w:fldCharType="begin"/>
        </w:r>
        <w:r>
          <w:instrText xml:space="preserve"> PAGEREF _Toc10141 \h </w:instrText>
        </w:r>
        <w:r>
          <w:fldChar w:fldCharType="separate"/>
        </w:r>
        <w:r>
          <w:t>48</w:t>
        </w:r>
        <w:r>
          <w:fldChar w:fldCharType="end"/>
        </w:r>
      </w:hyperlink>
    </w:p>
    <w:p>
      <w:pPr>
        <w:pStyle w:val="TOC2"/>
        <w:tabs>
          <w:tab w:val="right" w:leader="dot" w:pos="8306"/>
        </w:tabs>
      </w:pPr>
      <w:hyperlink w:anchor="_Toc28626" w:history="1">
        <w:r>
          <w:rPr>
            <w:rFonts w:ascii="仿宋" w:eastAsia="仿宋" w:hAnsi="仿宋" w:cs="仿宋" w:hint="eastAsia"/>
            <w:lang w:eastAsia="zh-CN"/>
          </w:rPr>
          <w:t>(一)、消防安全</w:t>
        </w:r>
        <w:r>
          <w:tab/>
        </w:r>
        <w:r>
          <w:fldChar w:fldCharType="begin"/>
        </w:r>
        <w:r>
          <w:instrText xml:space="preserve"> PAGEREF _Toc28626 \h </w:instrText>
        </w:r>
        <w:r>
          <w:fldChar w:fldCharType="separate"/>
        </w:r>
        <w:r>
          <w:t>48</w:t>
        </w:r>
        <w:r>
          <w:fldChar w:fldCharType="end"/>
        </w:r>
      </w:hyperlink>
    </w:p>
    <w:p>
      <w:pPr>
        <w:pStyle w:val="TOC2"/>
        <w:tabs>
          <w:tab w:val="right" w:leader="dot" w:pos="8306"/>
        </w:tabs>
      </w:pPr>
      <w:hyperlink w:anchor="_Toc496" w:history="1">
        <w:r>
          <w:rPr>
            <w:rFonts w:ascii="仿宋" w:eastAsia="仿宋" w:hAnsi="仿宋" w:cs="仿宋" w:hint="eastAsia"/>
            <w:lang w:eastAsia="zh-CN"/>
          </w:rPr>
          <w:t>(二)、防火防爆总图布置措施</w:t>
        </w:r>
        <w:r>
          <w:tab/>
        </w:r>
        <w:r>
          <w:fldChar w:fldCharType="begin"/>
        </w:r>
        <w:r>
          <w:instrText xml:space="preserve"> PAGEREF _Toc496 \h </w:instrText>
        </w:r>
        <w:r>
          <w:fldChar w:fldCharType="separate"/>
        </w:r>
        <w:r>
          <w:t>50</w:t>
        </w:r>
        <w:r>
          <w:fldChar w:fldCharType="end"/>
        </w:r>
      </w:hyperlink>
    </w:p>
    <w:p>
      <w:pPr>
        <w:pStyle w:val="TOC2"/>
        <w:tabs>
          <w:tab w:val="right" w:leader="dot" w:pos="8306"/>
        </w:tabs>
      </w:pPr>
      <w:hyperlink w:anchor="_Toc23569" w:history="1">
        <w:r>
          <w:rPr>
            <w:rFonts w:ascii="仿宋" w:eastAsia="仿宋" w:hAnsi="仿宋" w:cs="仿宋" w:hint="eastAsia"/>
            <w:lang w:eastAsia="zh-CN"/>
          </w:rPr>
          <w:t>(三)、自然灾害防范措施</w:t>
        </w:r>
        <w:r>
          <w:tab/>
        </w:r>
        <w:r>
          <w:fldChar w:fldCharType="begin"/>
        </w:r>
        <w:r>
          <w:instrText xml:space="preserve"> PAGEREF _Toc23569 \h </w:instrText>
        </w:r>
        <w:r>
          <w:fldChar w:fldCharType="separate"/>
        </w:r>
        <w:r>
          <w:t>51</w:t>
        </w:r>
        <w:r>
          <w:fldChar w:fldCharType="end"/>
        </w:r>
      </w:hyperlink>
    </w:p>
    <w:p>
      <w:pPr>
        <w:pStyle w:val="TOC2"/>
        <w:tabs>
          <w:tab w:val="right" w:leader="dot" w:pos="8306"/>
        </w:tabs>
      </w:pPr>
      <w:hyperlink w:anchor="_Toc27183" w:history="1">
        <w:r>
          <w:rPr>
            <w:rFonts w:ascii="仿宋" w:eastAsia="仿宋" w:hAnsi="仿宋" w:cs="仿宋" w:hint="eastAsia"/>
            <w:lang w:eastAsia="zh-CN"/>
          </w:rPr>
          <w:t>(四)、安全色及安全标志使用要求</w:t>
        </w:r>
        <w:r>
          <w:tab/>
        </w:r>
        <w:r>
          <w:fldChar w:fldCharType="begin"/>
        </w:r>
        <w:r>
          <w:instrText xml:space="preserve"> PAGEREF _Toc27183 \h </w:instrText>
        </w:r>
        <w:r>
          <w:fldChar w:fldCharType="separate"/>
        </w:r>
        <w:r>
          <w:t>52</w:t>
        </w:r>
        <w:r>
          <w:fldChar w:fldCharType="end"/>
        </w:r>
      </w:hyperlink>
    </w:p>
    <w:p>
      <w:pPr>
        <w:pStyle w:val="TOC2"/>
        <w:tabs>
          <w:tab w:val="right" w:leader="dot" w:pos="8306"/>
        </w:tabs>
      </w:pPr>
      <w:hyperlink w:anchor="_Toc16518" w:history="1">
        <w:r>
          <w:rPr>
            <w:rFonts w:ascii="仿宋" w:eastAsia="仿宋" w:hAnsi="仿宋" w:cs="仿宋" w:hint="eastAsia"/>
            <w:lang w:eastAsia="zh-CN"/>
          </w:rPr>
          <w:t>(五)、防尘防毒措施</w:t>
        </w:r>
        <w:r>
          <w:tab/>
        </w:r>
        <w:r>
          <w:fldChar w:fldCharType="begin"/>
        </w:r>
        <w:r>
          <w:instrText xml:space="preserve"> PAGEREF _Toc16518 \h </w:instrText>
        </w:r>
        <w:r>
          <w:fldChar w:fldCharType="separate"/>
        </w:r>
        <w:r>
          <w:t>53</w:t>
        </w:r>
        <w:r>
          <w:fldChar w:fldCharType="end"/>
        </w:r>
      </w:hyperlink>
    </w:p>
    <w:p>
      <w:pPr>
        <w:pStyle w:val="TOC2"/>
        <w:tabs>
          <w:tab w:val="right" w:leader="dot" w:pos="8306"/>
        </w:tabs>
      </w:pPr>
      <w:hyperlink w:anchor="_Toc30943" w:history="1">
        <w:r>
          <w:rPr>
            <w:rFonts w:ascii="仿宋" w:eastAsia="仿宋" w:hAnsi="仿宋" w:cs="仿宋" w:hint="eastAsia"/>
            <w:lang w:eastAsia="zh-CN"/>
          </w:rPr>
          <w:t>(六)、防静电、触电防护及防雷措施</w:t>
        </w:r>
        <w:r>
          <w:tab/>
        </w:r>
        <w:r>
          <w:fldChar w:fldCharType="begin"/>
        </w:r>
        <w:r>
          <w:instrText xml:space="preserve"> PAGEREF _Toc30943 \h </w:instrText>
        </w:r>
        <w:r>
          <w:fldChar w:fldCharType="separate"/>
        </w:r>
        <w:r>
          <w:t>54</w:t>
        </w:r>
        <w:r>
          <w:fldChar w:fldCharType="end"/>
        </w:r>
      </w:hyperlink>
    </w:p>
    <w:p>
      <w:pPr>
        <w:pStyle w:val="TOC2"/>
        <w:tabs>
          <w:tab w:val="right" w:leader="dot" w:pos="8306"/>
        </w:tabs>
      </w:pPr>
      <w:hyperlink w:anchor="_Toc9577" w:history="1">
        <w:r>
          <w:rPr>
            <w:rFonts w:ascii="仿宋" w:eastAsia="仿宋" w:hAnsi="仿宋" w:cs="仿宋" w:hint="eastAsia"/>
            <w:lang w:eastAsia="zh-CN"/>
          </w:rPr>
          <w:t>(七)、机械设备安全保障措施</w:t>
        </w:r>
        <w:r>
          <w:tab/>
        </w:r>
        <w:r>
          <w:fldChar w:fldCharType="begin"/>
        </w:r>
        <w:r>
          <w:instrText xml:space="preserve"> PAGEREF _Toc9577 \h </w:instrText>
        </w:r>
        <w:r>
          <w:fldChar w:fldCharType="separate"/>
        </w:r>
        <w:r>
          <w:t>55</w:t>
        </w:r>
        <w:r>
          <w:fldChar w:fldCharType="end"/>
        </w:r>
      </w:hyperlink>
    </w:p>
    <w:p>
      <w:pPr>
        <w:pStyle w:val="TOC1"/>
        <w:tabs>
          <w:tab w:val="right" w:leader="dot" w:pos="8306"/>
        </w:tabs>
      </w:pPr>
      <w:hyperlink w:anchor="_Toc18426" w:history="1">
        <w:r>
          <w:rPr>
            <w:rFonts w:ascii="仿宋" w:eastAsia="仿宋" w:hAnsi="仿宋" w:cs="仿宋" w:hint="eastAsia"/>
            <w:lang w:eastAsia="zh-CN"/>
          </w:rPr>
          <w:t>十二、粮油批发项目人力资源管理</w:t>
        </w:r>
        <w:r>
          <w:tab/>
        </w:r>
        <w:r>
          <w:fldChar w:fldCharType="begin"/>
        </w:r>
        <w:r>
          <w:instrText xml:space="preserve"> PAGEREF _Toc18426 \h </w:instrText>
        </w:r>
        <w:r>
          <w:fldChar w:fldCharType="separate"/>
        </w:r>
        <w:r>
          <w:t>56</w:t>
        </w:r>
        <w:r>
          <w:fldChar w:fldCharType="end"/>
        </w:r>
      </w:hyperlink>
    </w:p>
    <w:p>
      <w:pPr>
        <w:pStyle w:val="TOC2"/>
        <w:tabs>
          <w:tab w:val="right" w:leader="dot" w:pos="8306"/>
        </w:tabs>
      </w:pPr>
      <w:hyperlink w:anchor="_Toc11497" w:history="1">
        <w:r>
          <w:rPr>
            <w:rFonts w:ascii="仿宋" w:eastAsia="仿宋" w:hAnsi="仿宋" w:cs="仿宋" w:hint="eastAsia"/>
            <w:lang w:eastAsia="zh-CN"/>
          </w:rPr>
          <w:t>(一)、建立健全的预算管理制度</w:t>
        </w:r>
        <w:r>
          <w:tab/>
        </w:r>
        <w:r>
          <w:fldChar w:fldCharType="begin"/>
        </w:r>
        <w:r>
          <w:instrText xml:space="preserve"> PAGEREF _Toc11497 \h </w:instrText>
        </w:r>
        <w:r>
          <w:fldChar w:fldCharType="separate"/>
        </w:r>
        <w:r>
          <w:t>56</w:t>
        </w:r>
        <w:r>
          <w:fldChar w:fldCharType="end"/>
        </w:r>
      </w:hyperlink>
    </w:p>
    <w:p>
      <w:pPr>
        <w:pStyle w:val="TOC2"/>
        <w:tabs>
          <w:tab w:val="right" w:leader="dot" w:pos="8306"/>
        </w:tabs>
      </w:pPr>
      <w:hyperlink w:anchor="_Toc2215" w:history="1">
        <w:r>
          <w:rPr>
            <w:rFonts w:ascii="仿宋" w:eastAsia="仿宋" w:hAnsi="仿宋" w:cs="仿宋" w:hint="eastAsia"/>
            <w:lang w:eastAsia="zh-CN"/>
          </w:rPr>
          <w:t>(二)、加强资金流动监控</w:t>
        </w:r>
        <w:r>
          <w:tab/>
        </w:r>
        <w:r>
          <w:fldChar w:fldCharType="begin"/>
        </w:r>
        <w:r>
          <w:instrText xml:space="preserve"> PAGEREF _Toc2215 \h </w:instrText>
        </w:r>
        <w:r>
          <w:fldChar w:fldCharType="separate"/>
        </w:r>
        <w:r>
          <w:t>58</w:t>
        </w:r>
        <w:r>
          <w:fldChar w:fldCharType="end"/>
        </w:r>
      </w:hyperlink>
    </w:p>
    <w:p>
      <w:pPr>
        <w:pStyle w:val="TOC2"/>
        <w:tabs>
          <w:tab w:val="right" w:leader="dot" w:pos="8306"/>
        </w:tabs>
      </w:pPr>
      <w:hyperlink w:anchor="_Toc17531" w:history="1">
        <w:r>
          <w:rPr>
            <w:rFonts w:ascii="仿宋" w:eastAsia="仿宋" w:hAnsi="仿宋" w:cs="仿宋" w:hint="eastAsia"/>
            <w:lang w:eastAsia="zh-CN"/>
          </w:rPr>
          <w:t>(三)、制定完善的风险控制机制</w:t>
        </w:r>
        <w:r>
          <w:tab/>
        </w:r>
        <w:r>
          <w:fldChar w:fldCharType="begin"/>
        </w:r>
        <w:r>
          <w:instrText xml:space="preserve"> PAGEREF _Toc17531 \h </w:instrText>
        </w:r>
        <w:r>
          <w:fldChar w:fldCharType="separate"/>
        </w:r>
        <w:r>
          <w:t>59</w:t>
        </w:r>
        <w:r>
          <w:fldChar w:fldCharType="end"/>
        </w:r>
      </w:hyperlink>
    </w:p>
    <w:p>
      <w:pPr>
        <w:pStyle w:val="TOC2"/>
        <w:tabs>
          <w:tab w:val="right" w:leader="dot" w:pos="8306"/>
        </w:tabs>
      </w:pPr>
      <w:hyperlink w:anchor="_Toc6091" w:history="1">
        <w:r>
          <w:rPr>
            <w:rFonts w:ascii="仿宋" w:eastAsia="仿宋" w:hAnsi="仿宋" w:cs="仿宋" w:hint="eastAsia"/>
            <w:lang w:eastAsia="zh-CN"/>
          </w:rPr>
          <w:t>(四)、优化成本管理</w:t>
        </w:r>
        <w:r>
          <w:tab/>
        </w:r>
        <w:r>
          <w:fldChar w:fldCharType="begin"/>
        </w:r>
        <w:r>
          <w:instrText xml:space="preserve"> PAGEREF _Toc6091 \h </w:instrText>
        </w:r>
        <w:r>
          <w:fldChar w:fldCharType="separate"/>
        </w:r>
        <w:r>
          <w:t>60</w:t>
        </w:r>
        <w:r>
          <w:fldChar w:fldCharType="end"/>
        </w:r>
      </w:hyperlink>
    </w:p>
    <w:p>
      <w:pPr>
        <w:pStyle w:val="TOC1"/>
        <w:tabs>
          <w:tab w:val="right" w:leader="dot" w:pos="8306"/>
        </w:tabs>
      </w:pPr>
      <w:hyperlink w:anchor="_Toc28073" w:history="1">
        <w:r>
          <w:rPr>
            <w:rFonts w:ascii="仿宋" w:eastAsia="仿宋" w:hAnsi="仿宋" w:cs="仿宋" w:hint="eastAsia"/>
            <w:lang w:eastAsia="zh-CN"/>
          </w:rPr>
          <w:t>十三、粮油批发项目治理与监督</w:t>
        </w:r>
        <w:r>
          <w:tab/>
        </w:r>
        <w:r>
          <w:fldChar w:fldCharType="begin"/>
        </w:r>
        <w:r>
          <w:instrText xml:space="preserve"> PAGEREF _Toc28073 \h </w:instrText>
        </w:r>
        <w:r>
          <w:fldChar w:fldCharType="separate"/>
        </w:r>
        <w:r>
          <w:t>62</w:t>
        </w:r>
        <w:r>
          <w:fldChar w:fldCharType="end"/>
        </w:r>
      </w:hyperlink>
    </w:p>
    <w:p>
      <w:pPr>
        <w:pStyle w:val="TOC2"/>
        <w:tabs>
          <w:tab w:val="right" w:leader="dot" w:pos="8306"/>
        </w:tabs>
      </w:pPr>
      <w:hyperlink w:anchor="_Toc4116" w:history="1">
        <w:r>
          <w:rPr>
            <w:rFonts w:ascii="仿宋" w:eastAsia="仿宋" w:hAnsi="仿宋" w:cs="仿宋" w:hint="eastAsia"/>
            <w:lang w:eastAsia="zh-CN"/>
          </w:rPr>
          <w:t>(一)、粮油批发项目治理结构</w:t>
        </w:r>
        <w:r>
          <w:tab/>
        </w:r>
        <w:r>
          <w:fldChar w:fldCharType="begin"/>
        </w:r>
        <w:r>
          <w:instrText xml:space="preserve"> PAGEREF _Toc4116 \h </w:instrText>
        </w:r>
        <w:r>
          <w:fldChar w:fldCharType="separate"/>
        </w:r>
        <w:r>
          <w:t>62</w:t>
        </w:r>
        <w:r>
          <w:fldChar w:fldCharType="end"/>
        </w:r>
      </w:hyperlink>
    </w:p>
    <w:p>
      <w:pPr>
        <w:pStyle w:val="TOC2"/>
        <w:tabs>
          <w:tab w:val="right" w:leader="dot" w:pos="8306"/>
        </w:tabs>
      </w:pPr>
      <w:hyperlink w:anchor="_Toc17009" w:history="1">
        <w:r>
          <w:rPr>
            <w:rFonts w:ascii="仿宋" w:eastAsia="仿宋" w:hAnsi="仿宋" w:cs="仿宋" w:hint="eastAsia"/>
            <w:lang w:eastAsia="zh-CN"/>
          </w:rPr>
          <w:t>(二)、监督与审计</w:t>
        </w:r>
        <w:r>
          <w:tab/>
        </w:r>
        <w:r>
          <w:fldChar w:fldCharType="begin"/>
        </w:r>
        <w:r>
          <w:instrText xml:space="preserve"> PAGEREF _Toc17009 \h </w:instrText>
        </w:r>
        <w:r>
          <w:fldChar w:fldCharType="separate"/>
        </w:r>
        <w:r>
          <w:t>63</w:t>
        </w:r>
        <w:r>
          <w:fldChar w:fldCharType="end"/>
        </w:r>
      </w:hyperlink>
    </w:p>
    <w:p>
      <w:pPr>
        <w:pStyle w:val="TOC1"/>
        <w:tabs>
          <w:tab w:val="right" w:leader="dot" w:pos="8306"/>
        </w:tabs>
      </w:pPr>
      <w:hyperlink w:anchor="_Toc3438" w:history="1">
        <w:r>
          <w:rPr>
            <w:rFonts w:ascii="仿宋" w:eastAsia="仿宋" w:hAnsi="仿宋" w:cs="仿宋" w:hint="eastAsia"/>
            <w:lang w:eastAsia="zh-CN"/>
          </w:rPr>
          <w:t>十四、供应链管理</w:t>
        </w:r>
        <w:r>
          <w:tab/>
        </w:r>
        <w:r>
          <w:fldChar w:fldCharType="begin"/>
        </w:r>
        <w:r>
          <w:instrText xml:space="preserve"> PAGEREF _Toc3438 \h </w:instrText>
        </w:r>
        <w:r>
          <w:fldChar w:fldCharType="separate"/>
        </w:r>
        <w:r>
          <w:t>64</w:t>
        </w:r>
        <w:r>
          <w:fldChar w:fldCharType="end"/>
        </w:r>
      </w:hyperlink>
    </w:p>
    <w:p>
      <w:pPr>
        <w:pStyle w:val="TOC2"/>
        <w:tabs>
          <w:tab w:val="right" w:leader="dot" w:pos="8306"/>
        </w:tabs>
      </w:pPr>
      <w:hyperlink w:anchor="_Toc14700" w:history="1">
        <w:r>
          <w:rPr>
            <w:rFonts w:ascii="仿宋" w:eastAsia="仿宋" w:hAnsi="仿宋" w:cs="仿宋" w:hint="eastAsia"/>
            <w:lang w:eastAsia="zh-CN"/>
          </w:rPr>
          <w:t>(一)、供应链战略规划</w:t>
        </w:r>
        <w:r>
          <w:tab/>
        </w:r>
        <w:r>
          <w:fldChar w:fldCharType="begin"/>
        </w:r>
        <w:r>
          <w:instrText xml:space="preserve"> PAGEREF _Toc14700 \h </w:instrText>
        </w:r>
        <w:r>
          <w:fldChar w:fldCharType="separate"/>
        </w:r>
        <w:r>
          <w:t>64</w:t>
        </w:r>
        <w:r>
          <w:fldChar w:fldCharType="end"/>
        </w:r>
      </w:hyperlink>
    </w:p>
    <w:p>
      <w:pPr>
        <w:pStyle w:val="TOC2"/>
        <w:tabs>
          <w:tab w:val="right" w:leader="dot" w:pos="8306"/>
        </w:tabs>
      </w:pPr>
      <w:hyperlink w:anchor="_Toc13566" w:history="1">
        <w:r>
          <w:rPr>
            <w:rFonts w:ascii="仿宋" w:eastAsia="仿宋" w:hAnsi="仿宋" w:cs="仿宋" w:hint="eastAsia"/>
            <w:lang w:eastAsia="zh-CN"/>
          </w:rPr>
          <w:t>(二)、供应商选择与合作</w:t>
        </w:r>
        <w:r>
          <w:tab/>
        </w:r>
        <w:r>
          <w:fldChar w:fldCharType="begin"/>
        </w:r>
        <w:r>
          <w:instrText xml:space="preserve"> PAGEREF _Toc13566 \h </w:instrText>
        </w:r>
        <w:r>
          <w:fldChar w:fldCharType="separate"/>
        </w:r>
        <w:r>
          <w:t>66</w:t>
        </w:r>
        <w:r>
          <w:fldChar w:fldCharType="end"/>
        </w:r>
      </w:hyperlink>
    </w:p>
    <w:p>
      <w:pPr>
        <w:pStyle w:val="TOC2"/>
        <w:tabs>
          <w:tab w:val="right" w:leader="dot" w:pos="8306"/>
        </w:tabs>
      </w:pPr>
      <w:hyperlink w:anchor="_Toc4181" w:history="1">
        <w:r>
          <w:rPr>
            <w:rFonts w:ascii="仿宋" w:eastAsia="仿宋" w:hAnsi="仿宋" w:cs="仿宋" w:hint="eastAsia"/>
            <w:lang w:eastAsia="zh-CN"/>
          </w:rPr>
          <w:t>(三)、物流与库存管理</w:t>
        </w:r>
        <w:r>
          <w:tab/>
        </w:r>
        <w:r>
          <w:fldChar w:fldCharType="begin"/>
        </w:r>
        <w:r>
          <w:instrText xml:space="preserve"> PAGEREF _Toc4181 \h </w:instrText>
        </w:r>
        <w:r>
          <w:fldChar w:fldCharType="separate"/>
        </w:r>
        <w:r>
          <w:t>67</w:t>
        </w:r>
        <w:r>
          <w:fldChar w:fldCharType="end"/>
        </w:r>
      </w:hyperlink>
    </w:p>
    <w:p>
      <w:pPr>
        <w:pStyle w:val="TOC1"/>
        <w:tabs>
          <w:tab w:val="right" w:leader="dot" w:pos="8306"/>
        </w:tabs>
      </w:pPr>
      <w:hyperlink w:anchor="_Toc28184" w:history="1">
        <w:r>
          <w:rPr>
            <w:rFonts w:ascii="仿宋" w:eastAsia="仿宋" w:hAnsi="仿宋" w:cs="仿宋" w:hint="eastAsia"/>
            <w:lang w:eastAsia="zh-CN"/>
          </w:rPr>
          <w:t>十五、粮油批发项目变更管理</w:t>
        </w:r>
        <w:r>
          <w:tab/>
        </w:r>
        <w:r>
          <w:fldChar w:fldCharType="begin"/>
        </w:r>
        <w:r>
          <w:instrText xml:space="preserve"> PAGEREF _Toc28184 \h </w:instrText>
        </w:r>
        <w:r>
          <w:fldChar w:fldCharType="separate"/>
        </w:r>
        <w:r>
          <w:t>69</w:t>
        </w:r>
        <w:r>
          <w:fldChar w:fldCharType="end"/>
        </w:r>
      </w:hyperlink>
    </w:p>
    <w:p>
      <w:pPr>
        <w:pStyle w:val="TOC2"/>
        <w:tabs>
          <w:tab w:val="right" w:leader="dot" w:pos="8306"/>
        </w:tabs>
      </w:pPr>
      <w:hyperlink w:anchor="_Toc14252" w:history="1">
        <w:r>
          <w:rPr>
            <w:rFonts w:ascii="仿宋" w:eastAsia="仿宋" w:hAnsi="仿宋" w:cs="仿宋" w:hint="eastAsia"/>
            <w:lang w:eastAsia="zh-CN"/>
          </w:rPr>
          <w:t>(一)、变更申请与评估</w:t>
        </w:r>
        <w:r>
          <w:tab/>
        </w:r>
        <w:r>
          <w:fldChar w:fldCharType="begin"/>
        </w:r>
        <w:r>
          <w:instrText xml:space="preserve"> PAGEREF _Toc14252 \h </w:instrText>
        </w:r>
        <w:r>
          <w:fldChar w:fldCharType="separate"/>
        </w:r>
        <w:r>
          <w:t>69</w:t>
        </w:r>
        <w:r>
          <w:fldChar w:fldCharType="end"/>
        </w:r>
      </w:hyperlink>
    </w:p>
    <w:p>
      <w:pPr>
        <w:pStyle w:val="TOC2"/>
        <w:tabs>
          <w:tab w:val="right" w:leader="dot" w:pos="8306"/>
        </w:tabs>
      </w:pPr>
      <w:hyperlink w:anchor="_Toc23500" w:history="1">
        <w:r>
          <w:rPr>
            <w:rFonts w:ascii="仿宋" w:eastAsia="仿宋" w:hAnsi="仿宋" w:cs="仿宋" w:hint="eastAsia"/>
            <w:lang w:eastAsia="zh-CN"/>
          </w:rPr>
          <w:t>(二)、变更实施与控制</w:t>
        </w:r>
        <w:r>
          <w:tab/>
        </w:r>
        <w:r>
          <w:fldChar w:fldCharType="begin"/>
        </w:r>
        <w:r>
          <w:instrText xml:space="preserve"> PAGEREF _Toc23500 \h </w:instrText>
        </w:r>
        <w:r>
          <w:fldChar w:fldCharType="separate"/>
        </w:r>
        <w:r>
          <w:t>69</w:t>
        </w:r>
        <w:r>
          <w:fldChar w:fldCharType="end"/>
        </w:r>
      </w:hyperlink>
    </w:p>
    <w:p>
      <w:pPr>
        <w:pStyle w:val="TOC1"/>
        <w:tabs>
          <w:tab w:val="right" w:leader="dot" w:pos="8306"/>
        </w:tabs>
      </w:pPr>
      <w:hyperlink w:anchor="_Toc12420" w:history="1">
        <w:r>
          <w:rPr>
            <w:rFonts w:ascii="仿宋" w:eastAsia="仿宋" w:hAnsi="仿宋" w:cs="仿宋" w:hint="eastAsia"/>
            <w:lang w:eastAsia="zh-CN"/>
          </w:rPr>
          <w:t>十六、粮油批发项目工程方案分析</w:t>
        </w:r>
        <w:r>
          <w:tab/>
        </w:r>
        <w:r>
          <w:fldChar w:fldCharType="begin"/>
        </w:r>
        <w:r>
          <w:instrText xml:space="preserve"> PAGEREF _Toc12420 \h </w:instrText>
        </w:r>
        <w:r>
          <w:fldChar w:fldCharType="separate"/>
        </w:r>
        <w:r>
          <w:t>70</w:t>
        </w:r>
        <w:r>
          <w:fldChar w:fldCharType="end"/>
        </w:r>
      </w:hyperlink>
    </w:p>
    <w:p>
      <w:pPr>
        <w:pStyle w:val="TOC2"/>
        <w:tabs>
          <w:tab w:val="right" w:leader="dot" w:pos="8306"/>
        </w:tabs>
      </w:pPr>
      <w:hyperlink w:anchor="_Toc25602" w:history="1">
        <w:r>
          <w:rPr>
            <w:rFonts w:ascii="仿宋" w:eastAsia="仿宋" w:hAnsi="仿宋" w:cs="仿宋" w:hint="eastAsia"/>
            <w:lang w:eastAsia="zh-CN"/>
          </w:rPr>
          <w:t>(一)、建筑工程设计原则</w:t>
        </w:r>
        <w:r>
          <w:tab/>
        </w:r>
        <w:r>
          <w:fldChar w:fldCharType="begin"/>
        </w:r>
        <w:r>
          <w:instrText xml:space="preserve"> PAGEREF _Toc25602 \h </w:instrText>
        </w:r>
        <w:r>
          <w:fldChar w:fldCharType="separate"/>
        </w:r>
        <w:r>
          <w:t>70</w:t>
        </w:r>
        <w:r>
          <w:fldChar w:fldCharType="end"/>
        </w:r>
      </w:hyperlink>
    </w:p>
    <w:p>
      <w:pPr>
        <w:pStyle w:val="TOC2"/>
        <w:tabs>
          <w:tab w:val="right" w:leader="dot" w:pos="8306"/>
        </w:tabs>
      </w:pPr>
      <w:hyperlink w:anchor="_Toc5573" w:history="1">
        <w:r>
          <w:rPr>
            <w:rFonts w:ascii="仿宋" w:eastAsia="仿宋" w:hAnsi="仿宋" w:cs="仿宋" w:hint="eastAsia"/>
            <w:lang w:eastAsia="zh-CN"/>
          </w:rPr>
          <w:t>(二)、土建工程建设指标</w:t>
        </w:r>
        <w:r>
          <w:tab/>
        </w:r>
        <w:r>
          <w:fldChar w:fldCharType="begin"/>
        </w:r>
        <w:r>
          <w:instrText xml:space="preserve"> PAGEREF _Toc5573 \h </w:instrText>
        </w:r>
        <w:r>
          <w:fldChar w:fldCharType="separate"/>
        </w:r>
        <w:r>
          <w:t>73</w:t>
        </w:r>
        <w:r>
          <w:fldChar w:fldCharType="end"/>
        </w:r>
      </w:hyperlink>
    </w:p>
    <w:p>
      <w:pPr>
        <w:pStyle w:val="TOC1"/>
        <w:tabs>
          <w:tab w:val="right" w:leader="dot" w:pos="8306"/>
        </w:tabs>
      </w:pPr>
      <w:hyperlink w:anchor="_Toc14391" w:history="1">
        <w:r>
          <w:rPr>
            <w:rFonts w:ascii="仿宋" w:eastAsia="仿宋" w:hAnsi="仿宋" w:cs="仿宋" w:hint="eastAsia"/>
            <w:lang w:eastAsia="zh-CN"/>
          </w:rPr>
          <w:t>十七、粮油批发项目实施时间节点</w:t>
        </w:r>
        <w:r>
          <w:tab/>
        </w:r>
        <w:r>
          <w:fldChar w:fldCharType="begin"/>
        </w:r>
        <w:r>
          <w:instrText xml:space="preserve"> PAGEREF _Toc14391 \h </w:instrText>
        </w:r>
        <w:r>
          <w:fldChar w:fldCharType="separate"/>
        </w:r>
        <w:r>
          <w:t>75</w:t>
        </w:r>
        <w:r>
          <w:fldChar w:fldCharType="end"/>
        </w:r>
      </w:hyperlink>
    </w:p>
    <w:p>
      <w:pPr>
        <w:pStyle w:val="TOC2"/>
        <w:tabs>
          <w:tab w:val="right" w:leader="dot" w:pos="8306"/>
        </w:tabs>
      </w:pPr>
      <w:hyperlink w:anchor="_Toc5216" w:history="1">
        <w:r>
          <w:rPr>
            <w:rFonts w:ascii="仿宋" w:eastAsia="仿宋" w:hAnsi="仿宋" w:cs="仿宋" w:hint="eastAsia"/>
            <w:lang w:eastAsia="zh-CN"/>
          </w:rPr>
          <w:t>(一)、粮油批发项目启动阶段时间节点</w:t>
        </w:r>
        <w:r>
          <w:tab/>
        </w:r>
        <w:r>
          <w:fldChar w:fldCharType="begin"/>
        </w:r>
        <w:r>
          <w:instrText xml:space="preserve"> PAGEREF _Toc5216 \h </w:instrText>
        </w:r>
        <w:r>
          <w:fldChar w:fldCharType="separate"/>
        </w:r>
        <w:r>
          <w:t>75</w:t>
        </w:r>
        <w:r>
          <w:fldChar w:fldCharType="end"/>
        </w:r>
      </w:hyperlink>
    </w:p>
    <w:p>
      <w:pPr>
        <w:pStyle w:val="TOC2"/>
        <w:tabs>
          <w:tab w:val="right" w:leader="dot" w:pos="8306"/>
        </w:tabs>
      </w:pPr>
      <w:hyperlink w:anchor="_Toc13655" w:history="1">
        <w:r>
          <w:rPr>
            <w:rFonts w:ascii="仿宋" w:eastAsia="仿宋" w:hAnsi="仿宋" w:cs="仿宋" w:hint="eastAsia"/>
            <w:lang w:eastAsia="zh-CN"/>
          </w:rPr>
          <w:t>(二)、粮油批发项目执行阶段时间节点</w:t>
        </w:r>
        <w:r>
          <w:tab/>
        </w:r>
        <w:r>
          <w:fldChar w:fldCharType="begin"/>
        </w:r>
        <w:r>
          <w:instrText xml:space="preserve"> PAGEREF _Toc13655 \h </w:instrText>
        </w:r>
        <w:r>
          <w:fldChar w:fldCharType="separate"/>
        </w:r>
        <w:r>
          <w:t>76</w:t>
        </w:r>
        <w:r>
          <w:fldChar w:fldCharType="end"/>
        </w:r>
      </w:hyperlink>
    </w:p>
    <w:p>
      <w:pPr>
        <w:pStyle w:val="TOC2"/>
        <w:tabs>
          <w:tab w:val="right" w:leader="dot" w:pos="8306"/>
        </w:tabs>
      </w:pPr>
      <w:hyperlink w:anchor="_Toc29260" w:history="1">
        <w:r>
          <w:rPr>
            <w:rFonts w:ascii="仿宋" w:eastAsia="仿宋" w:hAnsi="仿宋" w:cs="仿宋" w:hint="eastAsia"/>
            <w:lang w:eastAsia="zh-CN"/>
          </w:rPr>
          <w:t>(三)、粮油批发项目完成阶段时间节点</w:t>
        </w:r>
        <w:r>
          <w:tab/>
        </w:r>
        <w:r>
          <w:fldChar w:fldCharType="begin"/>
        </w:r>
        <w:r>
          <w:instrText xml:space="preserve"> PAGEREF _Toc29260 \h </w:instrText>
        </w:r>
        <w:r>
          <w:fldChar w:fldCharType="separate"/>
        </w:r>
        <w:r>
          <w:t>77</w:t>
        </w:r>
        <w:r>
          <w:fldChar w:fldCharType="end"/>
        </w:r>
      </w:hyperlink>
    </w:p>
    <w:p>
      <w:pPr>
        <w:pStyle w:val="TOC1"/>
        <w:tabs>
          <w:tab w:val="right" w:leader="dot" w:pos="8306"/>
        </w:tabs>
      </w:pPr>
      <w:hyperlink w:anchor="_Toc23377" w:history="1">
        <w:r>
          <w:rPr>
            <w:rFonts w:ascii="仿宋" w:eastAsia="仿宋" w:hAnsi="仿宋" w:cs="仿宋" w:hint="eastAsia"/>
            <w:lang w:eastAsia="zh-CN"/>
          </w:rPr>
          <w:t>十八、粮油批发项目实施保障措施</w:t>
        </w:r>
        <w:r>
          <w:tab/>
        </w:r>
        <w:r>
          <w:fldChar w:fldCharType="begin"/>
        </w:r>
        <w:r>
          <w:instrText xml:space="preserve"> PAGEREF _Toc23377 \h </w:instrText>
        </w:r>
        <w:r>
          <w:fldChar w:fldCharType="separate"/>
        </w:r>
        <w:r>
          <w:t>78</w:t>
        </w:r>
        <w:r>
          <w:fldChar w:fldCharType="end"/>
        </w:r>
      </w:hyperlink>
    </w:p>
    <w:p>
      <w:pPr>
        <w:pStyle w:val="TOC2"/>
        <w:tabs>
          <w:tab w:val="right" w:leader="dot" w:pos="8306"/>
        </w:tabs>
      </w:pPr>
      <w:hyperlink w:anchor="_Toc582" w:history="1">
        <w:r>
          <w:rPr>
            <w:rFonts w:ascii="仿宋" w:eastAsia="仿宋" w:hAnsi="仿宋" w:cs="仿宋" w:hint="eastAsia"/>
            <w:lang w:eastAsia="zh-CN"/>
          </w:rPr>
          <w:t>(一)、粮油批发项目实施保障机制</w:t>
        </w:r>
        <w:r>
          <w:tab/>
        </w:r>
        <w:r>
          <w:fldChar w:fldCharType="begin"/>
        </w:r>
        <w:r>
          <w:instrText xml:space="preserve"> PAGEREF _Toc582 \h </w:instrText>
        </w:r>
        <w:r>
          <w:fldChar w:fldCharType="separate"/>
        </w:r>
        <w:r>
          <w:t>78</w:t>
        </w:r>
        <w:r>
          <w:fldChar w:fldCharType="end"/>
        </w:r>
      </w:hyperlink>
    </w:p>
    <w:p>
      <w:pPr>
        <w:pStyle w:val="TOC2"/>
        <w:tabs>
          <w:tab w:val="right" w:leader="dot" w:pos="8306"/>
        </w:tabs>
      </w:pPr>
      <w:hyperlink w:anchor="_Toc25168" w:history="1">
        <w:r>
          <w:rPr>
            <w:rFonts w:ascii="仿宋" w:eastAsia="仿宋" w:hAnsi="仿宋" w:cs="仿宋" w:hint="eastAsia"/>
            <w:lang w:eastAsia="zh-CN"/>
          </w:rPr>
          <w:t>(二)、粮油批发项目法律合规要求</w:t>
        </w:r>
        <w:r>
          <w:tab/>
        </w:r>
        <w:r>
          <w:fldChar w:fldCharType="begin"/>
        </w:r>
        <w:r>
          <w:instrText xml:space="preserve"> PAGEREF _Toc25168 \h </w:instrText>
        </w:r>
        <w:r>
          <w:fldChar w:fldCharType="separate"/>
        </w:r>
        <w:r>
          <w:t>81</w:t>
        </w:r>
        <w:r>
          <w:fldChar w:fldCharType="end"/>
        </w:r>
      </w:hyperlink>
    </w:p>
    <w:p>
      <w:pPr>
        <w:pStyle w:val="TOC2"/>
        <w:tabs>
          <w:tab w:val="right" w:leader="dot" w:pos="8306"/>
        </w:tabs>
      </w:pPr>
      <w:hyperlink w:anchor="_Toc4771" w:history="1">
        <w:r>
          <w:rPr>
            <w:rFonts w:ascii="仿宋" w:eastAsia="仿宋" w:hAnsi="仿宋" w:cs="仿宋" w:hint="eastAsia"/>
            <w:lang w:eastAsia="zh-CN"/>
          </w:rPr>
          <w:t>(三)、粮油批发项目合同管理与法律事务</w:t>
        </w:r>
        <w:r>
          <w:tab/>
        </w:r>
        <w:r>
          <w:fldChar w:fldCharType="begin"/>
        </w:r>
        <w:r>
          <w:instrText xml:space="preserve"> PAGEREF _Toc4771 \h </w:instrText>
        </w:r>
        <w:r>
          <w:fldChar w:fldCharType="separate"/>
        </w:r>
        <w:r>
          <w:t>86</w:t>
        </w:r>
        <w:r>
          <w:fldChar w:fldCharType="end"/>
        </w:r>
      </w:hyperlink>
    </w:p>
    <w:p>
      <w:pPr>
        <w:pStyle w:val="TOC2"/>
        <w:tabs>
          <w:tab w:val="right" w:leader="dot" w:pos="8306"/>
        </w:tabs>
      </w:pPr>
      <w:hyperlink w:anchor="_Toc25285" w:history="1">
        <w:r>
          <w:rPr>
            <w:rFonts w:ascii="仿宋" w:eastAsia="仿宋" w:hAnsi="仿宋" w:cs="仿宋" w:hint="eastAsia"/>
            <w:lang w:eastAsia="zh-CN"/>
          </w:rPr>
          <w:t>(四)、粮油批发项目知识产权保护策略</w:t>
        </w:r>
        <w:r>
          <w:tab/>
        </w:r>
        <w:r>
          <w:fldChar w:fldCharType="begin"/>
        </w:r>
        <w:r>
          <w:instrText xml:space="preserve"> PAGEREF _Toc25285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92"/>
      <w:r>
        <w:rPr>
          <w:rFonts w:ascii="仿宋" w:eastAsia="仿宋" w:hAnsi="仿宋" w:cs="仿宋" w:hint="eastAsia"/>
          <w:sz w:val="28"/>
          <w:lang w:eastAsia="zh-CN"/>
        </w:rPr>
        <w:t>一、粮油批发项目选址可行性分析</w:t>
      </w:r>
      <w:bookmarkEnd w:id="2"/>
    </w:p>
    <w:p>
      <w:pPr>
        <w:pStyle w:val="Heading2"/>
        <w:rPr>
          <w:rFonts w:ascii="仿宋" w:eastAsia="仿宋" w:hAnsi="仿宋" w:cs="仿宋" w:hint="eastAsia"/>
          <w:lang w:eastAsia="zh-CN"/>
        </w:rPr>
      </w:pPr>
      <w:bookmarkStart w:id="3" w:name="_Toc16168"/>
      <w:r>
        <w:rPr>
          <w:rFonts w:ascii="仿宋" w:eastAsia="仿宋" w:hAnsi="仿宋" w:cs="仿宋" w:hint="eastAsia"/>
          <w:lang w:eastAsia="zh-CN"/>
        </w:rPr>
        <w:t>(一)、粮油批发项目选址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该粮油批发项目选址位于XX省XX市XX区XXX街道</w:t>
      </w:r>
    </w:p>
    <w:p>
      <w:pPr>
        <w:pStyle w:val="Heading2"/>
        <w:ind w:firstLine="560" w:firstLineChars="200"/>
        <w:rPr>
          <w:rFonts w:ascii="仿宋" w:eastAsia="仿宋" w:hAnsi="仿宋" w:cs="仿宋" w:hint="eastAsia"/>
          <w:sz w:val="28"/>
          <w:lang w:eastAsia="zh-CN"/>
        </w:rPr>
      </w:pPr>
      <w:bookmarkStart w:id="4" w:name="_Toc69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粮油批发项目的征地面积将根据粮油批发项目的实际规模和需求进行精确规划。具体面积XXX平方米，旨在确保粮油批发项目不仅能够满足当前的发展需求，还能够预留空间以适应未来的扩展。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净用地面积是在征地面积基础上去除不可利用面积后的实际可开发用地。具体面积XXX平方米，考虑到环保、交通、安全等多方面因素，以确保粮油批发项目在整体利用效率上达到最优。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粮油批发项目计划建设的建筑总规模具体面积XXX平方米。这一规模的确定综合考虑了粮油批发项目的性质、规模，以及城市规划的相关要求，确保建筑布局与周边环境协调一致。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绿地率是粮油批发项目用地中被规划为绿地的比例。具体面积XXX平方米，旨在通过合理规划绿地，改善粮油批发项目周边环境，提升居民生活质量，并符合城市整体绿化规划。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容积率是用地上可以建设的建筑总体积与用地面积之比。具体面积XXX，通过合理的容积率规划，确保粮油批发项目建筑规模与周边环境和谐共生。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确保粮油批发项目选址与当地城市规划相一致，具体面积XXX平方米。通过与城市规划部门深入沟通，确保粮油批发项目不仅符合城市的整体发展方向，还能够融入城市的发展布局，为城市的长远发展贡献力量。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粮油批发项目选址符合当地产业政策，具体面积XXX平方米。这包括粮油批发项目对当地经济的促进作用，以及对相关产业的带动效应，确保粮油批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用地总体要求必须符合环保和可持续发展的原则，具体面积XXX平方米。通过采用绿色建筑设计、节能减排等措施，确保粮油批发项目在建设和运营过程中对环境的影响最小化，达到可持续发展的要求。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确保粮油批发项目选址具备必要的公共设施配套，具体面积XXX平方米。这包括交通便利性、教育、医疗等基础设施，以提高居民生活品质，使得粮油批发项目选址更具吸引力。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考虑用地总体要求对当地社会稳定性的影响，具体面积XXX平方米。通过深入了解当地社区反馈，确保粮油批发项目的选址和建设过程对当地社会和谐稳定产生积极作用。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粮油批发项目选址不仅符合法规和规划，还在实际操作中具有可行性。这一全面规划将为粮油批发项目的成功实施提供坚实的基础，确保粮油批发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粮油批发项目的设备规划和空间设计中，我们将采取灵活设备布局的措施。设备布局将根据实际需求进行灵活设计，避免不必要的浪费。通过合理规划设备摆放位置，我们将提高设备的利用率，减少设备间距，以确保粮油批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粮油批发项目内部引入共享设施的概念，例如共享会议室、办公区等。通过这种方式，我们可以减少对资源的重复建设，提高资源共享效率，从而减小粮油批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5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粮油批发项目的总图布置中，我们将不同功能区域进行明确的规划，以最大程度满足粮油批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6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粮油批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粮油批发项目对环境的影响是综合评价的重要因素之一。我们将详细考虑选址周边的自然环境、生态保护区、水源地等情况，确保粮油批发项目的建设和运营对环境影响最小化，并符合当地的环保法规标准。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对选址的评价还需充分考虑当地政府的产业政策和法规。我们将详细了解粮油批发项目所在地的相关政策，确保粮油批发项目的规划和运营与当地法规相符，降低不必要的法律风险。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考虑到社会稳定性对企业运营的重要性，我们将评估选址地区的社会安全情况、劳工关系、社区反馈等方面，以确保粮油批发项目的建设和运营不会受到社会稳定性的负面影响。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最后，我们将综合考虑用地成本，包括土地购置费用、土地开发成本等。通过对用地成本的详细评估，我们能够做出更为精确的经济效益分析，为粮油批发项目的投资决策提供有力支持。</w:t>
      </w:r>
    </w:p>
    <w:p>
      <w:pPr>
        <w:pStyle w:val="Heading1"/>
        <w:ind w:firstLine="560" w:firstLineChars="200"/>
        <w:rPr>
          <w:rFonts w:ascii="仿宋" w:eastAsia="仿宋" w:hAnsi="仿宋" w:cs="仿宋" w:hint="eastAsia"/>
          <w:sz w:val="28"/>
          <w:lang w:eastAsia="zh-CN"/>
        </w:rPr>
      </w:pPr>
      <w:bookmarkStart w:id="8" w:name="_Toc479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809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技术管理特点体现在其创新导向。通过引入最先进的技术趋势和解决方案，粮油批发项目致力于提升科技含量、提高质量和效率水平。这意味着我们将采用最新的工具和方法，确保粮油批发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粮油批发项目技术管理的显著特征。通过整合不同领域的技术资源，我们实现了跨学科的协同工作。这有助于优化技术架构，提高整体效能。此外，整合性策略还促进了不同技术团队之间的紧密沟通和高效合作，确保粮油批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粮油批发项目所采用的技术。通过不断优化技术方案，粮油批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粮油批发项目团队将在粮油批发项目初期识别可能的技术风险，并采取相应的预防和应对措施。通过建立健全的风险评估机制，粮油批发项目能够在实施过程中及时发现并解决潜在的技术问题，保障粮油批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粮油批发项目中，技术将成为粮油批发项目成功的有力支持。这一深度剖析揭示了技术管理在粮油批发项目实施中的关键作用，为粮油批发项目的技术基础奠定了坚实的基础。</w:t>
      </w:r>
    </w:p>
    <w:p>
      <w:pPr>
        <w:pStyle w:val="Heading2"/>
        <w:ind w:firstLine="560" w:firstLineChars="200"/>
        <w:rPr>
          <w:rFonts w:ascii="仿宋" w:eastAsia="仿宋" w:hAnsi="仿宋" w:cs="仿宋" w:hint="eastAsia"/>
          <w:sz w:val="28"/>
          <w:lang w:eastAsia="zh-CN"/>
        </w:rPr>
      </w:pPr>
      <w:bookmarkStart w:id="10" w:name="_Toc27203"/>
      <w:r>
        <w:rPr>
          <w:rFonts w:ascii="仿宋" w:eastAsia="仿宋" w:hAnsi="仿宋" w:cs="仿宋" w:hint="eastAsia"/>
          <w:sz w:val="28"/>
          <w:lang w:eastAsia="zh-CN"/>
        </w:rPr>
        <w:t>(二)、粮油批发项目工艺技术设计方案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粮油批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粮油批发项目将严格按照相关行业规范要求进行组织。通过有效控制产品质量，粮油批发项目将致力于为顾客提供优质的粮油批发项目产品和良好的服务。这体现了粮油批发项目对于生产活动合规性和质量标准的高度重视，为粮油批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粮油批发项目注重生态效益和清洁生产原则。粮油批发项目建设将紧密结合地方特色经济发展，与社会经济发展规划和区域环境保护规划方案相协调一致。通过与当地区域自然生态系统的结合，粮油批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粮油批发项目产品具有多样化的客户需求和个性化的特点。因此，粮油批发项目产品规格品种多样，且单批生产数量较小。为满足这一特点，粮油批发项目承办单位将建设先进的柔性制造生产线。通过广泛应用柔性制造技术，粮油批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粮油批发项目采用的技术具有较高的技术含量和自动化水平，处于国内先进水平。这一技术选用不仅体现了对生产效率、质量和环境友好性的高标准要求，同时为粮油批发项目的可持续发展奠定了坚实的基础。</w:t>
      </w:r>
    </w:p>
    <w:p>
      <w:pPr>
        <w:pStyle w:val="Heading2"/>
        <w:ind w:firstLine="560" w:firstLineChars="200"/>
        <w:rPr>
          <w:rFonts w:ascii="仿宋" w:eastAsia="仿宋" w:hAnsi="仿宋" w:cs="仿宋" w:hint="eastAsia"/>
          <w:sz w:val="28"/>
          <w:lang w:eastAsia="zh-CN"/>
        </w:rPr>
      </w:pPr>
      <w:bookmarkStart w:id="11" w:name="_Toc153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为确保粮油批发项目的高效生产和技术实施，我们制定了一套精心设计的设备选型方案，以满足粮油批发项目生产、质量和环保的要求。该方案的主要特点如下：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粮油批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针对粮油批发项目产品的多样性和小批量生产的特点，我们将建设柔性制造生产线。通过在设备选型中考虑柔性制造技术，可以灵活应对不同产品规格和生产需求，实现生产线的高度灵活性和适应性。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238"/>
      <w:r>
        <w:rPr>
          <w:rFonts w:ascii="仿宋" w:eastAsia="仿宋" w:hAnsi="仿宋" w:cs="仿宋" w:hint="eastAsia"/>
          <w:sz w:val="28"/>
          <w:lang w:eastAsia="zh-CN"/>
        </w:rPr>
        <w:t>三、粮油批发项目土建工程</w:t>
      </w:r>
      <w:bookmarkEnd w:id="12"/>
    </w:p>
    <w:p>
      <w:pPr>
        <w:pStyle w:val="Heading2"/>
        <w:rPr>
          <w:rFonts w:ascii="仿宋" w:eastAsia="仿宋" w:hAnsi="仿宋" w:cs="仿宋" w:hint="eastAsia"/>
          <w:lang w:eastAsia="zh-CN"/>
        </w:rPr>
      </w:pPr>
      <w:bookmarkStart w:id="13" w:name="_Toc2772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在粮油批发项目的建筑工程设计中，我们将秉承一系列重要的设计原则，以确保粮油批发项目建筑在功能、美观、可持续性等方面达到最佳效果。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首要原则是确保建筑的功能性得到最大化的发挥。我们将充分理解粮油批发项目的实际需求，合理布局各个功能区域，保证建筑在满足业务需求的同时，提供高效的工作环境。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在建筑设计中，我们将综合考虑建设和运营成本。通过精细的经济效益分析，确保设计方案在高效利用资源的同时，对粮油批发项目的长期盈利能力有积极的贡献。</w:t>
      </w:r>
    </w:p>
    <w:p>
      <w:pPr>
        <w:pStyle w:val="Heading2"/>
        <w:ind w:firstLine="560" w:firstLineChars="200"/>
        <w:rPr>
          <w:rFonts w:ascii="仿宋" w:eastAsia="仿宋" w:hAnsi="仿宋" w:cs="仿宋" w:hint="eastAsia"/>
          <w:sz w:val="28"/>
          <w:lang w:eastAsia="zh-CN"/>
        </w:rPr>
      </w:pPr>
      <w:bookmarkStart w:id="14" w:name="_Toc923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的土建工程设计中，我们将精准设定设计年限，结合粮油批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粮油批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41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粮油批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粮油批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粮油批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88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本期工程粮油批发项目预计总建筑面积XXX平方米，其中：计容建筑面积XXX平方米，计划建筑工程投资XX万元，占粮油批发项目总投资的XX%。</w:t>
      </w:r>
    </w:p>
    <w:p>
      <w:pPr>
        <w:pStyle w:val="Heading1"/>
        <w:ind w:firstLine="560" w:firstLineChars="200"/>
        <w:rPr>
          <w:rFonts w:ascii="仿宋" w:eastAsia="仿宋" w:hAnsi="仿宋" w:cs="仿宋" w:hint="eastAsia"/>
          <w:sz w:val="28"/>
          <w:lang w:eastAsia="zh-CN"/>
        </w:rPr>
      </w:pPr>
      <w:bookmarkStart w:id="17" w:name="_Toc6818"/>
      <w:r>
        <w:rPr>
          <w:rFonts w:ascii="仿宋" w:eastAsia="仿宋" w:hAnsi="仿宋" w:cs="仿宋" w:hint="eastAsia"/>
          <w:sz w:val="28"/>
          <w:lang w:eastAsia="zh-CN"/>
        </w:rPr>
        <w:t>四、粮油批发项目可持续发展</w:t>
      </w:r>
      <w:bookmarkEnd w:id="17"/>
    </w:p>
    <w:p>
      <w:pPr>
        <w:pStyle w:val="Heading2"/>
        <w:rPr>
          <w:rFonts w:ascii="仿宋" w:eastAsia="仿宋" w:hAnsi="仿宋" w:cs="仿宋" w:hint="eastAsia"/>
          <w:lang w:eastAsia="zh-CN"/>
        </w:rPr>
      </w:pPr>
      <w:bookmarkStart w:id="18" w:name="_Toc370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粮油批发项目团队着眼于未来，明确了可持续发展的战略方向。制定的具体可持续发展目标包括降低资源使用、采用环保技术、最大化社会效益等。这一步骤不仅有助于粮油批发项目在环保和社会责任方面达到最高标准，也为未来提供了明确的指引，确保粮油批发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可持续实践的融入粮油批发项目管理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粮油批发项目管理周期。从粮油批发项目规划开始，粮油批发项目团队就考虑了环境和社会的因素。在执行阶段，粮油批发项目团队积极推动绿色技术的应用，优化资源利用。此外，关注员工的社会责任，通过培训和沟通活动提高员工对可持续发展的认知，使他们能够在日常工作中践行可持续实践。这些举措不仅为粮油批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189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扎根于粮油批发项目的可持续发展理念，我们深信环保与社会责任是粮油批发项目成功的关键支柱。在粮油批发项目的每一步，我们都致力于通过创新和实践，履行对环境和社会的坚定责任。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团队通过引入先进的环保技术、建立高效的废物处理系统以及推动能源节约措施，积极履行环保责任。定期的环保监测和评估确保粮油批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https://d.book118.com/106141141113010042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40DBA"/>
    <w:rsid w:val="04740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4114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2024-01-29T04:58:00Z</dcterms:created>
  <dcterms:modified xsi:type="dcterms:W3CDTF">2024-01-29T04:58:53Z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A100A90398FF4AA1B87E3602361CFB74_11</vt:lpwstr>
  </property>
  <property fmtid="{D5CDD505-2E9C-101B-9397-08002B2CF9AE}" pid="3" name="KSOProductBuildVer">
    <vt:lpwstr>2052-12.1.0.16250</vt:lpwstr>
  </property>
</Properties>
</file>