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钻石彩宝项目规划设计方案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45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_Toc31457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0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_Toc15909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_Toc16641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_Toc6565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_Toc22145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_Toc19525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_Toc9187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二、钻石彩宝项目基本情况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4" w:history="1">
        <w:r>
          <w:rPr>
            <w:rFonts w:ascii="仿宋" w:eastAsia="仿宋" w:hAnsi="仿宋" w:cs="仿宋" w:hint="eastAsia"/>
            <w:lang w:eastAsia="zh-CN"/>
          </w:rPr>
          <w:t>(一)、钻石彩宝项目承办单位名称</w:t>
        </w:r>
        <w:r>
          <w:tab/>
        </w:r>
        <w:r>
          <w:fldChar w:fldCharType="begin"/>
        </w:r>
        <w:r>
          <w:instrText xml:space="preserve"> PAGEREF _Toc5604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68" w:history="1">
        <w:r>
          <w:rPr>
            <w:rFonts w:ascii="仿宋" w:eastAsia="仿宋" w:hAnsi="仿宋" w:cs="仿宋" w:hint="eastAsia"/>
            <w:lang w:eastAsia="zh-CN"/>
          </w:rPr>
          <w:t>(二)、钻石彩宝项目联系人</w:t>
        </w:r>
        <w:r>
          <w:tab/>
        </w:r>
        <w:r>
          <w:fldChar w:fldCharType="begin"/>
        </w:r>
        <w:r>
          <w:instrText xml:space="preserve"> PAGEREF _Toc9168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9" w:history="1">
        <w:r>
          <w:rPr>
            <w:rFonts w:ascii="仿宋" w:eastAsia="仿宋" w:hAnsi="仿宋" w:cs="仿宋" w:hint="eastAsia"/>
            <w:lang w:eastAsia="zh-CN"/>
          </w:rPr>
          <w:t>(三)、钻石彩宝项目建设单位概况</w:t>
        </w:r>
        <w:r>
          <w:tab/>
        </w:r>
        <w:r>
          <w:fldChar w:fldCharType="begin"/>
        </w:r>
        <w:r>
          <w:instrText xml:space="preserve"> PAGEREF _Toc24679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7" w:history="1">
        <w:r>
          <w:rPr>
            <w:rFonts w:ascii="仿宋" w:eastAsia="仿宋" w:hAnsi="仿宋" w:cs="仿宋" w:hint="eastAsia"/>
            <w:lang w:eastAsia="zh-CN"/>
          </w:rPr>
          <w:t>(四)、钻石彩宝项目实施的可行性</w:t>
        </w:r>
        <w:r>
          <w:tab/>
        </w:r>
        <w:r>
          <w:fldChar w:fldCharType="begin"/>
        </w:r>
        <w:r>
          <w:instrText xml:space="preserve"> PAGEREF _Toc27837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(五)、钻石彩宝项目建设选址及建设规模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1" w:history="1">
        <w:r>
          <w:rPr>
            <w:rFonts w:ascii="仿宋" w:eastAsia="仿宋" w:hAnsi="仿宋" w:cs="仿宋" w:hint="eastAsia"/>
            <w:lang w:eastAsia="zh-CN"/>
          </w:rPr>
          <w:t>(六)、钻石彩宝项目总投资及资金构成</w:t>
        </w:r>
        <w:r>
          <w:tab/>
        </w:r>
        <w:r>
          <w:fldChar w:fldCharType="begin"/>
        </w:r>
        <w:r>
          <w:instrText xml:space="preserve"> PAGEREF _Toc21241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7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_Toc29247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0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_Toc20600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_Toc12002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7" w:history="1">
        <w:r>
          <w:rPr>
            <w:rFonts w:ascii="仿宋" w:eastAsia="仿宋" w:hAnsi="仿宋" w:cs="仿宋" w:hint="eastAsia"/>
            <w:lang w:eastAsia="zh-CN"/>
          </w:rPr>
          <w:t>四、投资方案</w:t>
        </w:r>
        <w:r>
          <w:tab/>
        </w:r>
        <w:r>
          <w:fldChar w:fldCharType="begin"/>
        </w:r>
        <w:r>
          <w:instrText xml:space="preserve"> PAGEREF _Toc31067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8" w:history="1">
        <w:r>
          <w:rPr>
            <w:rFonts w:ascii="仿宋" w:eastAsia="仿宋" w:hAnsi="仿宋" w:cs="仿宋" w:hint="eastAsia"/>
            <w:lang w:eastAsia="zh-CN"/>
          </w:rPr>
          <w:t>(一)、产品愿景</w:t>
        </w:r>
        <w:r>
          <w:tab/>
        </w:r>
        <w:r>
          <w:fldChar w:fldCharType="begin"/>
        </w:r>
        <w:r>
          <w:instrText xml:space="preserve"> PAGEREF _Toc9698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_Toc4837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71" w:history="1">
        <w:r>
          <w:rPr>
            <w:rFonts w:ascii="仿宋" w:eastAsia="仿宋" w:hAnsi="仿宋" w:cs="仿宋" w:hint="eastAsia"/>
            <w:lang w:eastAsia="zh-CN"/>
          </w:rPr>
          <w:t>五、市场分析</w:t>
        </w:r>
        <w:r>
          <w:tab/>
        </w:r>
        <w:r>
          <w:fldChar w:fldCharType="begin"/>
        </w:r>
        <w:r>
          <w:instrText xml:space="preserve"> PAGEREF _Toc28871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2" w:history="1">
        <w:r>
          <w:rPr>
            <w:rFonts w:ascii="仿宋" w:eastAsia="仿宋" w:hAnsi="仿宋" w:cs="仿宋" w:hint="eastAsia"/>
            <w:lang w:eastAsia="zh-CN"/>
          </w:rPr>
          <w:t>(一)、钻石彩宝行业发展前景</w:t>
        </w:r>
        <w:r>
          <w:tab/>
        </w:r>
        <w:r>
          <w:fldChar w:fldCharType="begin"/>
        </w:r>
        <w:r>
          <w:instrText xml:space="preserve"> PAGEREF _Toc12882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6" w:history="1">
        <w:r>
          <w:rPr>
            <w:rFonts w:ascii="仿宋" w:eastAsia="仿宋" w:hAnsi="仿宋" w:cs="仿宋" w:hint="eastAsia"/>
            <w:lang w:eastAsia="zh-CN"/>
          </w:rPr>
          <w:t>(二)、钻石彩宝产业链分析</w:t>
        </w:r>
        <w:r>
          <w:tab/>
        </w:r>
        <w:r>
          <w:fldChar w:fldCharType="begin"/>
        </w:r>
        <w:r>
          <w:instrText xml:space="preserve"> PAGEREF _Toc15946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8" w:history="1">
        <w:r>
          <w:rPr>
            <w:rFonts w:ascii="仿宋" w:eastAsia="仿宋" w:hAnsi="仿宋" w:cs="仿宋" w:hint="eastAsia"/>
            <w:lang w:eastAsia="zh-CN"/>
          </w:rPr>
          <w:t>(三)、钻石彩宝项目市场营销</w:t>
        </w:r>
        <w:r>
          <w:tab/>
        </w:r>
        <w:r>
          <w:fldChar w:fldCharType="begin"/>
        </w:r>
        <w:r>
          <w:instrText xml:space="preserve"> PAGEREF _Toc16908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8" w:history="1">
        <w:r>
          <w:rPr>
            <w:rFonts w:ascii="仿宋" w:eastAsia="仿宋" w:hAnsi="仿宋" w:cs="仿宋" w:hint="eastAsia"/>
            <w:lang w:eastAsia="zh-CN"/>
          </w:rPr>
          <w:t>(四)、钻石彩宝行业发展特点</w:t>
        </w:r>
        <w:r>
          <w:tab/>
        </w:r>
        <w:r>
          <w:fldChar w:fldCharType="begin"/>
        </w:r>
        <w:r>
          <w:instrText xml:space="preserve"> PAGEREF _Toc13178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71" w:history="1">
        <w:r>
          <w:rPr>
            <w:rFonts w:ascii="仿宋" w:eastAsia="仿宋" w:hAnsi="仿宋" w:cs="仿宋" w:hint="eastAsia"/>
            <w:lang w:eastAsia="zh-CN"/>
          </w:rPr>
          <w:t>六、钻石彩宝项目概述</w:t>
        </w:r>
        <w:r>
          <w:tab/>
        </w:r>
        <w:r>
          <w:fldChar w:fldCharType="begin"/>
        </w:r>
        <w:r>
          <w:instrText xml:space="preserve"> PAGEREF _Toc19971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2" w:history="1">
        <w:r>
          <w:rPr>
            <w:rFonts w:ascii="仿宋" w:eastAsia="仿宋" w:hAnsi="仿宋" w:cs="仿宋" w:hint="eastAsia"/>
            <w:lang w:eastAsia="zh-CN"/>
          </w:rPr>
          <w:t>(一)、钻石彩宝项目名称及建设性质</w:t>
        </w:r>
        <w:r>
          <w:tab/>
        </w:r>
        <w:r>
          <w:fldChar w:fldCharType="begin"/>
        </w:r>
        <w:r>
          <w:instrText xml:space="preserve"> PAGEREF _Toc17182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4" w:history="1">
        <w:r>
          <w:rPr>
            <w:rFonts w:ascii="仿宋" w:eastAsia="仿宋" w:hAnsi="仿宋" w:cs="仿宋" w:hint="eastAsia"/>
            <w:lang w:eastAsia="zh-CN"/>
          </w:rPr>
          <w:t>(二)、钻石彩宝项目成本单位</w:t>
        </w:r>
        <w:r>
          <w:tab/>
        </w:r>
        <w:r>
          <w:fldChar w:fldCharType="begin"/>
        </w:r>
        <w:r>
          <w:instrText xml:space="preserve"> PAGEREF _Toc8724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1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_Toc25871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2" w:history="1">
        <w:r>
          <w:rPr>
            <w:rFonts w:ascii="仿宋" w:eastAsia="仿宋" w:hAnsi="仿宋" w:cs="仿宋" w:hint="eastAsia"/>
            <w:lang w:eastAsia="zh-CN"/>
          </w:rPr>
          <w:t>(四)、钻石彩宝项目提出的理由</w:t>
        </w:r>
        <w:r>
          <w:tab/>
        </w:r>
        <w:r>
          <w:fldChar w:fldCharType="begin"/>
        </w:r>
        <w:r>
          <w:instrText xml:space="preserve"> PAGEREF _Toc27772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4" w:history="1">
        <w:r>
          <w:rPr>
            <w:rFonts w:ascii="仿宋" w:eastAsia="仿宋" w:hAnsi="仿宋" w:cs="仿宋" w:hint="eastAsia"/>
            <w:lang w:eastAsia="zh-CN"/>
          </w:rPr>
          <w:t>(五)、钻石彩宝项目选址及用地综述</w:t>
        </w:r>
        <w:r>
          <w:tab/>
        </w:r>
        <w:r>
          <w:fldChar w:fldCharType="begin"/>
        </w:r>
        <w:r>
          <w:instrText xml:space="preserve"> PAGEREF _Toc21834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5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_Toc3345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_Toc216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5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_Toc16155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6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_Toc14016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7" w:history="1">
        <w:r>
          <w:rPr>
            <w:rFonts w:ascii="仿宋" w:eastAsia="仿宋" w:hAnsi="仿宋" w:cs="仿宋" w:hint="eastAsia"/>
            <w:lang w:eastAsia="zh-CN"/>
          </w:rPr>
          <w:t>(十)、钻石彩宝项目能耗分析</w:t>
        </w:r>
        <w:r>
          <w:tab/>
        </w:r>
        <w:r>
          <w:fldChar w:fldCharType="begin"/>
        </w:r>
        <w:r>
          <w:instrText xml:space="preserve"> PAGEREF _Toc31477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0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_Toc9620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8" w:history="1">
        <w:r>
          <w:rPr>
            <w:rFonts w:ascii="仿宋" w:eastAsia="仿宋" w:hAnsi="仿宋" w:cs="仿宋" w:hint="eastAsia"/>
            <w:lang w:eastAsia="zh-CN"/>
          </w:rPr>
          <w:t>(十二)、钻石彩宝项目建设符合性</w:t>
        </w:r>
        <w:r>
          <w:tab/>
        </w:r>
        <w:r>
          <w:fldChar w:fldCharType="begin"/>
        </w:r>
        <w:r>
          <w:instrText xml:space="preserve"> PAGEREF _Toc5618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8" w:history="1">
        <w:r>
          <w:rPr>
            <w:rFonts w:ascii="仿宋" w:eastAsia="仿宋" w:hAnsi="仿宋" w:cs="仿宋" w:hint="eastAsia"/>
            <w:lang w:eastAsia="zh-CN"/>
          </w:rPr>
          <w:t>(十三)、钻石彩宝项目进度规划</w:t>
        </w:r>
        <w:r>
          <w:tab/>
        </w:r>
        <w:r>
          <w:fldChar w:fldCharType="begin"/>
        </w:r>
        <w:r>
          <w:instrText xml:space="preserve"> PAGEREF _Toc12888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1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_Toc6671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23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_Toc23523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4" w:history="1">
        <w:r>
          <w:rPr>
            <w:rFonts w:ascii="仿宋" w:eastAsia="仿宋" w:hAnsi="仿宋" w:cs="仿宋" w:hint="eastAsia"/>
            <w:lang w:eastAsia="zh-CN"/>
          </w:rPr>
          <w:t>(十六)、钻石彩宝项目评价</w:t>
        </w:r>
        <w:r>
          <w:tab/>
        </w:r>
        <w:r>
          <w:fldChar w:fldCharType="begin"/>
        </w:r>
        <w:r>
          <w:instrText xml:space="preserve"> PAGEREF _Toc23664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(十七)、主要经济指标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9" w:history="1">
        <w:r>
          <w:rPr>
            <w:rFonts w:ascii="仿宋" w:eastAsia="仿宋" w:hAnsi="仿宋" w:cs="仿宋" w:hint="eastAsia"/>
            <w:lang w:eastAsia="zh-CN"/>
          </w:rPr>
          <w:t>七、钻石彩宝项目财务管理方案</w:t>
        </w:r>
        <w:r>
          <w:tab/>
        </w:r>
        <w:r>
          <w:fldChar w:fldCharType="begin"/>
        </w:r>
        <w:r>
          <w:instrText xml:space="preserve"> PAGEREF _Toc20689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5" w:history="1">
        <w:r>
          <w:rPr>
            <w:rFonts w:ascii="仿宋" w:eastAsia="仿宋" w:hAnsi="仿宋" w:cs="仿宋" w:hint="eastAsia"/>
            <w:lang w:eastAsia="zh-CN"/>
          </w:rPr>
          <w:t>(一)、财务管理概述</w:t>
        </w:r>
        <w:r>
          <w:tab/>
        </w:r>
        <w:r>
          <w:fldChar w:fldCharType="begin"/>
        </w:r>
        <w:r>
          <w:instrText xml:space="preserve"> PAGEREF _Toc8445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0" w:history="1">
        <w:r>
          <w:rPr>
            <w:rFonts w:ascii="仿宋" w:eastAsia="仿宋" w:hAnsi="仿宋" w:cs="仿宋" w:hint="eastAsia"/>
            <w:lang w:eastAsia="zh-CN"/>
          </w:rPr>
          <w:t>(二)、无形资产管理</w:t>
        </w:r>
        <w:r>
          <w:tab/>
        </w:r>
        <w:r>
          <w:fldChar w:fldCharType="begin"/>
        </w:r>
        <w:r>
          <w:instrText xml:space="preserve"> PAGEREF _Toc18750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2" w:history="1">
        <w:r>
          <w:rPr>
            <w:rFonts w:ascii="仿宋" w:eastAsia="仿宋" w:hAnsi="仿宋" w:cs="仿宋" w:hint="eastAsia"/>
            <w:lang w:eastAsia="zh-CN"/>
          </w:rPr>
          <w:t>(三)、固定资产管理</w:t>
        </w:r>
        <w:r>
          <w:tab/>
        </w:r>
        <w:r>
          <w:fldChar w:fldCharType="begin"/>
        </w:r>
        <w:r>
          <w:instrText xml:space="preserve"> PAGEREF _Toc21082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6" w:history="1">
        <w:r>
          <w:rPr>
            <w:rFonts w:ascii="仿宋" w:eastAsia="仿宋" w:hAnsi="仿宋" w:cs="仿宋" w:hint="eastAsia"/>
            <w:lang w:eastAsia="zh-CN"/>
          </w:rPr>
          <w:t>(四)、收入管理在钻石彩宝项目中的重要性与挑战</w:t>
        </w:r>
        <w:r>
          <w:tab/>
        </w:r>
        <w:r>
          <w:fldChar w:fldCharType="begin"/>
        </w:r>
        <w:r>
          <w:instrText xml:space="preserve"> PAGEREF _Toc3286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" w:history="1">
        <w:r>
          <w:rPr>
            <w:rFonts w:ascii="仿宋" w:eastAsia="仿宋" w:hAnsi="仿宋" w:cs="仿宋" w:hint="eastAsia"/>
            <w:lang w:eastAsia="zh-CN"/>
          </w:rPr>
          <w:t>(五)、成本管理</w:t>
        </w:r>
        <w:r>
          <w:tab/>
        </w:r>
        <w:r>
          <w:fldChar w:fldCharType="begin"/>
        </w:r>
        <w:r>
          <w:instrText xml:space="preserve"> PAGEREF _Toc2468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(六)、费用管理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9" w:history="1">
        <w:r>
          <w:rPr>
            <w:rFonts w:ascii="仿宋" w:eastAsia="仿宋" w:hAnsi="仿宋" w:cs="仿宋" w:hint="eastAsia"/>
            <w:lang w:eastAsia="zh-CN"/>
          </w:rPr>
          <w:t>(七)、利润管理在钻石彩宝项目中的重要性</w:t>
        </w:r>
        <w:r>
          <w:tab/>
        </w:r>
        <w:r>
          <w:fldChar w:fldCharType="begin"/>
        </w:r>
        <w:r>
          <w:instrText xml:space="preserve"> PAGEREF _Toc5829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" w:history="1">
        <w:r>
          <w:rPr>
            <w:rFonts w:ascii="仿宋" w:eastAsia="仿宋" w:hAnsi="仿宋" w:cs="仿宋" w:hint="eastAsia"/>
            <w:lang w:eastAsia="zh-CN"/>
          </w:rPr>
          <w:t>(八)、利润管理的实施方法</w:t>
        </w:r>
        <w:r>
          <w:tab/>
        </w:r>
        <w:r>
          <w:fldChar w:fldCharType="begin"/>
        </w:r>
        <w:r>
          <w:instrText xml:space="preserve"> PAGEREF _Toc804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9" w:history="1">
        <w:r>
          <w:rPr>
            <w:rFonts w:ascii="仿宋" w:eastAsia="仿宋" w:hAnsi="仿宋" w:cs="仿宋" w:hint="eastAsia"/>
            <w:lang w:eastAsia="zh-CN"/>
          </w:rPr>
          <w:t>(九)、偿债能力分析</w:t>
        </w:r>
        <w:r>
          <w:tab/>
        </w:r>
        <w:r>
          <w:fldChar w:fldCharType="begin"/>
        </w:r>
        <w:r>
          <w:instrText xml:space="preserve"> PAGEREF _Toc4439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7" w:history="1">
        <w:r>
          <w:rPr>
            <w:rFonts w:ascii="仿宋" w:eastAsia="仿宋" w:hAnsi="仿宋" w:cs="仿宋" w:hint="eastAsia"/>
            <w:lang w:eastAsia="zh-CN"/>
          </w:rPr>
          <w:t>八、钻石彩宝项目背景、必要性</w:t>
        </w:r>
        <w:r>
          <w:tab/>
        </w:r>
        <w:r>
          <w:fldChar w:fldCharType="begin"/>
        </w:r>
        <w:r>
          <w:instrText xml:space="preserve"> PAGEREF _Toc20157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5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8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九、钻石彩宝项目经济评价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_Toc16280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1" w:history="1">
        <w:r>
          <w:rPr>
            <w:rFonts w:ascii="仿宋" w:eastAsia="仿宋" w:hAnsi="仿宋" w:cs="仿宋" w:hint="eastAsia"/>
            <w:lang w:eastAsia="zh-CN"/>
          </w:rPr>
          <w:t>(三)、钻石彩宝项目盈利能力分析</w:t>
        </w:r>
        <w:r>
          <w:tab/>
        </w:r>
        <w:r>
          <w:fldChar w:fldCharType="begin"/>
        </w:r>
        <w:r>
          <w:instrText xml:space="preserve"> PAGEREF _Toc21021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9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_Toc24209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_Toc29984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_Toc9695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7" w:history="1">
        <w:r>
          <w:rPr>
            <w:rFonts w:ascii="仿宋" w:eastAsia="仿宋" w:hAnsi="仿宋" w:cs="仿宋" w:hint="eastAsia"/>
            <w:lang w:eastAsia="zh-CN"/>
          </w:rPr>
          <w:t>十一、项目运营与管理</w:t>
        </w:r>
        <w:r>
          <w:tab/>
        </w:r>
        <w:r>
          <w:fldChar w:fldCharType="begin"/>
        </w:r>
        <w:r>
          <w:instrText xml:space="preserve"> PAGEREF _Toc32207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3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_Toc8483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8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_Toc14508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6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_Toc9396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6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_Toc25376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1" w:history="1">
        <w:r>
          <w:rPr>
            <w:rFonts w:ascii="仿宋" w:eastAsia="仿宋" w:hAnsi="仿宋" w:cs="仿宋" w:hint="eastAsia"/>
            <w:lang w:eastAsia="zh-CN"/>
          </w:rPr>
          <w:t>十二、制度运行与优化</w:t>
        </w:r>
        <w:r>
          <w:tab/>
        </w:r>
        <w:r>
          <w:fldChar w:fldCharType="begin"/>
        </w:r>
        <w:r>
          <w:instrText xml:space="preserve"> PAGEREF _Toc4351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7" w:history="1">
        <w:r>
          <w:rPr>
            <w:rFonts w:ascii="仿宋" w:eastAsia="仿宋" w:hAnsi="仿宋" w:cs="仿宋" w:hint="eastAsia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_Toc14827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5" w:history="1">
        <w:r>
          <w:rPr>
            <w:rFonts w:ascii="仿宋" w:eastAsia="仿宋" w:hAnsi="仿宋" w:cs="仿宋" w:hint="eastAsia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_Toc7615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9" w:history="1">
        <w:r>
          <w:rPr>
            <w:rFonts w:ascii="仿宋" w:eastAsia="仿宋" w:hAnsi="仿宋" w:cs="仿宋" w:hint="eastAsia"/>
            <w:lang w:eastAsia="zh-CN"/>
          </w:rPr>
          <w:t>十三、钻石彩宝项目规划进度</w:t>
        </w:r>
        <w:r>
          <w:tab/>
        </w:r>
        <w:r>
          <w:fldChar w:fldCharType="begin"/>
        </w:r>
        <w:r>
          <w:instrText xml:space="preserve"> PAGEREF _Toc13289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4" w:history="1">
        <w:r>
          <w:rPr>
            <w:rFonts w:ascii="仿宋" w:eastAsia="仿宋" w:hAnsi="仿宋" w:cs="仿宋" w:hint="eastAsia"/>
            <w:lang w:eastAsia="zh-CN"/>
          </w:rPr>
          <w:t>(一)、钻石彩宝项目进度安排</w:t>
        </w:r>
        <w:r>
          <w:tab/>
        </w:r>
        <w:r>
          <w:fldChar w:fldCharType="begin"/>
        </w:r>
        <w:r>
          <w:instrText xml:space="preserve"> PAGEREF _Toc21544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5" w:history="1">
        <w:r>
          <w:rPr>
            <w:rFonts w:ascii="仿宋" w:eastAsia="仿宋" w:hAnsi="仿宋" w:cs="仿宋" w:hint="eastAsia"/>
            <w:lang w:eastAsia="zh-CN"/>
          </w:rPr>
          <w:t>(二)、钻石彩宝项目实施保障措施</w:t>
        </w:r>
        <w:r>
          <w:tab/>
        </w:r>
        <w:r>
          <w:fldChar w:fldCharType="begin"/>
        </w:r>
        <w:r>
          <w:instrText xml:space="preserve"> PAGEREF _Toc5155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1" w:history="1">
        <w:r>
          <w:rPr>
            <w:rFonts w:ascii="仿宋" w:eastAsia="仿宋" w:hAnsi="仿宋" w:cs="仿宋" w:hint="eastAsia"/>
            <w:lang w:eastAsia="zh-CN"/>
          </w:rPr>
          <w:t>十四、钻石彩宝行业竞争对选址的影响</w:t>
        </w:r>
        <w:r>
          <w:tab/>
        </w:r>
        <w:r>
          <w:fldChar w:fldCharType="begin"/>
        </w:r>
        <w:r>
          <w:instrText xml:space="preserve"> PAGEREF _Toc22331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7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_Toc5447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4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_Toc21464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9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_Toc16889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3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_Toc32333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82" w:history="1">
        <w:r>
          <w:rPr>
            <w:rFonts w:ascii="仿宋" w:eastAsia="仿宋" w:hAnsi="仿宋" w:cs="仿宋" w:hint="eastAsia"/>
            <w:lang w:eastAsia="zh-CN"/>
          </w:rPr>
          <w:t>十五、钻石彩宝风险管理与合规</w:t>
        </w:r>
        <w:r>
          <w:tab/>
        </w:r>
        <w:r>
          <w:fldChar w:fldCharType="begin"/>
        </w:r>
        <w:r>
          <w:instrText xml:space="preserve"> PAGEREF _Toc26782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2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_Toc29042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2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_Toc20112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8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_Toc9108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3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_Toc9693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76" w:history="1">
        <w:r>
          <w:rPr>
            <w:rFonts w:ascii="仿宋" w:eastAsia="仿宋" w:hAnsi="仿宋" w:cs="仿宋" w:hint="eastAsia"/>
            <w:lang w:eastAsia="zh-CN"/>
          </w:rPr>
          <w:t>十六、业务扩展与新市场进入方案</w:t>
        </w:r>
        <w:r>
          <w:tab/>
        </w:r>
        <w:r>
          <w:fldChar w:fldCharType="begin"/>
        </w:r>
        <w:r>
          <w:instrText xml:space="preserve"> PAGEREF _Toc1976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3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_Toc8693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13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_Toc26113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1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_Toc11011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_Toc3134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5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1" w:history="1">
        <w:r>
          <w:rPr>
            <w:rFonts w:ascii="仿宋" w:eastAsia="仿宋" w:hAnsi="仿宋" w:cs="仿宋" w:hint="eastAsia"/>
            <w:lang w:eastAsia="zh-CN"/>
          </w:rPr>
          <w:t>十七、竞争优势</w:t>
        </w:r>
        <w:r>
          <w:tab/>
        </w:r>
        <w:r>
          <w:fldChar w:fldCharType="begin"/>
        </w:r>
        <w:r>
          <w:instrText xml:space="preserve"> PAGEREF _Toc16361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2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_Toc9442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86" w:history="1">
        <w:r>
          <w:rPr>
            <w:rFonts w:ascii="仿宋" w:eastAsia="仿宋" w:hAnsi="仿宋" w:cs="仿宋" w:hint="eastAsia"/>
            <w:lang w:eastAsia="zh-CN"/>
          </w:rPr>
          <w:t>十八、环境保护措施</w:t>
        </w:r>
        <w:r>
          <w:tab/>
        </w:r>
        <w:r>
          <w:fldChar w:fldCharType="begin"/>
        </w:r>
        <w:r>
          <w:instrText xml:space="preserve"> PAGEREF _Toc25886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4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_Toc30434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0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_Toc10840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6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_Toc29986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8" w:history="1">
        <w:r>
          <w:rPr>
            <w:rFonts w:ascii="仿宋" w:eastAsia="仿宋" w:hAnsi="仿宋" w:cs="仿宋" w:hint="eastAsia"/>
            <w:lang w:eastAsia="zh-CN"/>
          </w:rPr>
          <w:t>十九、社会责任管理与可持续发展</w:t>
        </w:r>
        <w:r>
          <w:tab/>
        </w:r>
        <w:r>
          <w:fldChar w:fldCharType="begin"/>
        </w:r>
        <w:r>
          <w:instrText xml:space="preserve"> PAGEREF _Toc18158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4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_Toc22014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_Toc2729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0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_Toc14730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5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_Toc12015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6" w:history="1">
        <w:r>
          <w:rPr>
            <w:rFonts w:ascii="仿宋" w:eastAsia="仿宋" w:hAnsi="仿宋" w:cs="仿宋" w:hint="eastAsia"/>
            <w:lang w:eastAsia="zh-CN"/>
          </w:rPr>
          <w:t>二十、法律和合规事项</w:t>
        </w:r>
        <w:r>
          <w:tab/>
        </w:r>
        <w:r>
          <w:fldChar w:fldCharType="begin"/>
        </w:r>
        <w:r>
          <w:instrText xml:space="preserve"> PAGEREF _Toc20116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3" w:history="1">
        <w:r>
          <w:rPr>
            <w:rFonts w:ascii="仿宋" w:eastAsia="仿宋" w:hAnsi="仿宋" w:cs="仿宋" w:hint="eastAsia"/>
            <w:lang w:eastAsia="zh-CN"/>
          </w:rPr>
          <w:t>(一)、公司法律结构</w:t>
        </w:r>
        <w:r>
          <w:tab/>
        </w:r>
        <w:r>
          <w:fldChar w:fldCharType="begin"/>
        </w:r>
        <w:r>
          <w:instrText xml:space="preserve"> PAGEREF _Toc7763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1" w:history="1">
        <w:r>
          <w:rPr>
            <w:rFonts w:ascii="仿宋" w:eastAsia="仿宋" w:hAnsi="仿宋" w:cs="仿宋" w:hint="eastAsia"/>
            <w:lang w:eastAsia="zh-CN"/>
          </w:rPr>
          <w:t>(二)、合同与协议</w:t>
        </w:r>
        <w:r>
          <w:tab/>
        </w:r>
        <w:r>
          <w:fldChar w:fldCharType="begin"/>
        </w:r>
        <w:r>
          <w:instrText xml:space="preserve"> PAGEREF _Toc22651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二十一、钻石彩宝行业企业过去战略的影响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0" w:history="1">
        <w:r>
          <w:rPr>
            <w:rFonts w:ascii="仿宋" w:eastAsia="仿宋" w:hAnsi="仿宋" w:cs="仿宋" w:hint="eastAsia"/>
            <w:lang w:eastAsia="zh-CN"/>
          </w:rPr>
          <w:t>(一)、钻石彩宝行业企业过去战略的影响</w:t>
        </w:r>
        <w:r>
          <w:tab/>
        </w:r>
        <w:r>
          <w:fldChar w:fldCharType="begin"/>
        </w:r>
        <w:r>
          <w:instrText xml:space="preserve"> PAGEREF _Toc25800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45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90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64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钻石彩宝项目所处地区，周边工业活动可能会对空气质量产生负面影响。为此，我们将引入封闭式生产工艺和高效空气过滤系统，以尽量减少空气污染物的排放。此外，我们还会定期监测工作环境中的空气质量，以确保员工健康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针对水资源，如果项目所在地水资源紧张，我们将采用循环水系统，以减少水的使用量，并对废水进行严格处理，以确保符合环保标准。此外，我们还会评估可用水源的质量，以避免污染物对生产过程的影响。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https://d.book118.com/106141203002010101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钻石彩宝项目规划设计方案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钻石彩宝项目规划设计方案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钻石彩宝项目规划设计方案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钻石彩宝项目规划设计方案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钻石彩宝项目规划设计方案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0F2232"/>
    <w:rsid w:val="4593521B"/>
    <w:rsid w:val="500F2232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61412030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2024-03-12T09:32:00Z</dcterms:created>
  <dcterms:modified xsi:type="dcterms:W3CDTF">2024-03-12T09:32:57Z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2568E45B203B421488BB0C81A5EFC117_11</vt:lpwstr>
  </property>
  <property fmtid="{D5CDD505-2E9C-101B-9397-08002B2CF9AE}" pid="3" name="KSOProductBuildVer">
    <vt:lpwstr>2052-12.1.0.16399</vt:lpwstr>
  </property>
</Properties>
</file>