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发动机曲轴项目规划设计纲要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906" w:history="1">
        <w:r>
          <w:rPr>
            <w:rFonts w:ascii="仿宋" w:eastAsia="仿宋" w:hAnsi="仿宋" w:cs="仿宋" w:hint="eastAsia"/>
            <w:lang w:eastAsia="zh-CN"/>
          </w:rPr>
          <w:t>序言</w:t>
        </w:r>
        <w:r>
          <w:tab/>
        </w:r>
        <w:r>
          <w:fldChar w:fldCharType="begin"/>
        </w:r>
        <w:r>
          <w:instrText xml:space="preserve"> PAGEREF _Toc9906 \h </w:instrText>
        </w:r>
        <w:r>
          <w:fldChar w:fldCharType="separate"/>
        </w:r>
        <w:r>
          <w:t>3</w:t>
        </w:r>
        <w:r>
          <w:fldChar w:fldCharType="end"/>
        </w:r>
      </w:hyperlink>
    </w:p>
    <w:p>
      <w:pPr>
        <w:pStyle w:val="TOC1"/>
        <w:tabs>
          <w:tab w:val="right" w:leader="dot" w:pos="8306"/>
        </w:tabs>
      </w:pPr>
      <w:hyperlink w:anchor="_Toc16496" w:history="1">
        <w:r>
          <w:rPr>
            <w:rFonts w:ascii="仿宋" w:eastAsia="仿宋" w:hAnsi="仿宋" w:cs="仿宋" w:hint="eastAsia"/>
            <w:lang w:eastAsia="zh-CN"/>
          </w:rPr>
          <w:t>一、产品规划分析</w:t>
        </w:r>
        <w:r>
          <w:tab/>
        </w:r>
        <w:r>
          <w:fldChar w:fldCharType="begin"/>
        </w:r>
        <w:r>
          <w:instrText xml:space="preserve"> PAGEREF _Toc16496 \h </w:instrText>
        </w:r>
        <w:r>
          <w:fldChar w:fldCharType="separate"/>
        </w:r>
        <w:r>
          <w:t>3</w:t>
        </w:r>
        <w:r>
          <w:fldChar w:fldCharType="end"/>
        </w:r>
      </w:hyperlink>
    </w:p>
    <w:p>
      <w:pPr>
        <w:pStyle w:val="TOC2"/>
        <w:tabs>
          <w:tab w:val="right" w:leader="dot" w:pos="8306"/>
        </w:tabs>
      </w:pPr>
      <w:hyperlink w:anchor="_Toc21139" w:history="1">
        <w:r>
          <w:rPr>
            <w:rFonts w:ascii="仿宋" w:eastAsia="仿宋" w:hAnsi="仿宋" w:cs="仿宋" w:hint="eastAsia"/>
            <w:lang w:eastAsia="zh-CN"/>
          </w:rPr>
          <w:t>(一)、产品规划</w:t>
        </w:r>
        <w:r>
          <w:tab/>
        </w:r>
        <w:r>
          <w:fldChar w:fldCharType="begin"/>
        </w:r>
        <w:r>
          <w:instrText xml:space="preserve"> PAGEREF _Toc21139 \h </w:instrText>
        </w:r>
        <w:r>
          <w:fldChar w:fldCharType="separate"/>
        </w:r>
        <w:r>
          <w:t>3</w:t>
        </w:r>
        <w:r>
          <w:fldChar w:fldCharType="end"/>
        </w:r>
      </w:hyperlink>
    </w:p>
    <w:p>
      <w:pPr>
        <w:pStyle w:val="TOC2"/>
        <w:tabs>
          <w:tab w:val="right" w:leader="dot" w:pos="8306"/>
        </w:tabs>
      </w:pPr>
      <w:hyperlink w:anchor="_Toc24194" w:history="1">
        <w:r>
          <w:rPr>
            <w:rFonts w:ascii="仿宋" w:eastAsia="仿宋" w:hAnsi="仿宋" w:cs="仿宋" w:hint="eastAsia"/>
            <w:lang w:eastAsia="zh-CN"/>
          </w:rPr>
          <w:t>(二)、建设规模</w:t>
        </w:r>
        <w:r>
          <w:tab/>
        </w:r>
        <w:r>
          <w:fldChar w:fldCharType="begin"/>
        </w:r>
        <w:r>
          <w:instrText xml:space="preserve"> PAGEREF _Toc24194 \h </w:instrText>
        </w:r>
        <w:r>
          <w:fldChar w:fldCharType="separate"/>
        </w:r>
        <w:r>
          <w:t>4</w:t>
        </w:r>
        <w:r>
          <w:fldChar w:fldCharType="end"/>
        </w:r>
      </w:hyperlink>
    </w:p>
    <w:p>
      <w:pPr>
        <w:pStyle w:val="TOC1"/>
        <w:tabs>
          <w:tab w:val="right" w:leader="dot" w:pos="8306"/>
        </w:tabs>
      </w:pPr>
      <w:hyperlink w:anchor="_Toc4702" w:history="1">
        <w:r>
          <w:rPr>
            <w:rFonts w:ascii="仿宋" w:eastAsia="仿宋" w:hAnsi="仿宋" w:cs="仿宋" w:hint="eastAsia"/>
            <w:lang w:eastAsia="zh-CN"/>
          </w:rPr>
          <w:t>二、发动机曲轴项目危机管理</w:t>
        </w:r>
        <w:r>
          <w:tab/>
        </w:r>
        <w:r>
          <w:fldChar w:fldCharType="begin"/>
        </w:r>
        <w:r>
          <w:instrText xml:space="preserve"> PAGEREF _Toc4702 \h </w:instrText>
        </w:r>
        <w:r>
          <w:fldChar w:fldCharType="separate"/>
        </w:r>
        <w:r>
          <w:t>5</w:t>
        </w:r>
        <w:r>
          <w:fldChar w:fldCharType="end"/>
        </w:r>
      </w:hyperlink>
    </w:p>
    <w:p>
      <w:pPr>
        <w:pStyle w:val="TOC2"/>
        <w:tabs>
          <w:tab w:val="right" w:leader="dot" w:pos="8306"/>
        </w:tabs>
      </w:pPr>
      <w:hyperlink w:anchor="_Toc21443" w:history="1">
        <w:r>
          <w:rPr>
            <w:rFonts w:ascii="仿宋" w:eastAsia="仿宋" w:hAnsi="仿宋" w:cs="仿宋" w:hint="eastAsia"/>
            <w:lang w:eastAsia="zh-CN"/>
          </w:rPr>
          <w:t>(一)、危机预警与识别</w:t>
        </w:r>
        <w:r>
          <w:tab/>
        </w:r>
        <w:r>
          <w:fldChar w:fldCharType="begin"/>
        </w:r>
        <w:r>
          <w:instrText xml:space="preserve"> PAGEREF _Toc21443 \h </w:instrText>
        </w:r>
        <w:r>
          <w:fldChar w:fldCharType="separate"/>
        </w:r>
        <w:r>
          <w:t>5</w:t>
        </w:r>
        <w:r>
          <w:fldChar w:fldCharType="end"/>
        </w:r>
      </w:hyperlink>
    </w:p>
    <w:p>
      <w:pPr>
        <w:pStyle w:val="TOC2"/>
        <w:tabs>
          <w:tab w:val="right" w:leader="dot" w:pos="8306"/>
        </w:tabs>
      </w:pPr>
      <w:hyperlink w:anchor="_Toc3293" w:history="1">
        <w:r>
          <w:rPr>
            <w:rFonts w:ascii="仿宋" w:eastAsia="仿宋" w:hAnsi="仿宋" w:cs="仿宋" w:hint="eastAsia"/>
            <w:lang w:eastAsia="zh-CN"/>
          </w:rPr>
          <w:t>(二)、危机应对与恢复</w:t>
        </w:r>
        <w:r>
          <w:tab/>
        </w:r>
        <w:r>
          <w:fldChar w:fldCharType="begin"/>
        </w:r>
        <w:r>
          <w:instrText xml:space="preserve"> PAGEREF _Toc3293 \h </w:instrText>
        </w:r>
        <w:r>
          <w:fldChar w:fldCharType="separate"/>
        </w:r>
        <w:r>
          <w:t>6</w:t>
        </w:r>
        <w:r>
          <w:fldChar w:fldCharType="end"/>
        </w:r>
      </w:hyperlink>
    </w:p>
    <w:p>
      <w:pPr>
        <w:pStyle w:val="TOC1"/>
        <w:tabs>
          <w:tab w:val="right" w:leader="dot" w:pos="8306"/>
        </w:tabs>
      </w:pPr>
      <w:hyperlink w:anchor="_Toc27935" w:history="1">
        <w:r>
          <w:rPr>
            <w:rFonts w:ascii="仿宋" w:eastAsia="仿宋" w:hAnsi="仿宋" w:cs="仿宋" w:hint="eastAsia"/>
            <w:lang w:eastAsia="zh-CN"/>
          </w:rPr>
          <w:t>三、发动机曲轴项目文档管理</w:t>
        </w:r>
        <w:r>
          <w:tab/>
        </w:r>
        <w:r>
          <w:fldChar w:fldCharType="begin"/>
        </w:r>
        <w:r>
          <w:instrText xml:space="preserve"> PAGEREF _Toc27935 \h </w:instrText>
        </w:r>
        <w:r>
          <w:fldChar w:fldCharType="separate"/>
        </w:r>
        <w:r>
          <w:t>7</w:t>
        </w:r>
        <w:r>
          <w:fldChar w:fldCharType="end"/>
        </w:r>
      </w:hyperlink>
    </w:p>
    <w:p>
      <w:pPr>
        <w:pStyle w:val="TOC2"/>
        <w:tabs>
          <w:tab w:val="right" w:leader="dot" w:pos="8306"/>
        </w:tabs>
      </w:pPr>
      <w:hyperlink w:anchor="_Toc24404" w:history="1">
        <w:r>
          <w:rPr>
            <w:rFonts w:ascii="仿宋" w:eastAsia="仿宋" w:hAnsi="仿宋" w:cs="仿宋" w:hint="eastAsia"/>
            <w:lang w:eastAsia="zh-CN"/>
          </w:rPr>
          <w:t>(一)、文档编制与审查</w:t>
        </w:r>
        <w:r>
          <w:tab/>
        </w:r>
        <w:r>
          <w:fldChar w:fldCharType="begin"/>
        </w:r>
        <w:r>
          <w:instrText xml:space="preserve"> PAGEREF _Toc24404 \h </w:instrText>
        </w:r>
        <w:r>
          <w:fldChar w:fldCharType="separate"/>
        </w:r>
        <w:r>
          <w:t>7</w:t>
        </w:r>
        <w:r>
          <w:fldChar w:fldCharType="end"/>
        </w:r>
      </w:hyperlink>
    </w:p>
    <w:p>
      <w:pPr>
        <w:pStyle w:val="TOC2"/>
        <w:tabs>
          <w:tab w:val="right" w:leader="dot" w:pos="8306"/>
        </w:tabs>
      </w:pPr>
      <w:hyperlink w:anchor="_Toc28341" w:history="1">
        <w:r>
          <w:rPr>
            <w:rFonts w:ascii="仿宋" w:eastAsia="仿宋" w:hAnsi="仿宋" w:cs="仿宋" w:hint="eastAsia"/>
            <w:lang w:eastAsia="zh-CN"/>
          </w:rPr>
          <w:t>(二)、文档发布与分发</w:t>
        </w:r>
        <w:r>
          <w:tab/>
        </w:r>
        <w:r>
          <w:fldChar w:fldCharType="begin"/>
        </w:r>
        <w:r>
          <w:instrText xml:space="preserve"> PAGEREF _Toc28341 \h </w:instrText>
        </w:r>
        <w:r>
          <w:fldChar w:fldCharType="separate"/>
        </w:r>
        <w:r>
          <w:t>9</w:t>
        </w:r>
        <w:r>
          <w:fldChar w:fldCharType="end"/>
        </w:r>
      </w:hyperlink>
    </w:p>
    <w:p>
      <w:pPr>
        <w:pStyle w:val="TOC2"/>
        <w:tabs>
          <w:tab w:val="right" w:leader="dot" w:pos="8306"/>
        </w:tabs>
      </w:pPr>
      <w:hyperlink w:anchor="_Toc29124" w:history="1">
        <w:r>
          <w:rPr>
            <w:rFonts w:ascii="仿宋" w:eastAsia="仿宋" w:hAnsi="仿宋" w:cs="仿宋" w:hint="eastAsia"/>
            <w:lang w:eastAsia="zh-CN"/>
          </w:rPr>
          <w:t>(三)、文档存档与归档</w:t>
        </w:r>
        <w:r>
          <w:tab/>
        </w:r>
        <w:r>
          <w:fldChar w:fldCharType="begin"/>
        </w:r>
        <w:r>
          <w:instrText xml:space="preserve"> PAGEREF _Toc29124 \h </w:instrText>
        </w:r>
        <w:r>
          <w:fldChar w:fldCharType="separate"/>
        </w:r>
        <w:r>
          <w:t>9</w:t>
        </w:r>
        <w:r>
          <w:fldChar w:fldCharType="end"/>
        </w:r>
      </w:hyperlink>
    </w:p>
    <w:p>
      <w:pPr>
        <w:pStyle w:val="TOC1"/>
        <w:tabs>
          <w:tab w:val="right" w:leader="dot" w:pos="8306"/>
        </w:tabs>
      </w:pPr>
      <w:hyperlink w:anchor="_Toc27505" w:history="1">
        <w:r>
          <w:rPr>
            <w:rFonts w:ascii="仿宋" w:eastAsia="仿宋" w:hAnsi="仿宋" w:cs="仿宋" w:hint="eastAsia"/>
            <w:lang w:eastAsia="zh-CN"/>
          </w:rPr>
          <w:t>四、发动机曲轴项目可持续发展</w:t>
        </w:r>
        <w:r>
          <w:tab/>
        </w:r>
        <w:r>
          <w:fldChar w:fldCharType="begin"/>
        </w:r>
        <w:r>
          <w:instrText xml:space="preserve"> PAGEREF _Toc27505 \h </w:instrText>
        </w:r>
        <w:r>
          <w:fldChar w:fldCharType="separate"/>
        </w:r>
        <w:r>
          <w:t>11</w:t>
        </w:r>
        <w:r>
          <w:fldChar w:fldCharType="end"/>
        </w:r>
      </w:hyperlink>
    </w:p>
    <w:p>
      <w:pPr>
        <w:pStyle w:val="TOC2"/>
        <w:tabs>
          <w:tab w:val="right" w:leader="dot" w:pos="8306"/>
        </w:tabs>
      </w:pPr>
      <w:hyperlink w:anchor="_Toc29331" w:history="1">
        <w:r>
          <w:rPr>
            <w:rFonts w:ascii="仿宋" w:eastAsia="仿宋" w:hAnsi="仿宋" w:cs="仿宋" w:hint="eastAsia"/>
            <w:lang w:eastAsia="zh-CN"/>
          </w:rPr>
          <w:t>(一)、可持续战略与实践</w:t>
        </w:r>
        <w:r>
          <w:tab/>
        </w:r>
        <w:r>
          <w:fldChar w:fldCharType="begin"/>
        </w:r>
        <w:r>
          <w:instrText xml:space="preserve"> PAGEREF _Toc29331 \h </w:instrText>
        </w:r>
        <w:r>
          <w:fldChar w:fldCharType="separate"/>
        </w:r>
        <w:r>
          <w:t>11</w:t>
        </w:r>
        <w:r>
          <w:fldChar w:fldCharType="end"/>
        </w:r>
      </w:hyperlink>
    </w:p>
    <w:p>
      <w:pPr>
        <w:pStyle w:val="TOC2"/>
        <w:tabs>
          <w:tab w:val="right" w:leader="dot" w:pos="8306"/>
        </w:tabs>
      </w:pPr>
      <w:hyperlink w:anchor="_Toc19103" w:history="1">
        <w:r>
          <w:rPr>
            <w:rFonts w:ascii="仿宋" w:eastAsia="仿宋" w:hAnsi="仿宋" w:cs="仿宋" w:hint="eastAsia"/>
            <w:lang w:eastAsia="zh-CN"/>
          </w:rPr>
          <w:t>(二)、环保与社会责任</w:t>
        </w:r>
        <w:r>
          <w:tab/>
        </w:r>
        <w:r>
          <w:fldChar w:fldCharType="begin"/>
        </w:r>
        <w:r>
          <w:instrText xml:space="preserve"> PAGEREF _Toc19103 \h </w:instrText>
        </w:r>
        <w:r>
          <w:fldChar w:fldCharType="separate"/>
        </w:r>
        <w:r>
          <w:t>11</w:t>
        </w:r>
        <w:r>
          <w:fldChar w:fldCharType="end"/>
        </w:r>
      </w:hyperlink>
    </w:p>
    <w:p>
      <w:pPr>
        <w:pStyle w:val="TOC1"/>
        <w:tabs>
          <w:tab w:val="right" w:leader="dot" w:pos="8306"/>
        </w:tabs>
      </w:pPr>
      <w:hyperlink w:anchor="_Toc23635" w:history="1">
        <w:r>
          <w:rPr>
            <w:rFonts w:ascii="仿宋" w:eastAsia="仿宋" w:hAnsi="仿宋" w:cs="仿宋" w:hint="eastAsia"/>
            <w:lang w:eastAsia="zh-CN"/>
          </w:rPr>
          <w:t>五、发动机曲轴项目建设单位说明</w:t>
        </w:r>
        <w:r>
          <w:tab/>
        </w:r>
        <w:r>
          <w:fldChar w:fldCharType="begin"/>
        </w:r>
        <w:r>
          <w:instrText xml:space="preserve"> PAGEREF _Toc23635 \h </w:instrText>
        </w:r>
        <w:r>
          <w:fldChar w:fldCharType="separate"/>
        </w:r>
        <w:r>
          <w:t>12</w:t>
        </w:r>
        <w:r>
          <w:fldChar w:fldCharType="end"/>
        </w:r>
      </w:hyperlink>
    </w:p>
    <w:p>
      <w:pPr>
        <w:pStyle w:val="TOC2"/>
        <w:tabs>
          <w:tab w:val="right" w:leader="dot" w:pos="8306"/>
        </w:tabs>
      </w:pPr>
      <w:hyperlink w:anchor="_Toc29473" w:history="1">
        <w:r>
          <w:rPr>
            <w:rFonts w:ascii="仿宋" w:eastAsia="仿宋" w:hAnsi="仿宋" w:cs="仿宋" w:hint="eastAsia"/>
            <w:lang w:eastAsia="zh-CN"/>
          </w:rPr>
          <w:t>(一)、发动机曲轴项目承办单位基本情况</w:t>
        </w:r>
        <w:r>
          <w:tab/>
        </w:r>
        <w:r>
          <w:fldChar w:fldCharType="begin"/>
        </w:r>
        <w:r>
          <w:instrText xml:space="preserve"> PAGEREF _Toc29473 \h </w:instrText>
        </w:r>
        <w:r>
          <w:fldChar w:fldCharType="separate"/>
        </w:r>
        <w:r>
          <w:t>12</w:t>
        </w:r>
        <w:r>
          <w:fldChar w:fldCharType="end"/>
        </w:r>
      </w:hyperlink>
    </w:p>
    <w:p>
      <w:pPr>
        <w:pStyle w:val="TOC2"/>
        <w:tabs>
          <w:tab w:val="right" w:leader="dot" w:pos="8306"/>
        </w:tabs>
      </w:pPr>
      <w:hyperlink w:anchor="_Toc16043" w:history="1">
        <w:r>
          <w:rPr>
            <w:rFonts w:ascii="仿宋" w:eastAsia="仿宋" w:hAnsi="仿宋" w:cs="仿宋" w:hint="eastAsia"/>
            <w:lang w:eastAsia="zh-CN"/>
          </w:rPr>
          <w:t>(二)、公司经济效益分析</w:t>
        </w:r>
        <w:r>
          <w:tab/>
        </w:r>
        <w:r>
          <w:fldChar w:fldCharType="begin"/>
        </w:r>
        <w:r>
          <w:instrText xml:space="preserve"> PAGEREF _Toc16043 \h </w:instrText>
        </w:r>
        <w:r>
          <w:fldChar w:fldCharType="separate"/>
        </w:r>
        <w:r>
          <w:t>13</w:t>
        </w:r>
        <w:r>
          <w:fldChar w:fldCharType="end"/>
        </w:r>
      </w:hyperlink>
    </w:p>
    <w:p>
      <w:pPr>
        <w:pStyle w:val="TOC1"/>
        <w:tabs>
          <w:tab w:val="right" w:leader="dot" w:pos="8306"/>
        </w:tabs>
      </w:pPr>
      <w:hyperlink w:anchor="_Toc4383" w:history="1">
        <w:r>
          <w:rPr>
            <w:rFonts w:ascii="仿宋" w:eastAsia="仿宋" w:hAnsi="仿宋" w:cs="仿宋" w:hint="eastAsia"/>
            <w:lang w:eastAsia="zh-CN"/>
          </w:rPr>
          <w:t>六、市场分析、调研</w:t>
        </w:r>
        <w:r>
          <w:tab/>
        </w:r>
        <w:r>
          <w:fldChar w:fldCharType="begin"/>
        </w:r>
        <w:r>
          <w:instrText xml:space="preserve"> PAGEREF _Toc4383 \h </w:instrText>
        </w:r>
        <w:r>
          <w:fldChar w:fldCharType="separate"/>
        </w:r>
        <w:r>
          <w:t>14</w:t>
        </w:r>
        <w:r>
          <w:fldChar w:fldCharType="end"/>
        </w:r>
      </w:hyperlink>
    </w:p>
    <w:p>
      <w:pPr>
        <w:pStyle w:val="TOC2"/>
        <w:tabs>
          <w:tab w:val="right" w:leader="dot" w:pos="8306"/>
        </w:tabs>
      </w:pPr>
      <w:hyperlink w:anchor="_Toc3003" w:history="1">
        <w:r>
          <w:rPr>
            <w:rFonts w:ascii="仿宋" w:eastAsia="仿宋" w:hAnsi="仿宋" w:cs="仿宋" w:hint="eastAsia"/>
            <w:lang w:eastAsia="zh-CN"/>
          </w:rPr>
          <w:t>(一)、发动机曲轴行业分析</w:t>
        </w:r>
        <w:r>
          <w:tab/>
        </w:r>
        <w:r>
          <w:fldChar w:fldCharType="begin"/>
        </w:r>
        <w:r>
          <w:instrText xml:space="preserve"> PAGEREF _Toc3003 \h </w:instrText>
        </w:r>
        <w:r>
          <w:fldChar w:fldCharType="separate"/>
        </w:r>
        <w:r>
          <w:t>14</w:t>
        </w:r>
        <w:r>
          <w:fldChar w:fldCharType="end"/>
        </w:r>
      </w:hyperlink>
    </w:p>
    <w:p>
      <w:pPr>
        <w:pStyle w:val="TOC2"/>
        <w:tabs>
          <w:tab w:val="right" w:leader="dot" w:pos="8306"/>
        </w:tabs>
      </w:pPr>
      <w:hyperlink w:anchor="_Toc21101" w:history="1">
        <w:r>
          <w:rPr>
            <w:rFonts w:ascii="仿宋" w:eastAsia="仿宋" w:hAnsi="仿宋" w:cs="仿宋" w:hint="eastAsia"/>
            <w:lang w:eastAsia="zh-CN"/>
          </w:rPr>
          <w:t>(二)、发动机曲轴市场分析预测</w:t>
        </w:r>
        <w:r>
          <w:tab/>
        </w:r>
        <w:r>
          <w:fldChar w:fldCharType="begin"/>
        </w:r>
        <w:r>
          <w:instrText xml:space="preserve"> PAGEREF _Toc21101 \h </w:instrText>
        </w:r>
        <w:r>
          <w:fldChar w:fldCharType="separate"/>
        </w:r>
        <w:r>
          <w:t>15</w:t>
        </w:r>
        <w:r>
          <w:fldChar w:fldCharType="end"/>
        </w:r>
      </w:hyperlink>
    </w:p>
    <w:p>
      <w:pPr>
        <w:pStyle w:val="TOC1"/>
        <w:tabs>
          <w:tab w:val="right" w:leader="dot" w:pos="8306"/>
        </w:tabs>
      </w:pPr>
      <w:hyperlink w:anchor="_Toc30066" w:history="1">
        <w:r>
          <w:rPr>
            <w:rFonts w:ascii="仿宋" w:eastAsia="仿宋" w:hAnsi="仿宋" w:cs="仿宋" w:hint="eastAsia"/>
            <w:lang w:eastAsia="zh-CN"/>
          </w:rPr>
          <w:t>七、发动机曲轴项目技术管理</w:t>
        </w:r>
        <w:r>
          <w:tab/>
        </w:r>
        <w:r>
          <w:fldChar w:fldCharType="begin"/>
        </w:r>
        <w:r>
          <w:instrText xml:space="preserve"> PAGEREF _Toc30066 \h </w:instrText>
        </w:r>
        <w:r>
          <w:fldChar w:fldCharType="separate"/>
        </w:r>
        <w:r>
          <w:t>15</w:t>
        </w:r>
        <w:r>
          <w:fldChar w:fldCharType="end"/>
        </w:r>
      </w:hyperlink>
    </w:p>
    <w:p>
      <w:pPr>
        <w:pStyle w:val="TOC2"/>
        <w:tabs>
          <w:tab w:val="right" w:leader="dot" w:pos="8306"/>
        </w:tabs>
      </w:pPr>
      <w:hyperlink w:anchor="_Toc5890" w:history="1">
        <w:r>
          <w:rPr>
            <w:rFonts w:ascii="仿宋" w:eastAsia="仿宋" w:hAnsi="仿宋" w:cs="仿宋" w:hint="eastAsia"/>
            <w:lang w:eastAsia="zh-CN"/>
          </w:rPr>
          <w:t>(一)、技术方案选用方向</w:t>
        </w:r>
        <w:r>
          <w:tab/>
        </w:r>
        <w:r>
          <w:fldChar w:fldCharType="begin"/>
        </w:r>
        <w:r>
          <w:instrText xml:space="preserve"> PAGEREF _Toc5890 \h </w:instrText>
        </w:r>
        <w:r>
          <w:fldChar w:fldCharType="separate"/>
        </w:r>
        <w:r>
          <w:t>15</w:t>
        </w:r>
        <w:r>
          <w:fldChar w:fldCharType="end"/>
        </w:r>
      </w:hyperlink>
    </w:p>
    <w:p>
      <w:pPr>
        <w:pStyle w:val="TOC2"/>
        <w:tabs>
          <w:tab w:val="right" w:leader="dot" w:pos="8306"/>
        </w:tabs>
      </w:pPr>
      <w:hyperlink w:anchor="_Toc678" w:history="1">
        <w:r>
          <w:rPr>
            <w:rFonts w:ascii="仿宋" w:eastAsia="仿宋" w:hAnsi="仿宋" w:cs="仿宋" w:hint="eastAsia"/>
            <w:lang w:eastAsia="zh-CN"/>
          </w:rPr>
          <w:t>(二)、工艺技术方案选用原则</w:t>
        </w:r>
        <w:r>
          <w:tab/>
        </w:r>
        <w:r>
          <w:fldChar w:fldCharType="begin"/>
        </w:r>
        <w:r>
          <w:instrText xml:space="preserve"> PAGEREF _Toc678 \h </w:instrText>
        </w:r>
        <w:r>
          <w:fldChar w:fldCharType="separate"/>
        </w:r>
        <w:r>
          <w:t>17</w:t>
        </w:r>
        <w:r>
          <w:fldChar w:fldCharType="end"/>
        </w:r>
      </w:hyperlink>
    </w:p>
    <w:p>
      <w:pPr>
        <w:pStyle w:val="TOC2"/>
        <w:tabs>
          <w:tab w:val="right" w:leader="dot" w:pos="8306"/>
        </w:tabs>
      </w:pPr>
      <w:hyperlink w:anchor="_Toc15916" w:history="1">
        <w:r>
          <w:rPr>
            <w:rFonts w:ascii="仿宋" w:eastAsia="仿宋" w:hAnsi="仿宋" w:cs="仿宋" w:hint="eastAsia"/>
            <w:lang w:eastAsia="zh-CN"/>
          </w:rPr>
          <w:t>(三)、工艺技术方案要求</w:t>
        </w:r>
        <w:r>
          <w:tab/>
        </w:r>
        <w:r>
          <w:fldChar w:fldCharType="begin"/>
        </w:r>
        <w:r>
          <w:instrText xml:space="preserve"> PAGEREF _Toc15916 \h </w:instrText>
        </w:r>
        <w:r>
          <w:fldChar w:fldCharType="separate"/>
        </w:r>
        <w:r>
          <w:t>19</w:t>
        </w:r>
        <w:r>
          <w:fldChar w:fldCharType="end"/>
        </w:r>
      </w:hyperlink>
    </w:p>
    <w:p>
      <w:pPr>
        <w:pStyle w:val="TOC1"/>
        <w:tabs>
          <w:tab w:val="right" w:leader="dot" w:pos="8306"/>
        </w:tabs>
      </w:pPr>
      <w:hyperlink w:anchor="_Toc505" w:history="1">
        <w:r>
          <w:rPr>
            <w:rFonts w:ascii="仿宋" w:eastAsia="仿宋" w:hAnsi="仿宋" w:cs="仿宋" w:hint="eastAsia"/>
            <w:lang w:eastAsia="zh-CN"/>
          </w:rPr>
          <w:t>八、发动机曲轴项目风险管理</w:t>
        </w:r>
        <w:r>
          <w:tab/>
        </w:r>
        <w:r>
          <w:fldChar w:fldCharType="begin"/>
        </w:r>
        <w:r>
          <w:instrText xml:space="preserve"> PAGEREF _Toc505 \h </w:instrText>
        </w:r>
        <w:r>
          <w:fldChar w:fldCharType="separate"/>
        </w:r>
        <w:r>
          <w:t>22</w:t>
        </w:r>
        <w:r>
          <w:fldChar w:fldCharType="end"/>
        </w:r>
      </w:hyperlink>
    </w:p>
    <w:p>
      <w:pPr>
        <w:pStyle w:val="TOC2"/>
        <w:tabs>
          <w:tab w:val="right" w:leader="dot" w:pos="8306"/>
        </w:tabs>
      </w:pPr>
      <w:hyperlink w:anchor="_Toc15976" w:history="1">
        <w:r>
          <w:rPr>
            <w:rFonts w:ascii="仿宋" w:eastAsia="仿宋" w:hAnsi="仿宋" w:cs="仿宋" w:hint="eastAsia"/>
            <w:lang w:eastAsia="zh-CN"/>
          </w:rPr>
          <w:t>(一)、风险识别与评估</w:t>
        </w:r>
        <w:r>
          <w:tab/>
        </w:r>
        <w:r>
          <w:fldChar w:fldCharType="begin"/>
        </w:r>
        <w:r>
          <w:instrText xml:space="preserve"> PAGEREF _Toc15976 \h </w:instrText>
        </w:r>
        <w:r>
          <w:fldChar w:fldCharType="separate"/>
        </w:r>
        <w:r>
          <w:t>22</w:t>
        </w:r>
        <w:r>
          <w:fldChar w:fldCharType="end"/>
        </w:r>
      </w:hyperlink>
    </w:p>
    <w:p>
      <w:pPr>
        <w:pStyle w:val="TOC2"/>
        <w:tabs>
          <w:tab w:val="right" w:leader="dot" w:pos="8306"/>
        </w:tabs>
      </w:pPr>
      <w:hyperlink w:anchor="_Toc28873" w:history="1">
        <w:r>
          <w:rPr>
            <w:rFonts w:ascii="仿宋" w:eastAsia="仿宋" w:hAnsi="仿宋" w:cs="仿宋" w:hint="eastAsia"/>
            <w:lang w:eastAsia="zh-CN"/>
          </w:rPr>
          <w:t>(二)、风险应对策略</w:t>
        </w:r>
        <w:r>
          <w:tab/>
        </w:r>
        <w:r>
          <w:fldChar w:fldCharType="begin"/>
        </w:r>
        <w:r>
          <w:instrText xml:space="preserve"> PAGEREF _Toc28873 \h </w:instrText>
        </w:r>
        <w:r>
          <w:fldChar w:fldCharType="separate"/>
        </w:r>
        <w:r>
          <w:t>23</w:t>
        </w:r>
        <w:r>
          <w:fldChar w:fldCharType="end"/>
        </w:r>
      </w:hyperlink>
    </w:p>
    <w:p>
      <w:pPr>
        <w:pStyle w:val="TOC2"/>
        <w:tabs>
          <w:tab w:val="right" w:leader="dot" w:pos="8306"/>
        </w:tabs>
      </w:pPr>
      <w:hyperlink w:anchor="_Toc25868" w:history="1">
        <w:r>
          <w:rPr>
            <w:rFonts w:ascii="仿宋" w:eastAsia="仿宋" w:hAnsi="仿宋" w:cs="仿宋" w:hint="eastAsia"/>
            <w:lang w:eastAsia="zh-CN"/>
          </w:rPr>
          <w:t>(三)、风险监控与控制</w:t>
        </w:r>
        <w:r>
          <w:tab/>
        </w:r>
        <w:r>
          <w:fldChar w:fldCharType="begin"/>
        </w:r>
        <w:r>
          <w:instrText xml:space="preserve"> PAGEREF _Toc25868 \h </w:instrText>
        </w:r>
        <w:r>
          <w:fldChar w:fldCharType="separate"/>
        </w:r>
        <w:r>
          <w:t>25</w:t>
        </w:r>
        <w:r>
          <w:fldChar w:fldCharType="end"/>
        </w:r>
      </w:hyperlink>
    </w:p>
    <w:p>
      <w:pPr>
        <w:pStyle w:val="TOC1"/>
        <w:tabs>
          <w:tab w:val="right" w:leader="dot" w:pos="8306"/>
        </w:tabs>
      </w:pPr>
      <w:hyperlink w:anchor="_Toc24254" w:history="1">
        <w:r>
          <w:rPr>
            <w:rFonts w:ascii="仿宋" w:eastAsia="仿宋" w:hAnsi="仿宋" w:cs="仿宋" w:hint="eastAsia"/>
            <w:lang w:eastAsia="zh-CN"/>
          </w:rPr>
          <w:t>九、发动机曲轴项目人力资源管理</w:t>
        </w:r>
        <w:r>
          <w:tab/>
        </w:r>
        <w:r>
          <w:fldChar w:fldCharType="begin"/>
        </w:r>
        <w:r>
          <w:instrText xml:space="preserve"> PAGEREF _Toc24254 \h </w:instrText>
        </w:r>
        <w:r>
          <w:fldChar w:fldCharType="separate"/>
        </w:r>
        <w:r>
          <w:t>26</w:t>
        </w:r>
        <w:r>
          <w:fldChar w:fldCharType="end"/>
        </w:r>
      </w:hyperlink>
    </w:p>
    <w:p>
      <w:pPr>
        <w:pStyle w:val="TOC2"/>
        <w:tabs>
          <w:tab w:val="right" w:leader="dot" w:pos="8306"/>
        </w:tabs>
      </w:pPr>
      <w:hyperlink w:anchor="_Toc17442" w:history="1">
        <w:r>
          <w:rPr>
            <w:rFonts w:ascii="仿宋" w:eastAsia="仿宋" w:hAnsi="仿宋" w:cs="仿宋" w:hint="eastAsia"/>
            <w:lang w:eastAsia="zh-CN"/>
          </w:rPr>
          <w:t>(一)、建立健全的预算管理制度</w:t>
        </w:r>
        <w:r>
          <w:tab/>
        </w:r>
        <w:r>
          <w:fldChar w:fldCharType="begin"/>
        </w:r>
        <w:r>
          <w:instrText xml:space="preserve"> PAGEREF _Toc17442 \h </w:instrText>
        </w:r>
        <w:r>
          <w:fldChar w:fldCharType="separate"/>
        </w:r>
        <w:r>
          <w:t>26</w:t>
        </w:r>
        <w:r>
          <w:fldChar w:fldCharType="end"/>
        </w:r>
      </w:hyperlink>
    </w:p>
    <w:p>
      <w:pPr>
        <w:pStyle w:val="TOC2"/>
        <w:tabs>
          <w:tab w:val="right" w:leader="dot" w:pos="8306"/>
        </w:tabs>
      </w:pPr>
      <w:hyperlink w:anchor="_Toc23224" w:history="1">
        <w:r>
          <w:rPr>
            <w:rFonts w:ascii="仿宋" w:eastAsia="仿宋" w:hAnsi="仿宋" w:cs="仿宋" w:hint="eastAsia"/>
            <w:lang w:eastAsia="zh-CN"/>
          </w:rPr>
          <w:t>(二)、加强资金流动监控</w:t>
        </w:r>
        <w:r>
          <w:tab/>
        </w:r>
        <w:r>
          <w:fldChar w:fldCharType="begin"/>
        </w:r>
        <w:r>
          <w:instrText xml:space="preserve"> PAGEREF _Toc23224 \h </w:instrText>
        </w:r>
        <w:r>
          <w:fldChar w:fldCharType="separate"/>
        </w:r>
        <w:r>
          <w:t>27</w:t>
        </w:r>
        <w:r>
          <w:fldChar w:fldCharType="end"/>
        </w:r>
      </w:hyperlink>
    </w:p>
    <w:p>
      <w:pPr>
        <w:pStyle w:val="TOC2"/>
        <w:tabs>
          <w:tab w:val="right" w:leader="dot" w:pos="8306"/>
        </w:tabs>
      </w:pPr>
      <w:hyperlink w:anchor="_Toc18463" w:history="1">
        <w:r>
          <w:rPr>
            <w:rFonts w:ascii="仿宋" w:eastAsia="仿宋" w:hAnsi="仿宋" w:cs="仿宋" w:hint="eastAsia"/>
            <w:lang w:eastAsia="zh-CN"/>
          </w:rPr>
          <w:t>(三)、制定完善的风险控制机制</w:t>
        </w:r>
        <w:r>
          <w:tab/>
        </w:r>
        <w:r>
          <w:fldChar w:fldCharType="begin"/>
        </w:r>
        <w:r>
          <w:instrText xml:space="preserve"> PAGEREF _Toc18463 \h </w:instrText>
        </w:r>
        <w:r>
          <w:fldChar w:fldCharType="separate"/>
        </w:r>
        <w:r>
          <w:t>28</w:t>
        </w:r>
        <w:r>
          <w:fldChar w:fldCharType="end"/>
        </w:r>
      </w:hyperlink>
    </w:p>
    <w:p>
      <w:pPr>
        <w:pStyle w:val="TOC2"/>
        <w:tabs>
          <w:tab w:val="right" w:leader="dot" w:pos="8306"/>
        </w:tabs>
      </w:pPr>
      <w:hyperlink w:anchor="_Toc7203" w:history="1">
        <w:r>
          <w:rPr>
            <w:rFonts w:ascii="仿宋" w:eastAsia="仿宋" w:hAnsi="仿宋" w:cs="仿宋" w:hint="eastAsia"/>
            <w:lang w:eastAsia="zh-CN"/>
          </w:rPr>
          <w:t>(四)、优化成本管理</w:t>
        </w:r>
        <w:r>
          <w:tab/>
        </w:r>
        <w:r>
          <w:fldChar w:fldCharType="begin"/>
        </w:r>
        <w:r>
          <w:instrText xml:space="preserve"> PAGEREF _Toc7203 \h </w:instrText>
        </w:r>
        <w:r>
          <w:fldChar w:fldCharType="separate"/>
        </w:r>
        <w:r>
          <w:t>30</w:t>
        </w:r>
        <w:r>
          <w:fldChar w:fldCharType="end"/>
        </w:r>
      </w:hyperlink>
    </w:p>
    <w:p>
      <w:pPr>
        <w:pStyle w:val="TOC1"/>
        <w:tabs>
          <w:tab w:val="right" w:leader="dot" w:pos="8306"/>
        </w:tabs>
      </w:pPr>
      <w:hyperlink w:anchor="_Toc31839" w:history="1">
        <w:r>
          <w:rPr>
            <w:rFonts w:ascii="仿宋" w:eastAsia="仿宋" w:hAnsi="仿宋" w:cs="仿宋" w:hint="eastAsia"/>
            <w:lang w:eastAsia="zh-CN"/>
          </w:rPr>
          <w:t>十、发动机曲轴项目人力资源培养与发展</w:t>
        </w:r>
        <w:r>
          <w:tab/>
        </w:r>
        <w:r>
          <w:fldChar w:fldCharType="begin"/>
        </w:r>
        <w:r>
          <w:instrText xml:space="preserve"> PAGEREF _Toc31839 \h </w:instrText>
        </w:r>
        <w:r>
          <w:fldChar w:fldCharType="separate"/>
        </w:r>
        <w:r>
          <w:t>31</w:t>
        </w:r>
        <w:r>
          <w:fldChar w:fldCharType="end"/>
        </w:r>
      </w:hyperlink>
    </w:p>
    <w:p>
      <w:pPr>
        <w:pStyle w:val="TOC2"/>
        <w:tabs>
          <w:tab w:val="right" w:leader="dot" w:pos="8306"/>
        </w:tabs>
      </w:pPr>
      <w:hyperlink w:anchor="_Toc29695" w:history="1">
        <w:r>
          <w:rPr>
            <w:rFonts w:ascii="仿宋" w:eastAsia="仿宋" w:hAnsi="仿宋" w:cs="仿宋" w:hint="eastAsia"/>
            <w:lang w:eastAsia="zh-CN"/>
          </w:rPr>
          <w:t>(一)、人才需求与规划</w:t>
        </w:r>
        <w:r>
          <w:tab/>
        </w:r>
        <w:r>
          <w:fldChar w:fldCharType="begin"/>
        </w:r>
        <w:r>
          <w:instrText xml:space="preserve"> PAGEREF _Toc29695 \h </w:instrText>
        </w:r>
        <w:r>
          <w:fldChar w:fldCharType="separate"/>
        </w:r>
        <w:r>
          <w:t>31</w:t>
        </w:r>
        <w:r>
          <w:fldChar w:fldCharType="end"/>
        </w:r>
      </w:hyperlink>
    </w:p>
    <w:p>
      <w:pPr>
        <w:pStyle w:val="TOC2"/>
        <w:tabs>
          <w:tab w:val="right" w:leader="dot" w:pos="8306"/>
        </w:tabs>
      </w:pPr>
      <w:hyperlink w:anchor="_Toc31894" w:history="1">
        <w:r>
          <w:rPr>
            <w:rFonts w:ascii="仿宋" w:eastAsia="仿宋" w:hAnsi="仿宋" w:cs="仿宋" w:hint="eastAsia"/>
            <w:lang w:eastAsia="zh-CN"/>
          </w:rPr>
          <w:t>(二)、培训与发展计划</w:t>
        </w:r>
        <w:r>
          <w:tab/>
        </w:r>
        <w:r>
          <w:fldChar w:fldCharType="begin"/>
        </w:r>
        <w:r>
          <w:instrText xml:space="preserve"> PAGEREF _Toc31894 \h </w:instrText>
        </w:r>
        <w:r>
          <w:fldChar w:fldCharType="separate"/>
        </w:r>
        <w:r>
          <w:t>32</w:t>
        </w:r>
        <w:r>
          <w:fldChar w:fldCharType="end"/>
        </w:r>
      </w:hyperlink>
    </w:p>
    <w:p>
      <w:pPr>
        <w:pStyle w:val="TOC1"/>
        <w:tabs>
          <w:tab w:val="right" w:leader="dot" w:pos="8306"/>
        </w:tabs>
      </w:pPr>
      <w:hyperlink w:anchor="_Toc11039" w:history="1">
        <w:r>
          <w:rPr>
            <w:rFonts w:ascii="仿宋" w:eastAsia="仿宋" w:hAnsi="仿宋" w:cs="仿宋" w:hint="eastAsia"/>
            <w:lang w:eastAsia="zh-CN"/>
          </w:rPr>
          <w:t>十一、发动机曲轴项目财务管理</w:t>
        </w:r>
        <w:r>
          <w:tab/>
        </w:r>
        <w:r>
          <w:fldChar w:fldCharType="begin"/>
        </w:r>
        <w:r>
          <w:instrText xml:space="preserve"> PAGEREF _Toc11039 \h </w:instrText>
        </w:r>
        <w:r>
          <w:fldChar w:fldCharType="separate"/>
        </w:r>
        <w:r>
          <w:t>32</w:t>
        </w:r>
        <w:r>
          <w:fldChar w:fldCharType="end"/>
        </w:r>
      </w:hyperlink>
    </w:p>
    <w:p>
      <w:pPr>
        <w:pStyle w:val="TOC2"/>
        <w:tabs>
          <w:tab w:val="right" w:leader="dot" w:pos="8306"/>
        </w:tabs>
      </w:pPr>
      <w:hyperlink w:anchor="_Toc17032" w:history="1">
        <w:r>
          <w:rPr>
            <w:rFonts w:ascii="仿宋" w:eastAsia="仿宋" w:hAnsi="仿宋" w:cs="仿宋" w:hint="eastAsia"/>
            <w:lang w:eastAsia="zh-CN"/>
          </w:rPr>
          <w:t>(一)、资金需求大</w:t>
        </w:r>
        <w:r>
          <w:tab/>
        </w:r>
        <w:r>
          <w:fldChar w:fldCharType="begin"/>
        </w:r>
        <w:r>
          <w:instrText xml:space="preserve"> PAGEREF _Toc17032 \h </w:instrText>
        </w:r>
        <w:r>
          <w:fldChar w:fldCharType="separate"/>
        </w:r>
        <w:r>
          <w:t>32</w:t>
        </w:r>
        <w:r>
          <w:fldChar w:fldCharType="end"/>
        </w:r>
      </w:hyperlink>
    </w:p>
    <w:p>
      <w:pPr>
        <w:pStyle w:val="TOC2"/>
        <w:tabs>
          <w:tab w:val="right" w:leader="dot" w:pos="8306"/>
        </w:tabs>
      </w:pPr>
      <w:hyperlink w:anchor="_Toc24430" w:history="1">
        <w:r>
          <w:rPr>
            <w:rFonts w:ascii="仿宋" w:eastAsia="仿宋" w:hAnsi="仿宋" w:cs="仿宋" w:hint="eastAsia"/>
            <w:lang w:eastAsia="zh-CN"/>
          </w:rPr>
          <w:t>(二)、研发周期长</w:t>
        </w:r>
        <w:r>
          <w:tab/>
        </w:r>
        <w:r>
          <w:fldChar w:fldCharType="begin"/>
        </w:r>
        <w:r>
          <w:instrText xml:space="preserve"> PAGEREF _Toc24430 \h </w:instrText>
        </w:r>
        <w:r>
          <w:fldChar w:fldCharType="separate"/>
        </w:r>
        <w:r>
          <w:t>33</w:t>
        </w:r>
        <w:r>
          <w:fldChar w:fldCharType="end"/>
        </w:r>
      </w:hyperlink>
    </w:p>
    <w:p>
      <w:pPr>
        <w:pStyle w:val="TOC2"/>
        <w:tabs>
          <w:tab w:val="right" w:leader="dot" w:pos="8306"/>
        </w:tabs>
      </w:pPr>
      <w:hyperlink w:anchor="_Toc15052" w:history="1">
        <w:r>
          <w:rPr>
            <w:rFonts w:ascii="仿宋" w:eastAsia="仿宋" w:hAnsi="仿宋" w:cs="仿宋" w:hint="eastAsia"/>
            <w:lang w:eastAsia="zh-CN"/>
          </w:rPr>
          <w:t>(三)、市场风险大</w:t>
        </w:r>
        <w:r>
          <w:tab/>
        </w:r>
        <w:r>
          <w:fldChar w:fldCharType="begin"/>
        </w:r>
        <w:r>
          <w:instrText xml:space="preserve"> PAGEREF _Toc15052 \h </w:instrText>
        </w:r>
        <w:r>
          <w:fldChar w:fldCharType="separate"/>
        </w:r>
        <w:r>
          <w:t>34</w:t>
        </w:r>
        <w:r>
          <w:fldChar w:fldCharType="end"/>
        </w:r>
      </w:hyperlink>
    </w:p>
    <w:p>
      <w:pPr>
        <w:pStyle w:val="TOC2"/>
        <w:tabs>
          <w:tab w:val="right" w:leader="dot" w:pos="8306"/>
        </w:tabs>
      </w:pPr>
      <w:hyperlink w:anchor="_Toc16436" w:history="1">
        <w:r>
          <w:rPr>
            <w:rFonts w:ascii="仿宋" w:eastAsia="仿宋" w:hAnsi="仿宋" w:cs="仿宋" w:hint="eastAsia"/>
            <w:lang w:eastAsia="zh-CN"/>
          </w:rPr>
          <w:t>(四)、利润率高</w:t>
        </w:r>
        <w:r>
          <w:tab/>
        </w:r>
        <w:r>
          <w:fldChar w:fldCharType="begin"/>
        </w:r>
        <w:r>
          <w:instrText xml:space="preserve"> PAGEREF _Toc16436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296" w:history="1">
        <w:r>
          <w:rPr>
            <w:rFonts w:ascii="仿宋" w:eastAsia="仿宋" w:hAnsi="仿宋" w:cs="仿宋" w:hint="eastAsia"/>
            <w:lang w:eastAsia="zh-CN"/>
          </w:rPr>
          <w:t>十二、发动机曲轴项目投资规划</w:t>
        </w:r>
        <w:r>
          <w:tab/>
        </w:r>
        <w:r>
          <w:fldChar w:fldCharType="begin"/>
        </w:r>
        <w:r>
          <w:instrText xml:space="preserve"> PAGEREF _Toc8296 \h </w:instrText>
        </w:r>
        <w:r>
          <w:fldChar w:fldCharType="separate"/>
        </w:r>
        <w:r>
          <w:t>39</w:t>
        </w:r>
        <w:r>
          <w:fldChar w:fldCharType="end"/>
        </w:r>
      </w:hyperlink>
    </w:p>
    <w:p>
      <w:pPr>
        <w:pStyle w:val="TOC2"/>
        <w:tabs>
          <w:tab w:val="right" w:leader="dot" w:pos="8306"/>
        </w:tabs>
      </w:pPr>
      <w:hyperlink w:anchor="_Toc18868" w:history="1">
        <w:r>
          <w:rPr>
            <w:rFonts w:ascii="仿宋" w:eastAsia="仿宋" w:hAnsi="仿宋" w:cs="仿宋" w:hint="eastAsia"/>
            <w:lang w:eastAsia="zh-CN"/>
          </w:rPr>
          <w:t>(一)、发动机曲轴项目总投资估算</w:t>
        </w:r>
        <w:r>
          <w:tab/>
        </w:r>
        <w:r>
          <w:fldChar w:fldCharType="begin"/>
        </w:r>
        <w:r>
          <w:instrText xml:space="preserve"> PAGEREF _Toc18868 \h </w:instrText>
        </w:r>
        <w:r>
          <w:fldChar w:fldCharType="separate"/>
        </w:r>
        <w:r>
          <w:t>39</w:t>
        </w:r>
        <w:r>
          <w:fldChar w:fldCharType="end"/>
        </w:r>
      </w:hyperlink>
    </w:p>
    <w:p>
      <w:pPr>
        <w:pStyle w:val="TOC2"/>
        <w:tabs>
          <w:tab w:val="right" w:leader="dot" w:pos="8306"/>
        </w:tabs>
      </w:pPr>
      <w:hyperlink w:anchor="_Toc24198" w:history="1">
        <w:r>
          <w:rPr>
            <w:rFonts w:ascii="仿宋" w:eastAsia="仿宋" w:hAnsi="仿宋" w:cs="仿宋" w:hint="eastAsia"/>
            <w:lang w:eastAsia="zh-CN"/>
          </w:rPr>
          <w:t>(二)、资金筹措</w:t>
        </w:r>
        <w:r>
          <w:tab/>
        </w:r>
        <w:r>
          <w:fldChar w:fldCharType="begin"/>
        </w:r>
        <w:r>
          <w:instrText xml:space="preserve"> PAGEREF _Toc24198 \h </w:instrText>
        </w:r>
        <w:r>
          <w:fldChar w:fldCharType="separate"/>
        </w:r>
        <w:r>
          <w:t>41</w:t>
        </w:r>
        <w:r>
          <w:fldChar w:fldCharType="end"/>
        </w:r>
      </w:hyperlink>
    </w:p>
    <w:p>
      <w:pPr>
        <w:pStyle w:val="TOC1"/>
        <w:tabs>
          <w:tab w:val="right" w:leader="dot" w:pos="8306"/>
        </w:tabs>
      </w:pPr>
      <w:hyperlink w:anchor="_Toc25249" w:history="1">
        <w:r>
          <w:rPr>
            <w:rFonts w:ascii="仿宋" w:eastAsia="仿宋" w:hAnsi="仿宋" w:cs="仿宋" w:hint="eastAsia"/>
            <w:lang w:eastAsia="zh-CN"/>
          </w:rPr>
          <w:t>十三、风险识别与分类</w:t>
        </w:r>
        <w:r>
          <w:tab/>
        </w:r>
        <w:r>
          <w:fldChar w:fldCharType="begin"/>
        </w:r>
        <w:r>
          <w:instrText xml:space="preserve"> PAGEREF _Toc25249 \h </w:instrText>
        </w:r>
        <w:r>
          <w:fldChar w:fldCharType="separate"/>
        </w:r>
        <w:r>
          <w:t>41</w:t>
        </w:r>
        <w:r>
          <w:fldChar w:fldCharType="end"/>
        </w:r>
      </w:hyperlink>
    </w:p>
    <w:p>
      <w:pPr>
        <w:pStyle w:val="TOC2"/>
        <w:tabs>
          <w:tab w:val="right" w:leader="dot" w:pos="8306"/>
        </w:tabs>
      </w:pPr>
      <w:hyperlink w:anchor="_Toc28816" w:history="1">
        <w:r>
          <w:rPr>
            <w:rFonts w:ascii="仿宋" w:eastAsia="仿宋" w:hAnsi="仿宋" w:cs="仿宋" w:hint="eastAsia"/>
            <w:lang w:eastAsia="zh-CN"/>
          </w:rPr>
          <w:t>(一)、风险识别</w:t>
        </w:r>
        <w:r>
          <w:tab/>
        </w:r>
        <w:r>
          <w:fldChar w:fldCharType="begin"/>
        </w:r>
        <w:r>
          <w:instrText xml:space="preserve"> PAGEREF _Toc28816 \h </w:instrText>
        </w:r>
        <w:r>
          <w:fldChar w:fldCharType="separate"/>
        </w:r>
        <w:r>
          <w:t>41</w:t>
        </w:r>
        <w:r>
          <w:fldChar w:fldCharType="end"/>
        </w:r>
      </w:hyperlink>
    </w:p>
    <w:p>
      <w:pPr>
        <w:pStyle w:val="TOC2"/>
        <w:tabs>
          <w:tab w:val="right" w:leader="dot" w:pos="8306"/>
        </w:tabs>
      </w:pPr>
      <w:hyperlink w:anchor="_Toc4656" w:history="1">
        <w:r>
          <w:rPr>
            <w:rFonts w:ascii="仿宋" w:eastAsia="仿宋" w:hAnsi="仿宋" w:cs="仿宋" w:hint="eastAsia"/>
            <w:lang w:eastAsia="zh-CN"/>
          </w:rPr>
          <w:t>(二)、风险分类</w:t>
        </w:r>
        <w:r>
          <w:tab/>
        </w:r>
        <w:r>
          <w:fldChar w:fldCharType="begin"/>
        </w:r>
        <w:r>
          <w:instrText xml:space="preserve"> PAGEREF _Toc4656 \h </w:instrText>
        </w:r>
        <w:r>
          <w:fldChar w:fldCharType="separate"/>
        </w:r>
        <w:r>
          <w:t>43</w:t>
        </w:r>
        <w:r>
          <w:fldChar w:fldCharType="end"/>
        </w:r>
      </w:hyperlink>
    </w:p>
    <w:p>
      <w:pPr>
        <w:pStyle w:val="TOC1"/>
        <w:tabs>
          <w:tab w:val="right" w:leader="dot" w:pos="8306"/>
        </w:tabs>
      </w:pPr>
      <w:hyperlink w:anchor="_Toc15481" w:history="1">
        <w:r>
          <w:rPr>
            <w:rFonts w:ascii="仿宋" w:eastAsia="仿宋" w:hAnsi="仿宋" w:cs="仿宋" w:hint="eastAsia"/>
            <w:lang w:eastAsia="zh-CN"/>
          </w:rPr>
          <w:t>十四、营销与推广策略</w:t>
        </w:r>
        <w:r>
          <w:tab/>
        </w:r>
        <w:r>
          <w:fldChar w:fldCharType="begin"/>
        </w:r>
        <w:r>
          <w:instrText xml:space="preserve"> PAGEREF _Toc15481 \h </w:instrText>
        </w:r>
        <w:r>
          <w:fldChar w:fldCharType="separate"/>
        </w:r>
        <w:r>
          <w:t>44</w:t>
        </w:r>
        <w:r>
          <w:fldChar w:fldCharType="end"/>
        </w:r>
      </w:hyperlink>
    </w:p>
    <w:p>
      <w:pPr>
        <w:pStyle w:val="TOC2"/>
        <w:tabs>
          <w:tab w:val="right" w:leader="dot" w:pos="8306"/>
        </w:tabs>
      </w:pPr>
      <w:hyperlink w:anchor="_Toc31704" w:history="1">
        <w:r>
          <w:rPr>
            <w:rFonts w:ascii="仿宋" w:eastAsia="仿宋" w:hAnsi="仿宋" w:cs="仿宋" w:hint="eastAsia"/>
            <w:lang w:eastAsia="zh-CN"/>
          </w:rPr>
          <w:t>(一)、产品/服务定位与特点</w:t>
        </w:r>
        <w:r>
          <w:tab/>
        </w:r>
        <w:r>
          <w:fldChar w:fldCharType="begin"/>
        </w:r>
        <w:r>
          <w:instrText xml:space="preserve"> PAGEREF _Toc31704 \h </w:instrText>
        </w:r>
        <w:r>
          <w:fldChar w:fldCharType="separate"/>
        </w:r>
        <w:r>
          <w:t>44</w:t>
        </w:r>
        <w:r>
          <w:fldChar w:fldCharType="end"/>
        </w:r>
      </w:hyperlink>
    </w:p>
    <w:p>
      <w:pPr>
        <w:pStyle w:val="TOC2"/>
        <w:tabs>
          <w:tab w:val="right" w:leader="dot" w:pos="8306"/>
        </w:tabs>
      </w:pPr>
      <w:hyperlink w:anchor="_Toc32762" w:history="1">
        <w:r>
          <w:rPr>
            <w:rFonts w:ascii="仿宋" w:eastAsia="仿宋" w:hAnsi="仿宋" w:cs="仿宋" w:hint="eastAsia"/>
            <w:lang w:eastAsia="zh-CN"/>
          </w:rPr>
          <w:t>(二)、市场定位与竞争分析</w:t>
        </w:r>
        <w:r>
          <w:tab/>
        </w:r>
        <w:r>
          <w:fldChar w:fldCharType="begin"/>
        </w:r>
        <w:r>
          <w:instrText xml:space="preserve"> PAGEREF _Toc32762 \h </w:instrText>
        </w:r>
        <w:r>
          <w:fldChar w:fldCharType="separate"/>
        </w:r>
        <w:r>
          <w:t>46</w:t>
        </w:r>
        <w:r>
          <w:fldChar w:fldCharType="end"/>
        </w:r>
      </w:hyperlink>
    </w:p>
    <w:p>
      <w:pPr>
        <w:pStyle w:val="TOC2"/>
        <w:tabs>
          <w:tab w:val="right" w:leader="dot" w:pos="8306"/>
        </w:tabs>
      </w:pPr>
      <w:hyperlink w:anchor="_Toc30211" w:history="1">
        <w:r>
          <w:rPr>
            <w:rFonts w:ascii="仿宋" w:eastAsia="仿宋" w:hAnsi="仿宋" w:cs="仿宋" w:hint="eastAsia"/>
            <w:lang w:eastAsia="zh-CN"/>
          </w:rPr>
          <w:t>(三)、营销渠道与策略</w:t>
        </w:r>
        <w:r>
          <w:tab/>
        </w:r>
        <w:r>
          <w:fldChar w:fldCharType="begin"/>
        </w:r>
        <w:r>
          <w:instrText xml:space="preserve"> PAGEREF _Toc30211 \h </w:instrText>
        </w:r>
        <w:r>
          <w:fldChar w:fldCharType="separate"/>
        </w:r>
        <w:r>
          <w:t>47</w:t>
        </w:r>
        <w:r>
          <w:fldChar w:fldCharType="end"/>
        </w:r>
      </w:hyperlink>
    </w:p>
    <w:p>
      <w:pPr>
        <w:pStyle w:val="TOC2"/>
        <w:tabs>
          <w:tab w:val="right" w:leader="dot" w:pos="8306"/>
        </w:tabs>
      </w:pPr>
      <w:hyperlink w:anchor="_Toc28940" w:history="1">
        <w:r>
          <w:rPr>
            <w:rFonts w:ascii="仿宋" w:eastAsia="仿宋" w:hAnsi="仿宋" w:cs="仿宋" w:hint="eastAsia"/>
            <w:lang w:eastAsia="zh-CN"/>
          </w:rPr>
          <w:t>(四)、推广与宣传活动</w:t>
        </w:r>
        <w:r>
          <w:tab/>
        </w:r>
        <w:r>
          <w:fldChar w:fldCharType="begin"/>
        </w:r>
        <w:r>
          <w:instrText xml:space="preserve"> PAGEREF _Toc28940 \h </w:instrText>
        </w:r>
        <w:r>
          <w:fldChar w:fldCharType="separate"/>
        </w:r>
        <w:r>
          <w:t>48</w:t>
        </w:r>
        <w:r>
          <w:fldChar w:fldCharType="end"/>
        </w:r>
      </w:hyperlink>
    </w:p>
    <w:p>
      <w:pPr>
        <w:pStyle w:val="TOC1"/>
        <w:tabs>
          <w:tab w:val="right" w:leader="dot" w:pos="8306"/>
        </w:tabs>
      </w:pPr>
      <w:hyperlink w:anchor="_Toc31538" w:history="1">
        <w:r>
          <w:rPr>
            <w:rFonts w:ascii="仿宋" w:eastAsia="仿宋" w:hAnsi="仿宋" w:cs="仿宋" w:hint="eastAsia"/>
            <w:lang w:eastAsia="zh-CN"/>
          </w:rPr>
          <w:t>十五、利益相关者分析与沟通计划</w:t>
        </w:r>
        <w:r>
          <w:tab/>
        </w:r>
        <w:r>
          <w:fldChar w:fldCharType="begin"/>
        </w:r>
        <w:r>
          <w:instrText xml:space="preserve"> PAGEREF _Toc31538 \h </w:instrText>
        </w:r>
        <w:r>
          <w:fldChar w:fldCharType="separate"/>
        </w:r>
        <w:r>
          <w:t>53</w:t>
        </w:r>
        <w:r>
          <w:fldChar w:fldCharType="end"/>
        </w:r>
      </w:hyperlink>
    </w:p>
    <w:p>
      <w:pPr>
        <w:pStyle w:val="TOC2"/>
        <w:tabs>
          <w:tab w:val="right" w:leader="dot" w:pos="8306"/>
        </w:tabs>
      </w:pPr>
      <w:hyperlink w:anchor="_Toc29420" w:history="1">
        <w:r>
          <w:rPr>
            <w:rFonts w:ascii="仿宋" w:eastAsia="仿宋" w:hAnsi="仿宋" w:cs="仿宋" w:hint="eastAsia"/>
            <w:lang w:eastAsia="zh-CN"/>
          </w:rPr>
          <w:t>(一)、利益相关者分析</w:t>
        </w:r>
        <w:r>
          <w:tab/>
        </w:r>
        <w:r>
          <w:fldChar w:fldCharType="begin"/>
        </w:r>
        <w:r>
          <w:instrText xml:space="preserve"> PAGEREF _Toc29420 \h </w:instrText>
        </w:r>
        <w:r>
          <w:fldChar w:fldCharType="separate"/>
        </w:r>
        <w:r>
          <w:t>53</w:t>
        </w:r>
        <w:r>
          <w:fldChar w:fldCharType="end"/>
        </w:r>
      </w:hyperlink>
    </w:p>
    <w:p>
      <w:pPr>
        <w:pStyle w:val="TOC2"/>
        <w:tabs>
          <w:tab w:val="right" w:leader="dot" w:pos="8306"/>
        </w:tabs>
      </w:pPr>
      <w:hyperlink w:anchor="_Toc29034" w:history="1">
        <w:r>
          <w:rPr>
            <w:rFonts w:ascii="仿宋" w:eastAsia="仿宋" w:hAnsi="仿宋" w:cs="仿宋" w:hint="eastAsia"/>
            <w:lang w:eastAsia="zh-CN"/>
          </w:rPr>
          <w:t>(二)、沟通计划</w:t>
        </w:r>
        <w:r>
          <w:tab/>
        </w:r>
        <w:r>
          <w:fldChar w:fldCharType="begin"/>
        </w:r>
        <w:r>
          <w:instrText xml:space="preserve"> PAGEREF _Toc29034 \h </w:instrText>
        </w:r>
        <w:r>
          <w:fldChar w:fldCharType="separate"/>
        </w:r>
        <w:r>
          <w:t>55</w:t>
        </w:r>
        <w:r>
          <w:fldChar w:fldCharType="end"/>
        </w:r>
      </w:hyperlink>
    </w:p>
    <w:p>
      <w:pPr>
        <w:pStyle w:val="TOC1"/>
        <w:tabs>
          <w:tab w:val="right" w:leader="dot" w:pos="8306"/>
        </w:tabs>
      </w:pPr>
      <w:hyperlink w:anchor="_Toc3168" w:history="1">
        <w:r>
          <w:rPr>
            <w:rFonts w:ascii="仿宋" w:eastAsia="仿宋" w:hAnsi="仿宋" w:cs="仿宋" w:hint="eastAsia"/>
            <w:lang w:eastAsia="zh-CN"/>
          </w:rPr>
          <w:t>十六、发动机曲轴项目工程方案分析</w:t>
        </w:r>
        <w:r>
          <w:tab/>
        </w:r>
        <w:r>
          <w:fldChar w:fldCharType="begin"/>
        </w:r>
        <w:r>
          <w:instrText xml:space="preserve"> PAGEREF _Toc3168 \h </w:instrText>
        </w:r>
        <w:r>
          <w:fldChar w:fldCharType="separate"/>
        </w:r>
        <w:r>
          <w:t>56</w:t>
        </w:r>
        <w:r>
          <w:fldChar w:fldCharType="end"/>
        </w:r>
      </w:hyperlink>
    </w:p>
    <w:p>
      <w:pPr>
        <w:pStyle w:val="TOC2"/>
        <w:tabs>
          <w:tab w:val="right" w:leader="dot" w:pos="8306"/>
        </w:tabs>
      </w:pPr>
      <w:hyperlink w:anchor="_Toc25058" w:history="1">
        <w:r>
          <w:rPr>
            <w:rFonts w:ascii="仿宋" w:eastAsia="仿宋" w:hAnsi="仿宋" w:cs="仿宋" w:hint="eastAsia"/>
            <w:lang w:eastAsia="zh-CN"/>
          </w:rPr>
          <w:t>(一)、建筑工程设计原则</w:t>
        </w:r>
        <w:r>
          <w:tab/>
        </w:r>
        <w:r>
          <w:fldChar w:fldCharType="begin"/>
        </w:r>
        <w:r>
          <w:instrText xml:space="preserve"> PAGEREF _Toc25058 \h </w:instrText>
        </w:r>
        <w:r>
          <w:fldChar w:fldCharType="separate"/>
        </w:r>
        <w:r>
          <w:t>56</w:t>
        </w:r>
        <w:r>
          <w:fldChar w:fldCharType="end"/>
        </w:r>
      </w:hyperlink>
    </w:p>
    <w:p>
      <w:pPr>
        <w:pStyle w:val="TOC2"/>
        <w:tabs>
          <w:tab w:val="right" w:leader="dot" w:pos="8306"/>
        </w:tabs>
      </w:pPr>
      <w:hyperlink w:anchor="_Toc28959" w:history="1">
        <w:r>
          <w:rPr>
            <w:rFonts w:ascii="仿宋" w:eastAsia="仿宋" w:hAnsi="仿宋" w:cs="仿宋" w:hint="eastAsia"/>
            <w:lang w:eastAsia="zh-CN"/>
          </w:rPr>
          <w:t>(二)、土建工程建设指标</w:t>
        </w:r>
        <w:r>
          <w:tab/>
        </w:r>
        <w:r>
          <w:fldChar w:fldCharType="begin"/>
        </w:r>
        <w:r>
          <w:instrText xml:space="preserve"> PAGEREF _Toc28959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90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6496"/>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21139"/>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发动机曲轴项目的主要产品是XXXX，预计年产值为XXX万元。这一产品在市场中占据着重要的地位，其广泛的应用范围使得该发动机曲轴项目的市场前景非常广阔。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发动机曲轴项目的xxx产品作为重要的原材料之一，将在多个领域发挥关键作用。其在建筑、交通、能源等方面的广泛应用将为整个产业链提供强大的支持，形成产业协同效应。发动机曲轴项目的年产值XXX万XXX万XXX万万元不仅反映了其在市场上的巨大潜力，更预示着它对国民经济的积极贡献。这种关联度高、涉及面广的产业关系，使得该发动机曲轴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24194"/>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总征地面积为XXXX平方米，相当于约XX.XX亩，其中净用地面积为XXXX平方米，红线范围内相当于约XX.XX亩。这一用地规模充分考虑了发动机曲轴项目的建设需求，保障了发动机曲轴项目在合适的空间内得以充分发展。发动机曲轴项目规划的总建筑面积为XXXX平方米，其中主体工程建设占XXXX平方米，计容建筑面积达XXXX平方米。预计建筑工程的投资将达到XXXX万元，为发动机曲轴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计划购置的设备共计XXXX台（套），设备购置费用为XXXX万元。这一设备购置计划充分考虑到发动机曲轴项目的生产需求和技术要求，确保了发动机曲轴项目在生产运营中具备先进的技术装备和高效的生产能力。设备的合理配置将为发动机曲轴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计划总投资为XXXX万元，预计年实现营业收入为XXXX万元。这一产能规模的设定旨在确保发动机曲轴项目能够在投资与回报之间取得平衡，实现长期可持续的发展。发动机曲轴项目的总投资充分考虑到各个方面的需求，包括用地建设、设备购置等多个环节，以确保发动机曲轴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4702"/>
      <w:r>
        <w:rPr>
          <w:rFonts w:ascii="仿宋" w:eastAsia="仿宋" w:hAnsi="仿宋" w:cs="仿宋" w:hint="eastAsia"/>
          <w:sz w:val="28"/>
          <w:lang w:eastAsia="zh-CN"/>
        </w:rPr>
        <w:t>二、发动机曲轴项目危机管理</w:t>
      </w:r>
      <w:bookmarkEnd w:id="5"/>
    </w:p>
    <w:p>
      <w:pPr>
        <w:pStyle w:val="Heading2"/>
        <w:rPr>
          <w:rFonts w:ascii="仿宋" w:eastAsia="仿宋" w:hAnsi="仿宋" w:cs="仿宋" w:hint="eastAsia"/>
          <w:lang w:eastAsia="zh-CN"/>
        </w:rPr>
      </w:pPr>
      <w:bookmarkStart w:id="6" w:name="_Toc21443"/>
      <w:r>
        <w:rPr>
          <w:rFonts w:ascii="仿宋" w:eastAsia="仿宋" w:hAnsi="仿宋" w:cs="仿宋" w:hint="eastAsia"/>
          <w:lang w:eastAsia="zh-CN"/>
        </w:rPr>
        <w:t>(一)、危机预警与识别</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发动机曲轴项目危机管理中，危机预警与识别是确保发动机曲轴项目稳健运行的核心步骤。通过建立全面的监测机制，发动机曲轴项目团队旨在及时发现和理解潜在的风险和危机因素，以便采取及时的预防和应对措施，确保发动机曲轴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首先，通过深入的风险评估，发动机曲轴项目团队全面分析了整个发动机曲轴项目和各个阶段可能存在的威胁。这包括准确评估每个潜在风险的发生概率和可能影响的程度，为后续危机预警提供了有力支持。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发动机曲轴项目团队着重于明确定义发动机曲轴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发动机曲轴项目进展的持续监控，团队能够及时发现潜在问题并作出迅速反应。发动机曲轴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在这一阶段，团队的专业素养和反应速度将发挥至关重要的作用，以确保潜在危机能够在初期得到有效的处理，最大程度地减轻负面影响。通过危机预警与识别，发动机曲轴项目得以更有序、可控地推进。</w:t>
      </w:r>
    </w:p>
    <w:p>
      <w:pPr>
        <w:pStyle w:val="Heading2"/>
        <w:ind w:firstLine="560" w:firstLineChars="200"/>
        <w:rPr>
          <w:rFonts w:ascii="仿宋" w:eastAsia="仿宋" w:hAnsi="仿宋" w:cs="仿宋" w:hint="eastAsia"/>
          <w:sz w:val="28"/>
          <w:lang w:eastAsia="zh-CN"/>
        </w:rPr>
      </w:pPr>
      <w:bookmarkStart w:id="7" w:name="_Toc3293"/>
      <w:r>
        <w:rPr>
          <w:rFonts w:ascii="仿宋" w:eastAsia="仿宋" w:hAnsi="仿宋" w:cs="仿宋" w:hint="eastAsia"/>
          <w:sz w:val="28"/>
          <w:lang w:eastAsia="zh-CN"/>
        </w:rPr>
        <w:t>(二)、危机应对与恢复</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在危机发生时，发动机曲轴项目团队立即行动，成立了应急小组。该小组的任务是迅速制定并实施紧急应对措施，以最小化潜在损失。以下是采取的主要措施：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暂停发动机曲轴项目进度：为遏制危机蔓延，发动机曲轴项目暂时停止进行，以便全面评估当前状况。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资源重新分配：重新评估发动机曲轴项目资源的分配，确保最大限度地减小损失。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实时沟通：与关键利益相关者建立实时沟通机制，向他们传递发动机曲轴项目危机的实际状况，保障发动机曲轴项目核心利益。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在紧急应对的同时，发动机曲轴项目团队强调了团队协作和有效沟通的重要性。以下是团队协作的关键举措：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信息共享机制：建立了信息共享平台，确保团队成员能够及时获取发动机曲轴项目危机的实时信息。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领导者沟通：发动机曲轴项目领导者通过定期会议和即时沟通工具，指导团队应对危机，保持团队稳定运行。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随着危机得到初步控制，发动机曲轴项目团队转向制定恢复计划，以确保发动机曲轴项目能够从中迅速恢复。主要恢复计划包括：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修复受损的进度计划：重新评估发动机曲轴项目进度，制定修复计划，确保发动机曲轴项目尽快回归正常进程。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重新调整资源分配：优化资源分配，确保发动机曲轴项目在有限资源下高效运转。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风险管理机制加强：对发动机曲轴项目风险进行全面评估，制定更强化的风险管理策略，以预防未来可能的危机。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8" w:name="_Toc27935"/>
      <w:r>
        <w:rPr>
          <w:rFonts w:ascii="仿宋" w:eastAsia="仿宋" w:hAnsi="仿宋" w:cs="仿宋" w:hint="eastAsia"/>
          <w:sz w:val="28"/>
          <w:lang w:eastAsia="zh-CN"/>
        </w:rPr>
        <w:t>三、发动机曲轴项目文档管理</w:t>
      </w:r>
      <w:bookmarkEnd w:id="8"/>
    </w:p>
    <w:p>
      <w:pPr>
        <w:pStyle w:val="Heading2"/>
        <w:rPr>
          <w:rFonts w:ascii="仿宋" w:eastAsia="仿宋" w:hAnsi="仿宋" w:cs="仿宋" w:hint="eastAsia"/>
          <w:lang w:eastAsia="zh-CN"/>
        </w:rPr>
      </w:pPr>
      <w:bookmarkStart w:id="9" w:name="_Toc24404"/>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发动机曲轴项目高度重视文档的质量和准确性，以支持发动机曲轴项目的各项活动和决策。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文档的编制始于发动机曲轴项目计划的初期，我们制定了详细的文档编制计划，明确了每个文档的内容、格式和编写责任人。在发动机曲轴项目启动阶段，我们首先编制了发动机曲轴项目章程，明确定义了发动机曲轴项目的目标、范围、风险等关键要素。随后，发动机曲轴项目团队根据计划陆续编制了需求文档、设计文档、测试文档等各类文档，确保发动机曲轴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发动机曲轴项目管理中的重要环节，旨在确保发动机曲轴项目文档符合质量标准和发动机曲轴项目需求。在发动机曲轴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发动机曲轴项目相关利益方和专业领域的专家对文档进行独立审查。这有助于获取更全面、客观的反馈，确保发动机曲轴项目文档不仅符合内部标准，也满足外部需求。</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发动机曲轴项目在文档编制与审查方面建立了严格的管理机制，通过规范的流程和多维度的审查，确保发动机曲轴项目文档的质量、准确性和可靠性，为发动机曲轴项目的顺利推进提供了有力支持。</w:t>
      </w:r>
    </w:p>
    <w:p>
      <w:pPr>
        <w:pStyle w:val="Heading2"/>
        <w:ind w:firstLine="560" w:firstLineChars="200"/>
        <w:rPr>
          <w:rFonts w:ascii="仿宋" w:eastAsia="仿宋" w:hAnsi="仿宋" w:cs="仿宋" w:hint="eastAsia"/>
          <w:sz w:val="28"/>
          <w:lang w:eastAsia="zh-CN"/>
        </w:rPr>
      </w:pPr>
      <w:bookmarkStart w:id="10" w:name="_Toc28341"/>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在发动机曲轴项目中，我们致力于优化文档发布与分发过程，以确保信息的高效传递和团队间协作的顺畅进行。以下是我们采取的关键优化策略：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我们通过多渠道发布文档，包括电子邮件、发动机曲轴项目管理平台、内部网站等，以满足不同团队成员的偏好和需求。多渠道发布确保了信息的全面覆盖。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我们采用了精细的权限控制，确保只有授权人员可以访问敏感信息。这种安全措施保护了发动机曲轴项目文档的机密性，防止了未经授权的信息泄露。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29124"/>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文档存档与归档是发动机曲轴项目生命周期中一个至关重要的环节，直接关系到发动机曲轴项目信息的长期保存和历史记录的完整性。在发动机曲轴项目中，我们实施了一系列有效的文档存档与归档管理策略：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27505"/>
      <w:r>
        <w:rPr>
          <w:rFonts w:ascii="仿宋" w:eastAsia="仿宋" w:hAnsi="仿宋" w:cs="仿宋" w:hint="eastAsia"/>
          <w:sz w:val="28"/>
          <w:lang w:eastAsia="zh-CN"/>
        </w:rPr>
        <w:t>四、发动机曲轴项目可持续发展</w:t>
      </w:r>
      <w:bookmarkEnd w:id="12"/>
    </w:p>
    <w:p>
      <w:pPr>
        <w:pStyle w:val="Heading2"/>
        <w:rPr>
          <w:rFonts w:ascii="仿宋" w:eastAsia="仿宋" w:hAnsi="仿宋" w:cs="仿宋" w:hint="eastAsia"/>
          <w:lang w:eastAsia="zh-CN"/>
        </w:rPr>
      </w:pPr>
      <w:bookmarkStart w:id="13" w:name="_Toc29331"/>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发动机曲轴项目中，发动机曲轴项目团队着眼于未来，明确了可持续发展的战略方向。制定的具体可持续发展目标包括降低资源使用、采用环保技术、最大化社会效益等。这一步骤不仅有助于发动机曲轴项目在环保和社会责任方面达到最高标准，也为未来提供了明确的指引，确保发动机曲轴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可持续实践的融入发动机曲轴项目管理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发动机曲轴项目管理周期。从发动机曲轴项目规划开始，发动机曲轴项目团队就考虑了环境和社会的因素。在执行阶段，发动机曲轴项目团队积极推动绿色技术的应用，优化资源利用。此外，关注员工的社会责任，通过培训和沟通活动提高员工对可持续发展的认知，使他们能够在日常工作中践行可持续实践。这些举措不仅为发动机曲轴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19103"/>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扎根于发动机曲轴项目的可持续发展理念，我们深信环保与社会责任是发动机曲轴项目成功的关键支柱。在发动机曲轴项目的每一步，我们都致力于通过创新和实践，履行对环境和社会的坚定责任。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团队通过引入先进的环保技术、建立高效的废物处理系统以及推动能源节约措施，积极履行环保责任。定期的环保监测和评估确保发动机曲轴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项目不仅致力于自身可持续发展，还注重对社会的回馈。通过支持社区发动机曲轴项目、参与慈善事业、提供培训机会等方式，发动机曲轴项目积极履行社会责任。与当地社区建立积极互动，关注员工的工作与生活平衡，以及员工的身心健康，是发动机曲轴项目在社会责任层面的关键举措。这样的实践不仅增强了发动机曲轴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23635"/>
      <w:r>
        <w:rPr>
          <w:rFonts w:ascii="仿宋" w:eastAsia="仿宋" w:hAnsi="仿宋" w:cs="仿宋" w:hint="eastAsia"/>
          <w:sz w:val="28"/>
          <w:lang w:eastAsia="zh-CN"/>
        </w:rPr>
        <w:t>五、发动机曲轴项目建设单位说明</w:t>
      </w:r>
      <w:bookmarkEnd w:id="15"/>
    </w:p>
    <w:p>
      <w:pPr>
        <w:pStyle w:val="Heading2"/>
        <w:rPr>
          <w:rFonts w:ascii="仿宋" w:eastAsia="仿宋" w:hAnsi="仿宋" w:cs="仿宋" w:hint="eastAsia"/>
          <w:lang w:eastAsia="zh-CN"/>
        </w:rPr>
      </w:pPr>
      <w:bookmarkStart w:id="16" w:name="_Toc29473"/>
      <w:r>
        <w:rPr>
          <w:rFonts w:ascii="仿宋" w:eastAsia="仿宋" w:hAnsi="仿宋" w:cs="仿宋" w:hint="eastAsia"/>
          <w:lang w:eastAsia="zh-CN"/>
        </w:rPr>
        <w:t>(一)、发动机曲轴项目承办单位基本情况</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7" w:name="_Toc16043"/>
      <w:r>
        <w:rPr>
          <w:rFonts w:ascii="仿宋" w:eastAsia="仿宋" w:hAnsi="仿宋" w:cs="仿宋" w:hint="eastAsia"/>
          <w:sz w:val="28"/>
          <w:lang w:eastAsia="zh-CN"/>
        </w:rPr>
        <w:t>(二)、公司经济效益分析</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发动机曲轴项目承办单位的XXXX，我们着眼于实现可持续的经济效益。通过技术创新和解决方案的提供，公司预计在发动机曲轴项目执行期间将获得可观的收入增长。这一收入来源主要包括发动机曲轴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同时，我们注重成本控制和效率提升，以确保发动机曲轴项目的可持续盈利。透过精细的管理和资源优化，公司期望实现发动机曲轴项目利润最大化。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发动机曲轴项目实施进行全面的投资评估，包括发动机曲轴项目启动阶段的资金投入和后续运营成本。通过对发动机曲轴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发动机曲轴项目实施过程中具备足够的资金流动性，公司将进行详尽的现金流分析。这包括资金需求的合理预测、发动机曲轴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8" w:name="_Toc4383"/>
      <w:r>
        <w:rPr>
          <w:rFonts w:ascii="仿宋" w:eastAsia="仿宋" w:hAnsi="仿宋" w:cs="仿宋" w:hint="eastAsia"/>
          <w:sz w:val="28"/>
          <w:lang w:eastAsia="zh-CN"/>
        </w:rPr>
        <w:t>六、市场分析、调研</w:t>
      </w:r>
      <w:bookmarkEnd w:id="18"/>
    </w:p>
    <w:p>
      <w:pPr>
        <w:pStyle w:val="Heading2"/>
        <w:rPr>
          <w:rFonts w:ascii="仿宋" w:eastAsia="仿宋" w:hAnsi="仿宋" w:cs="仿宋" w:hint="eastAsia"/>
          <w:lang w:eastAsia="zh-CN"/>
        </w:rPr>
      </w:pPr>
      <w:bookmarkStart w:id="19" w:name="_Toc3003"/>
      <w:r>
        <w:rPr>
          <w:rFonts w:ascii="仿宋" w:eastAsia="仿宋" w:hAnsi="仿宋" w:cs="仿宋" w:hint="eastAsia"/>
          <w:lang w:eastAsia="zh-CN"/>
        </w:rPr>
        <w:t>(一)、发动机曲轴行业分析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发动机曲轴行业一直以来都是市场的关注焦点。行业内的发展趋势、竞争态势以及潜在机会都对发动机曲轴项目的推进产生深远的影响。通过深入研究行业的整体概貌，我们将更好地理解行业的核心特征，为发动机曲轴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发动机曲轴行业，技术一直是推动创新和发展的关键因素。我们将对当前技术趋势进行详尽分析，包括但不限于人工智能、大数据应用、先进制造技术等。这有助于发动机曲轴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了解行业内的竞争格局是发动机曲轴项目成功的基础。我们将对主要竞争对手进行深入研究，包括其市场份额、产品特点、市场定位等。通过全面了解竞争对手的优势和劣势，发动机曲轴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20" w:name="_Toc21101"/>
      <w:r>
        <w:rPr>
          <w:rFonts w:ascii="仿宋" w:eastAsia="仿宋" w:hAnsi="仿宋" w:cs="仿宋" w:hint="eastAsia"/>
          <w:sz w:val="28"/>
          <w:lang w:eastAsia="zh-CN"/>
        </w:rPr>
        <w:t>(二)、发动机曲轴市场分析预测</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发动机曲轴市场未来的增长趋势。这包括市场的整体规模、各细分领域的发展趋势等。发动机曲轴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发动机曲轴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发动机曲轴项目实施过程中需要充分考虑的因素。我们将对市场风险进行全面评估，包括但不限于政策法规风险、市场竞争风险、技术变革风险等。通过对潜在风险的深入分析，发动机曲轴项目可以制定相应的风险缓解策略，降低不确定性对发动机曲轴项目的影响。</w:t>
      </w:r>
    </w:p>
    <w:p>
      <w:pPr>
        <w:pStyle w:val="Heading1"/>
        <w:ind w:firstLine="560" w:firstLineChars="200"/>
        <w:rPr>
          <w:rFonts w:ascii="仿宋" w:eastAsia="仿宋" w:hAnsi="仿宋" w:cs="仿宋" w:hint="eastAsia"/>
          <w:sz w:val="28"/>
          <w:lang w:eastAsia="zh-CN"/>
        </w:rPr>
      </w:pPr>
      <w:bookmarkStart w:id="21" w:name="_Toc30066"/>
      <w:r>
        <w:rPr>
          <w:rFonts w:ascii="仿宋" w:eastAsia="仿宋" w:hAnsi="仿宋" w:cs="仿宋" w:hint="eastAsia"/>
          <w:sz w:val="28"/>
          <w:lang w:eastAsia="zh-CN"/>
        </w:rPr>
        <w:t>七、发动机曲轴项目技术管理</w:t>
      </w:r>
      <w:bookmarkEnd w:id="21"/>
    </w:p>
    <w:p>
      <w:pPr>
        <w:pStyle w:val="Heading2"/>
        <w:rPr>
          <w:rFonts w:ascii="仿宋" w:eastAsia="仿宋" w:hAnsi="仿宋" w:cs="仿宋" w:hint="eastAsia"/>
          <w:lang w:eastAsia="zh-CN"/>
        </w:rPr>
      </w:pPr>
      <w:bookmarkStart w:id="22" w:name="_Toc5890"/>
      <w:r>
        <w:rPr>
          <w:rFonts w:ascii="仿宋" w:eastAsia="仿宋" w:hAnsi="仿宋" w:cs="仿宋" w:hint="eastAsia"/>
          <w:lang w:eastAsia="zh-CN"/>
        </w:rPr>
        <w:t>(一)、技术方案选用方向</w:t>
      </w:r>
      <w:bookmarkEnd w:id="22"/>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1. 发动机曲轴技术创新导向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技术方案的选择过程中，技术创新是一个至关重要的方向。采用最新的、前沿的技术可以为发动机曲轴项目带来更高的效率和性能。技术创新有助于提高发动机曲轴项目的竞争力，同时也能够降低成本，提高可维护性。通过跟踪行业趋势、参与技术交流，选用创新技术将有助于发动机曲轴项目在未来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1.1 密切关注行业最新技术动向，了解潜在的技术创新。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1.2 进行技术风险评估，确保选用的创新技术是可行的。</w:t>
      </w:r>
    </w:p>
    <w:p>
      <w:pPr>
        <w:ind w:firstLine="560" w:firstLineChars="200"/>
        <w:rPr>
          <w:rFonts w:ascii="仿宋" w:eastAsia="仿宋" w:hAnsi="仿宋" w:cs="仿宋" w:hint="eastAsia"/>
          <w:sz w:val="28"/>
        </w:rPr>
      </w:pPr>
      <w:r>
        <w:rPr>
          <w:rFonts w:ascii="仿宋" w:eastAsia="仿宋" w:hAnsi="仿宋" w:cs="仿宋" w:hint="eastAsia"/>
          <w:sz w:val="28"/>
          <w:lang w:eastAsia="zh-CN"/>
        </w:rPr>
        <w:t>1.3 建立技术创新的团队文化，鼓励团队成员提出和实践创新想法。</w:t>
      </w:r>
    </w:p>
    <w:p>
      <w:pPr>
        <w:ind w:firstLine="560" w:firstLineChars="200"/>
        <w:rPr>
          <w:rFonts w:ascii="仿宋" w:eastAsia="仿宋" w:hAnsi="仿宋" w:cs="仿宋" w:hint="eastAsia"/>
          <w:sz w:val="28"/>
        </w:rPr>
      </w:pPr>
      <w:r>
        <w:rPr>
          <w:rFonts w:ascii="仿宋" w:eastAsia="仿宋" w:hAnsi="仿宋" w:cs="仿宋" w:hint="eastAsia"/>
          <w:sz w:val="28"/>
          <w:lang w:eastAsia="zh-CN"/>
        </w:rPr>
        <w:t>2. 发动机曲轴可持续性方向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性是当前技术方案选择的另一关键方向。在资源有限且环境问题日益凸显的情况下，选择可持续的技术方案不仅有益于环保，还符合社会责任。这包括采用节能技术、环保材料，以及设计具备长期可维护性的系统。通过整合可持续性原则，发动机曲轴项目不仅能够获得社会认可，还有望降低运营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2.1 确保技术方案符合环保法规和标准。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2.2 选择能源效率高、资源利用合理的技术方案。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2.3 考虑整个生命周期的可持续性，包括设计、建设、运营和退役阶段。</w:t>
      </w:r>
    </w:p>
    <w:p>
      <w:pPr>
        <w:ind w:firstLine="560" w:firstLineChars="200"/>
        <w:rPr>
          <w:rFonts w:ascii="仿宋" w:eastAsia="仿宋" w:hAnsi="仿宋" w:cs="仿宋" w:hint="eastAsia"/>
          <w:sz w:val="28"/>
        </w:rPr>
      </w:pPr>
      <w:r>
        <w:rPr>
          <w:rFonts w:ascii="仿宋" w:eastAsia="仿宋" w:hAnsi="仿宋" w:cs="仿宋" w:hint="eastAsia"/>
          <w:sz w:val="28"/>
          <w:lang w:eastAsia="zh-CN"/>
        </w:rPr>
        <w:t>3. 发动机曲轴集成性方向</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https://d.book118.com/106150222032010044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发动机曲轴项目规划设计纲要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CB7496"/>
    <w:rsid w:val="64CB749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0615022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2024-02-03T11:02:00Z</dcterms:created>
  <dcterms:modified xsi:type="dcterms:W3CDTF">2024-02-03T11:02:58Z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74C9B10B8D9B4D6EBDC1CCD3D11667CF_11</vt:lpwstr>
  </property>
  <property fmtid="{D5CDD505-2E9C-101B-9397-08002B2CF9AE}" pid="3" name="KSOProductBuildVer">
    <vt:lpwstr>2052-12.1.0.16250</vt:lpwstr>
  </property>
</Properties>
</file>