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卫浴树脂项目可行性评估方案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7413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_Toc7413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18157" w:history="1">
        <w:r>
          <w:rPr>
            <w:rFonts w:ascii="仿宋" w:eastAsia="仿宋" w:hAnsi="仿宋" w:cs="仿宋" w:hint="eastAsia"/>
            <w:lang w:eastAsia="zh-CN"/>
          </w:rPr>
          <w:t>一、卫浴树脂项目建设内容</w:t>
        </w:r>
        <w:r>
          <w:tab/>
        </w:r>
        <w:r>
          <w:fldChar w:fldCharType="begin"/>
        </w:r>
        <w:r>
          <w:instrText xml:space="preserve"> PAGEREF _Toc18157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03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_Toc8303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30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_Toc31130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46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_Toc14646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24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_Toc25724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9" w:history="1">
        <w:r>
          <w:rPr>
            <w:rFonts w:ascii="仿宋" w:eastAsia="仿宋" w:hAnsi="仿宋" w:cs="仿宋" w:hint="eastAsia"/>
            <w:lang w:eastAsia="zh-CN"/>
          </w:rPr>
          <w:t>二、卫浴树脂项目建设单位基本情况</w:t>
        </w:r>
        <w:r>
          <w:tab/>
        </w:r>
        <w:r>
          <w:fldChar w:fldCharType="begin"/>
        </w:r>
        <w:r>
          <w:instrText xml:space="preserve"> PAGEREF _Toc519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46" w:history="1">
        <w:r>
          <w:rPr>
            <w:rFonts w:ascii="仿宋" w:eastAsia="仿宋" w:hAnsi="仿宋" w:cs="仿宋" w:hint="eastAsia"/>
            <w:lang w:eastAsia="zh-CN"/>
          </w:rPr>
          <w:t>(一)、卫浴树脂项目建设单位基本情况</w:t>
        </w:r>
        <w:r>
          <w:tab/>
        </w:r>
        <w:r>
          <w:fldChar w:fldCharType="begin"/>
        </w:r>
        <w:r>
          <w:instrText xml:space="preserve"> PAGEREF _Toc29246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71" w:history="1">
        <w:r>
          <w:rPr>
            <w:rFonts w:ascii="仿宋" w:eastAsia="仿宋" w:hAnsi="仿宋" w:cs="仿宋" w:hint="eastAsia"/>
            <w:lang w:eastAsia="zh-CN"/>
          </w:rPr>
          <w:t>(二)、卫浴树脂项目主管单位基本情况</w:t>
        </w:r>
        <w:r>
          <w:tab/>
        </w:r>
        <w:r>
          <w:fldChar w:fldCharType="begin"/>
        </w:r>
        <w:r>
          <w:instrText xml:space="preserve"> PAGEREF _Toc4671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63" w:history="1">
        <w:r>
          <w:rPr>
            <w:rFonts w:ascii="仿宋" w:eastAsia="仿宋" w:hAnsi="仿宋" w:cs="仿宋" w:hint="eastAsia"/>
            <w:lang w:eastAsia="zh-CN"/>
          </w:rPr>
          <w:t>(三)、卫浴树脂项目技术协作单位基本情况</w:t>
        </w:r>
        <w:r>
          <w:tab/>
        </w:r>
        <w:r>
          <w:fldChar w:fldCharType="begin"/>
        </w:r>
        <w:r>
          <w:instrText xml:space="preserve"> PAGEREF _Toc16063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42" w:history="1">
        <w:r>
          <w:rPr>
            <w:rFonts w:ascii="仿宋" w:eastAsia="仿宋" w:hAnsi="仿宋" w:cs="仿宋" w:hint="eastAsia"/>
            <w:lang w:eastAsia="zh-CN"/>
          </w:rPr>
          <w:t>三、工艺方案的选择</w:t>
        </w:r>
        <w:r>
          <w:tab/>
        </w:r>
        <w:r>
          <w:fldChar w:fldCharType="begin"/>
        </w:r>
        <w:r>
          <w:instrText xml:space="preserve"> PAGEREF _Toc14442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48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_Toc8148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53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_Toc13953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50" w:history="1">
        <w:r>
          <w:rPr>
            <w:rFonts w:ascii="仿宋" w:eastAsia="仿宋" w:hAnsi="仿宋" w:cs="仿宋" w:hint="eastAsia"/>
            <w:lang w:eastAsia="zh-CN"/>
          </w:rPr>
          <w:t>(三)、卫浴树脂项目组成</w:t>
        </w:r>
        <w:r>
          <w:tab/>
        </w:r>
        <w:r>
          <w:fldChar w:fldCharType="begin"/>
        </w:r>
        <w:r>
          <w:instrText xml:space="preserve"> PAGEREF _Toc27950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86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_Toc29886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89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_Toc18489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3" w:history="1">
        <w:r>
          <w:rPr>
            <w:rFonts w:ascii="仿宋" w:eastAsia="仿宋" w:hAnsi="仿宋" w:cs="仿宋" w:hint="eastAsia"/>
            <w:lang w:eastAsia="zh-CN"/>
          </w:rPr>
          <w:t>四、产品市场预测与分析</w:t>
        </w:r>
        <w:r>
          <w:tab/>
        </w:r>
        <w:r>
          <w:fldChar w:fldCharType="begin"/>
        </w:r>
        <w:r>
          <w:instrText xml:space="preserve"> PAGEREF _Toc2163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00" w:history="1">
        <w:r>
          <w:rPr>
            <w:rFonts w:ascii="仿宋" w:eastAsia="仿宋" w:hAnsi="仿宋" w:cs="仿宋" w:hint="eastAsia"/>
            <w:lang w:eastAsia="zh-CN"/>
          </w:rPr>
          <w:t>(一)、市场调查</w:t>
        </w:r>
        <w:r>
          <w:tab/>
        </w:r>
        <w:r>
          <w:fldChar w:fldCharType="begin"/>
        </w:r>
        <w:r>
          <w:instrText xml:space="preserve"> PAGEREF _Toc27700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11" w:history="1">
        <w:r>
          <w:rPr>
            <w:rFonts w:ascii="仿宋" w:eastAsia="仿宋" w:hAnsi="仿宋" w:cs="仿宋" w:hint="eastAsia"/>
            <w:lang w:eastAsia="zh-CN"/>
          </w:rPr>
          <w:t>(二)、生产能力调查</w:t>
        </w:r>
        <w:r>
          <w:tab/>
        </w:r>
        <w:r>
          <w:fldChar w:fldCharType="begin"/>
        </w:r>
        <w:r>
          <w:instrText xml:space="preserve"> PAGEREF _Toc5711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55" w:history="1">
        <w:r>
          <w:rPr>
            <w:rFonts w:ascii="仿宋" w:eastAsia="仿宋" w:hAnsi="仿宋" w:cs="仿宋" w:hint="eastAsia"/>
            <w:lang w:eastAsia="zh-CN"/>
          </w:rPr>
          <w:t>(三)、销售量调查</w:t>
        </w:r>
        <w:r>
          <w:tab/>
        </w:r>
        <w:r>
          <w:fldChar w:fldCharType="begin"/>
        </w:r>
        <w:r>
          <w:instrText xml:space="preserve"> PAGEREF _Toc4055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93" w:history="1">
        <w:r>
          <w:rPr>
            <w:rFonts w:ascii="仿宋" w:eastAsia="仿宋" w:hAnsi="仿宋" w:cs="仿宋" w:hint="eastAsia"/>
            <w:lang w:eastAsia="zh-CN"/>
          </w:rPr>
          <w:t>(四)、产品价格调查</w:t>
        </w:r>
        <w:r>
          <w:tab/>
        </w:r>
        <w:r>
          <w:fldChar w:fldCharType="begin"/>
        </w:r>
        <w:r>
          <w:instrText xml:space="preserve"> PAGEREF _Toc5093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58" w:history="1">
        <w:r>
          <w:rPr>
            <w:rFonts w:ascii="仿宋" w:eastAsia="仿宋" w:hAnsi="仿宋" w:cs="仿宋" w:hint="eastAsia"/>
            <w:lang w:eastAsia="zh-CN"/>
          </w:rPr>
          <w:t>(五)、市场预测</w:t>
        </w:r>
        <w:r>
          <w:tab/>
        </w:r>
        <w:r>
          <w:fldChar w:fldCharType="begin"/>
        </w:r>
        <w:r>
          <w:instrText xml:space="preserve"> PAGEREF _Toc27958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75" w:history="1">
        <w:r>
          <w:rPr>
            <w:rFonts w:ascii="仿宋" w:eastAsia="仿宋" w:hAnsi="仿宋" w:cs="仿宋" w:hint="eastAsia"/>
            <w:lang w:eastAsia="zh-CN"/>
          </w:rPr>
          <w:t>(六)、销售收入预测</w:t>
        </w:r>
        <w:r>
          <w:tab/>
        </w:r>
        <w:r>
          <w:fldChar w:fldCharType="begin"/>
        </w:r>
        <w:r>
          <w:instrText xml:space="preserve"> PAGEREF _Toc19075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084" w:history="1">
        <w:r>
          <w:rPr>
            <w:rFonts w:ascii="仿宋" w:eastAsia="仿宋" w:hAnsi="仿宋" w:cs="仿宋" w:hint="eastAsia"/>
            <w:lang w:eastAsia="zh-CN"/>
          </w:rPr>
          <w:t>五、建设期限和进度安排</w:t>
        </w:r>
        <w:r>
          <w:tab/>
        </w:r>
        <w:r>
          <w:fldChar w:fldCharType="begin"/>
        </w:r>
        <w:r>
          <w:instrText xml:space="preserve"> PAGEREF _Toc27084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58" w:history="1">
        <w:r>
          <w:rPr>
            <w:rFonts w:ascii="仿宋" w:eastAsia="仿宋" w:hAnsi="仿宋" w:cs="仿宋" w:hint="eastAsia"/>
            <w:lang w:eastAsia="zh-CN"/>
          </w:rPr>
          <w:t>(一)、卫浴树脂项目实施预备阶段</w:t>
        </w:r>
        <w:r>
          <w:tab/>
        </w:r>
        <w:r>
          <w:fldChar w:fldCharType="begin"/>
        </w:r>
        <w:r>
          <w:instrText xml:space="preserve"> PAGEREF _Toc19858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78" w:history="1">
        <w:r>
          <w:rPr>
            <w:rFonts w:ascii="仿宋" w:eastAsia="仿宋" w:hAnsi="仿宋" w:cs="仿宋" w:hint="eastAsia"/>
            <w:lang w:eastAsia="zh-CN"/>
          </w:rPr>
          <w:t>(二)、卫浴树脂项目实施进度安排</w:t>
        </w:r>
        <w:r>
          <w:tab/>
        </w:r>
        <w:r>
          <w:fldChar w:fldCharType="begin"/>
        </w:r>
        <w:r>
          <w:instrText xml:space="preserve"> PAGEREF _Toc26578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96" w:history="1">
        <w:r>
          <w:rPr>
            <w:rFonts w:ascii="仿宋" w:eastAsia="仿宋" w:hAnsi="仿宋" w:cs="仿宋" w:hint="eastAsia"/>
            <w:lang w:eastAsia="zh-CN"/>
          </w:rPr>
          <w:t>六、信息技术与数字化转型</w:t>
        </w:r>
        <w:r>
          <w:tab/>
        </w:r>
        <w:r>
          <w:fldChar w:fldCharType="begin"/>
        </w:r>
        <w:r>
          <w:instrText xml:space="preserve"> PAGEREF _Toc26896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21" w:history="1">
        <w:r>
          <w:rPr>
            <w:rFonts w:ascii="仿宋" w:eastAsia="仿宋" w:hAnsi="仿宋" w:cs="仿宋" w:hint="eastAsia"/>
            <w:lang w:eastAsia="zh-CN"/>
          </w:rPr>
          <w:t>(一)、信息化基础设施建设</w:t>
        </w:r>
        <w:r>
          <w:tab/>
        </w:r>
        <w:r>
          <w:fldChar w:fldCharType="begin"/>
        </w:r>
        <w:r>
          <w:instrText xml:space="preserve"> PAGEREF _Toc21321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16" w:history="1">
        <w:r>
          <w:rPr>
            <w:rFonts w:ascii="仿宋" w:eastAsia="仿宋" w:hAnsi="仿宋" w:cs="仿宋" w:hint="eastAsia"/>
            <w:lang w:eastAsia="zh-CN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_Toc28916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80" w:history="1">
        <w:r>
          <w:rPr>
            <w:rFonts w:ascii="仿宋" w:eastAsia="仿宋" w:hAnsi="仿宋" w:cs="仿宋" w:hint="eastAsia"/>
            <w:lang w:eastAsia="zh-CN"/>
          </w:rPr>
          <w:t>(三)、数字化生产与运营</w:t>
        </w:r>
        <w:r>
          <w:tab/>
        </w:r>
        <w:r>
          <w:fldChar w:fldCharType="begin"/>
        </w:r>
        <w:r>
          <w:instrText xml:space="preserve"> PAGEREF _Toc20580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84" w:history="1">
        <w:r>
          <w:rPr>
            <w:rFonts w:ascii="仿宋" w:eastAsia="仿宋" w:hAnsi="仿宋" w:cs="仿宋" w:hint="eastAsia"/>
            <w:lang w:eastAsia="zh-CN"/>
          </w:rPr>
          <w:t>(四)、人工智能应用与创新</w:t>
        </w:r>
        <w:r>
          <w:tab/>
        </w:r>
        <w:r>
          <w:fldChar w:fldCharType="begin"/>
        </w:r>
        <w:r>
          <w:instrText xml:space="preserve"> PAGEREF _Toc24684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19" w:history="1">
        <w:r>
          <w:rPr>
            <w:rFonts w:ascii="仿宋" w:eastAsia="仿宋" w:hAnsi="仿宋" w:cs="仿宋" w:hint="eastAsia"/>
            <w:lang w:eastAsia="zh-CN"/>
          </w:rPr>
          <w:t>七、职业保护</w:t>
        </w:r>
        <w:r>
          <w:tab/>
        </w:r>
        <w:r>
          <w:fldChar w:fldCharType="begin"/>
        </w:r>
        <w:r>
          <w:instrText xml:space="preserve"> PAGEREF _Toc24119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64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_Toc28764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95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_Toc6095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54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_Toc18054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57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_Toc20257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73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_Toc11073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50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_Toc22650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11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_Toc25011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70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_Toc21070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80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_Toc24280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56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_Toc21656 \h </w:instrText>
        </w:r>
        <w:r>
          <w:fldChar w:fldCharType="separate"/>
        </w:r>
        <w:r>
          <w:t>55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https://d.book118.com/106201015032010042</w:t>
        </w:r>
      </w:hyperlink>
    </w:p>
    <w:p>
      <w:pPr>
        <w:pStyle w:val="TOC2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卫浴树脂项目可行性评估方案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卫浴树脂项目可行性评估方案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AA8038A"/>
    <w:rsid w:val="7AA8038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106201015032010042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2024-01-25T06:38:00Z</dcterms:created>
  <dcterms:modified xsi:type="dcterms:W3CDTF">2024-01-25T06:38:30Z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10EF73FDCF36432CAA3B1E658016A98C_11</vt:lpwstr>
  </property>
  <property fmtid="{D5CDD505-2E9C-101B-9397-08002B2CF9AE}" pid="3" name="KSOProductBuildVer">
    <vt:lpwstr>2052-12.1.0.16120</vt:lpwstr>
  </property>
</Properties>
</file>