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电气火灾监控系统相关行业公司员工职业生涯规划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57" w:history="1">
        <w:r>
          <w:rPr>
            <w:rFonts w:ascii="仿宋" w:eastAsia="仿宋" w:hAnsi="仿宋" w:cs="仿宋" w:hint="eastAsia"/>
            <w:lang w:eastAsia="zh-CN"/>
          </w:rPr>
          <w:t>前言</w:t>
        </w:r>
        <w:r>
          <w:tab/>
        </w:r>
        <w:r>
          <w:fldChar w:fldCharType="begin"/>
        </w:r>
        <w:r>
          <w:instrText xml:space="preserve"> PAGEREF _Toc28457 \h </w:instrText>
        </w:r>
        <w:r>
          <w:fldChar w:fldCharType="separate"/>
        </w:r>
        <w:r>
          <w:t>3</w:t>
        </w:r>
        <w:r>
          <w:fldChar w:fldCharType="end"/>
        </w:r>
      </w:hyperlink>
    </w:p>
    <w:p>
      <w:pPr>
        <w:pStyle w:val="TOC1"/>
        <w:tabs>
          <w:tab w:val="right" w:leader="dot" w:pos="8306"/>
        </w:tabs>
      </w:pPr>
      <w:hyperlink w:anchor="_Toc10279" w:history="1">
        <w:r>
          <w:rPr>
            <w:rFonts w:ascii="仿宋" w:eastAsia="仿宋" w:hAnsi="仿宋" w:cs="仿宋" w:hint="eastAsia"/>
            <w:lang w:eastAsia="zh-CN"/>
          </w:rPr>
          <w:t>一、公司简介</w:t>
        </w:r>
        <w:r>
          <w:tab/>
        </w:r>
        <w:r>
          <w:fldChar w:fldCharType="begin"/>
        </w:r>
        <w:r>
          <w:instrText xml:space="preserve"> PAGEREF _Toc10279 \h </w:instrText>
        </w:r>
        <w:r>
          <w:fldChar w:fldCharType="separate"/>
        </w:r>
        <w:r>
          <w:t>3</w:t>
        </w:r>
        <w:r>
          <w:fldChar w:fldCharType="end"/>
        </w:r>
      </w:hyperlink>
    </w:p>
    <w:p>
      <w:pPr>
        <w:pStyle w:val="TOC2"/>
        <w:tabs>
          <w:tab w:val="right" w:leader="dot" w:pos="8306"/>
        </w:tabs>
      </w:pPr>
      <w:hyperlink w:anchor="_Toc20460" w:history="1">
        <w:r>
          <w:rPr>
            <w:rFonts w:ascii="仿宋" w:eastAsia="仿宋" w:hAnsi="仿宋" w:cs="仿宋" w:hint="eastAsia"/>
            <w:lang w:eastAsia="zh-CN"/>
          </w:rPr>
          <w:t>(一)、公司基本信息</w:t>
        </w:r>
        <w:r>
          <w:tab/>
        </w:r>
        <w:r>
          <w:fldChar w:fldCharType="begin"/>
        </w:r>
        <w:r>
          <w:instrText xml:space="preserve"> PAGEREF _Toc20460 \h </w:instrText>
        </w:r>
        <w:r>
          <w:fldChar w:fldCharType="separate"/>
        </w:r>
        <w:r>
          <w:t>3</w:t>
        </w:r>
        <w:r>
          <w:fldChar w:fldCharType="end"/>
        </w:r>
      </w:hyperlink>
    </w:p>
    <w:p>
      <w:pPr>
        <w:pStyle w:val="TOC2"/>
        <w:tabs>
          <w:tab w:val="right" w:leader="dot" w:pos="8306"/>
        </w:tabs>
      </w:pPr>
      <w:hyperlink w:anchor="_Toc8592" w:history="1">
        <w:r>
          <w:rPr>
            <w:rFonts w:ascii="仿宋" w:eastAsia="仿宋" w:hAnsi="仿宋" w:cs="仿宋" w:hint="eastAsia"/>
            <w:lang w:eastAsia="zh-CN"/>
          </w:rPr>
          <w:t>(二)、公司简介</w:t>
        </w:r>
        <w:r>
          <w:tab/>
        </w:r>
        <w:r>
          <w:fldChar w:fldCharType="begin"/>
        </w:r>
        <w:r>
          <w:instrText xml:space="preserve"> PAGEREF _Toc8592 \h </w:instrText>
        </w:r>
        <w:r>
          <w:fldChar w:fldCharType="separate"/>
        </w:r>
        <w:r>
          <w:t>4</w:t>
        </w:r>
        <w:r>
          <w:fldChar w:fldCharType="end"/>
        </w:r>
      </w:hyperlink>
    </w:p>
    <w:p>
      <w:pPr>
        <w:pStyle w:val="TOC2"/>
        <w:tabs>
          <w:tab w:val="right" w:leader="dot" w:pos="8306"/>
        </w:tabs>
      </w:pPr>
      <w:hyperlink w:anchor="_Toc20024" w:history="1">
        <w:r>
          <w:rPr>
            <w:rFonts w:ascii="仿宋" w:eastAsia="仿宋" w:hAnsi="仿宋" w:cs="仿宋" w:hint="eastAsia"/>
            <w:lang w:eastAsia="zh-CN"/>
          </w:rPr>
          <w:t>(三)、核心人员介绍</w:t>
        </w:r>
        <w:r>
          <w:tab/>
        </w:r>
        <w:r>
          <w:fldChar w:fldCharType="begin"/>
        </w:r>
        <w:r>
          <w:instrText xml:space="preserve"> PAGEREF _Toc20024 \h </w:instrText>
        </w:r>
        <w:r>
          <w:fldChar w:fldCharType="separate"/>
        </w:r>
        <w:r>
          <w:t>6</w:t>
        </w:r>
        <w:r>
          <w:fldChar w:fldCharType="end"/>
        </w:r>
      </w:hyperlink>
    </w:p>
    <w:p>
      <w:pPr>
        <w:pStyle w:val="TOC1"/>
        <w:tabs>
          <w:tab w:val="right" w:leader="dot" w:pos="8306"/>
        </w:tabs>
      </w:pPr>
      <w:hyperlink w:anchor="_Toc11831" w:history="1">
        <w:r>
          <w:rPr>
            <w:rFonts w:ascii="仿宋" w:eastAsia="仿宋" w:hAnsi="仿宋" w:cs="仿宋" w:hint="eastAsia"/>
            <w:lang w:eastAsia="zh-CN"/>
          </w:rPr>
          <w:t>二、项目基本情况</w:t>
        </w:r>
        <w:r>
          <w:tab/>
        </w:r>
        <w:r>
          <w:fldChar w:fldCharType="begin"/>
        </w:r>
        <w:r>
          <w:instrText xml:space="preserve"> PAGEREF _Toc11831 \h </w:instrText>
        </w:r>
        <w:r>
          <w:fldChar w:fldCharType="separate"/>
        </w:r>
        <w:r>
          <w:t>8</w:t>
        </w:r>
        <w:r>
          <w:fldChar w:fldCharType="end"/>
        </w:r>
      </w:hyperlink>
    </w:p>
    <w:p>
      <w:pPr>
        <w:pStyle w:val="TOC2"/>
        <w:tabs>
          <w:tab w:val="right" w:leader="dot" w:pos="8306"/>
        </w:tabs>
      </w:pPr>
      <w:hyperlink w:anchor="_Toc15429" w:history="1">
        <w:r>
          <w:rPr>
            <w:rFonts w:ascii="仿宋" w:eastAsia="仿宋" w:hAnsi="仿宋" w:cs="仿宋" w:hint="eastAsia"/>
            <w:lang w:eastAsia="zh-CN"/>
          </w:rPr>
          <w:t>(一)、项目名称及建设性质</w:t>
        </w:r>
        <w:r>
          <w:tab/>
        </w:r>
        <w:r>
          <w:fldChar w:fldCharType="begin"/>
        </w:r>
        <w:r>
          <w:instrText xml:space="preserve"> PAGEREF _Toc15429 \h </w:instrText>
        </w:r>
        <w:r>
          <w:fldChar w:fldCharType="separate"/>
        </w:r>
        <w:r>
          <w:t>8</w:t>
        </w:r>
        <w:r>
          <w:fldChar w:fldCharType="end"/>
        </w:r>
      </w:hyperlink>
    </w:p>
    <w:p>
      <w:pPr>
        <w:pStyle w:val="TOC2"/>
        <w:tabs>
          <w:tab w:val="right" w:leader="dot" w:pos="8306"/>
        </w:tabs>
      </w:pPr>
      <w:hyperlink w:anchor="_Toc10282" w:history="1">
        <w:r>
          <w:rPr>
            <w:rFonts w:ascii="仿宋" w:eastAsia="仿宋" w:hAnsi="仿宋" w:cs="仿宋" w:hint="eastAsia"/>
            <w:lang w:eastAsia="zh-CN"/>
          </w:rPr>
          <w:t>(二)、项目承办单位</w:t>
        </w:r>
        <w:r>
          <w:tab/>
        </w:r>
        <w:r>
          <w:fldChar w:fldCharType="begin"/>
        </w:r>
        <w:r>
          <w:instrText xml:space="preserve"> PAGEREF _Toc10282 \h </w:instrText>
        </w:r>
        <w:r>
          <w:fldChar w:fldCharType="separate"/>
        </w:r>
        <w:r>
          <w:t>9</w:t>
        </w:r>
        <w:r>
          <w:fldChar w:fldCharType="end"/>
        </w:r>
      </w:hyperlink>
    </w:p>
    <w:p>
      <w:pPr>
        <w:pStyle w:val="TOC2"/>
        <w:tabs>
          <w:tab w:val="right" w:leader="dot" w:pos="8306"/>
        </w:tabs>
      </w:pPr>
      <w:hyperlink w:anchor="_Toc440" w:history="1">
        <w:r>
          <w:rPr>
            <w:rFonts w:ascii="仿宋" w:eastAsia="仿宋" w:hAnsi="仿宋" w:cs="仿宋" w:hint="eastAsia"/>
            <w:lang w:eastAsia="zh-CN"/>
          </w:rPr>
          <w:t>(三)、项目实施的可行性</w:t>
        </w:r>
        <w:r>
          <w:tab/>
        </w:r>
        <w:r>
          <w:fldChar w:fldCharType="begin"/>
        </w:r>
        <w:r>
          <w:instrText xml:space="preserve"> PAGEREF _Toc440 \h </w:instrText>
        </w:r>
        <w:r>
          <w:fldChar w:fldCharType="separate"/>
        </w:r>
        <w:r>
          <w:t>10</w:t>
        </w:r>
        <w:r>
          <w:fldChar w:fldCharType="end"/>
        </w:r>
      </w:hyperlink>
    </w:p>
    <w:p>
      <w:pPr>
        <w:pStyle w:val="TOC2"/>
        <w:tabs>
          <w:tab w:val="right" w:leader="dot" w:pos="8306"/>
        </w:tabs>
      </w:pPr>
      <w:hyperlink w:anchor="_Toc16137" w:history="1">
        <w:r>
          <w:rPr>
            <w:rFonts w:ascii="仿宋" w:eastAsia="仿宋" w:hAnsi="仿宋" w:cs="仿宋" w:hint="eastAsia"/>
            <w:lang w:eastAsia="zh-CN"/>
          </w:rPr>
          <w:t>(四)、项目建设选址</w:t>
        </w:r>
        <w:r>
          <w:tab/>
        </w:r>
        <w:r>
          <w:fldChar w:fldCharType="begin"/>
        </w:r>
        <w:r>
          <w:instrText xml:space="preserve"> PAGEREF _Toc16137 \h </w:instrText>
        </w:r>
        <w:r>
          <w:fldChar w:fldCharType="separate"/>
        </w:r>
        <w:r>
          <w:t>12</w:t>
        </w:r>
        <w:r>
          <w:fldChar w:fldCharType="end"/>
        </w:r>
      </w:hyperlink>
    </w:p>
    <w:p>
      <w:pPr>
        <w:pStyle w:val="TOC2"/>
        <w:tabs>
          <w:tab w:val="right" w:leader="dot" w:pos="8306"/>
        </w:tabs>
      </w:pPr>
      <w:hyperlink w:anchor="_Toc1050" w:history="1">
        <w:r>
          <w:rPr>
            <w:rFonts w:ascii="仿宋" w:eastAsia="仿宋" w:hAnsi="仿宋" w:cs="仿宋" w:hint="eastAsia"/>
            <w:lang w:eastAsia="zh-CN"/>
          </w:rPr>
          <w:t>(五)、建筑物建设规模</w:t>
        </w:r>
        <w:r>
          <w:tab/>
        </w:r>
        <w:r>
          <w:fldChar w:fldCharType="begin"/>
        </w:r>
        <w:r>
          <w:instrText xml:space="preserve"> PAGEREF _Toc1050 \h </w:instrText>
        </w:r>
        <w:r>
          <w:fldChar w:fldCharType="separate"/>
        </w:r>
        <w:r>
          <w:t>13</w:t>
        </w:r>
        <w:r>
          <w:fldChar w:fldCharType="end"/>
        </w:r>
      </w:hyperlink>
    </w:p>
    <w:p>
      <w:pPr>
        <w:pStyle w:val="TOC2"/>
        <w:tabs>
          <w:tab w:val="right" w:leader="dot" w:pos="8306"/>
        </w:tabs>
      </w:pPr>
      <w:hyperlink w:anchor="_Toc27921" w:history="1">
        <w:r>
          <w:rPr>
            <w:rFonts w:ascii="仿宋" w:eastAsia="仿宋" w:hAnsi="仿宋" w:cs="仿宋" w:hint="eastAsia"/>
            <w:lang w:eastAsia="zh-CN"/>
          </w:rPr>
          <w:t>(六)、项目总投资及资金构成</w:t>
        </w:r>
        <w:r>
          <w:tab/>
        </w:r>
        <w:r>
          <w:fldChar w:fldCharType="begin"/>
        </w:r>
        <w:r>
          <w:instrText xml:space="preserve"> PAGEREF _Toc27921 \h </w:instrText>
        </w:r>
        <w:r>
          <w:fldChar w:fldCharType="separate"/>
        </w:r>
        <w:r>
          <w:t>14</w:t>
        </w:r>
        <w:r>
          <w:fldChar w:fldCharType="end"/>
        </w:r>
      </w:hyperlink>
    </w:p>
    <w:p>
      <w:pPr>
        <w:pStyle w:val="TOC2"/>
        <w:tabs>
          <w:tab w:val="right" w:leader="dot" w:pos="8306"/>
        </w:tabs>
      </w:pPr>
      <w:hyperlink w:anchor="_Toc15390" w:history="1">
        <w:r>
          <w:rPr>
            <w:rFonts w:ascii="仿宋" w:eastAsia="仿宋" w:hAnsi="仿宋" w:cs="仿宋" w:hint="eastAsia"/>
            <w:lang w:eastAsia="zh-CN"/>
          </w:rPr>
          <w:t>(七)、资金筹措方案</w:t>
        </w:r>
        <w:r>
          <w:tab/>
        </w:r>
        <w:r>
          <w:fldChar w:fldCharType="begin"/>
        </w:r>
        <w:r>
          <w:instrText xml:space="preserve"> PAGEREF _Toc15390 \h </w:instrText>
        </w:r>
        <w:r>
          <w:fldChar w:fldCharType="separate"/>
        </w:r>
        <w:r>
          <w:t>15</w:t>
        </w:r>
        <w:r>
          <w:fldChar w:fldCharType="end"/>
        </w:r>
      </w:hyperlink>
    </w:p>
    <w:p>
      <w:pPr>
        <w:pStyle w:val="TOC2"/>
        <w:tabs>
          <w:tab w:val="right" w:leader="dot" w:pos="8306"/>
        </w:tabs>
      </w:pPr>
      <w:hyperlink w:anchor="_Toc22991" w:history="1">
        <w:r>
          <w:rPr>
            <w:rFonts w:ascii="仿宋" w:eastAsia="仿宋" w:hAnsi="仿宋" w:cs="仿宋" w:hint="eastAsia"/>
            <w:lang w:eastAsia="zh-CN"/>
          </w:rPr>
          <w:t>(八)、项目预期经济效益规划目标</w:t>
        </w:r>
        <w:r>
          <w:tab/>
        </w:r>
        <w:r>
          <w:fldChar w:fldCharType="begin"/>
        </w:r>
        <w:r>
          <w:instrText xml:space="preserve"> PAGEREF _Toc22991 \h </w:instrText>
        </w:r>
        <w:r>
          <w:fldChar w:fldCharType="separate"/>
        </w:r>
        <w:r>
          <w:t>16</w:t>
        </w:r>
        <w:r>
          <w:fldChar w:fldCharType="end"/>
        </w:r>
      </w:hyperlink>
    </w:p>
    <w:p>
      <w:pPr>
        <w:pStyle w:val="TOC2"/>
        <w:tabs>
          <w:tab w:val="right" w:leader="dot" w:pos="8306"/>
        </w:tabs>
      </w:pPr>
      <w:hyperlink w:anchor="_Toc9760" w:history="1">
        <w:r>
          <w:rPr>
            <w:rFonts w:ascii="仿宋" w:eastAsia="仿宋" w:hAnsi="仿宋" w:cs="仿宋" w:hint="eastAsia"/>
            <w:lang w:eastAsia="zh-CN"/>
          </w:rPr>
          <w:t>(九)、项目建设进度规划</w:t>
        </w:r>
        <w:r>
          <w:tab/>
        </w:r>
        <w:r>
          <w:fldChar w:fldCharType="begin"/>
        </w:r>
        <w:r>
          <w:instrText xml:space="preserve"> PAGEREF _Toc9760 \h </w:instrText>
        </w:r>
        <w:r>
          <w:fldChar w:fldCharType="separate"/>
        </w:r>
        <w:r>
          <w:t>17</w:t>
        </w:r>
        <w:r>
          <w:fldChar w:fldCharType="end"/>
        </w:r>
      </w:hyperlink>
    </w:p>
    <w:p>
      <w:pPr>
        <w:pStyle w:val="TOC1"/>
        <w:tabs>
          <w:tab w:val="right" w:leader="dot" w:pos="8306"/>
        </w:tabs>
      </w:pPr>
      <w:hyperlink w:anchor="_Toc16172" w:history="1">
        <w:r>
          <w:rPr>
            <w:rFonts w:ascii="仿宋" w:eastAsia="仿宋" w:hAnsi="仿宋" w:cs="仿宋" w:hint="eastAsia"/>
            <w:lang w:eastAsia="zh-CN"/>
          </w:rPr>
          <w:t>三、第八章员工绩效管理</w:t>
        </w:r>
        <w:r>
          <w:tab/>
        </w:r>
        <w:r>
          <w:fldChar w:fldCharType="begin"/>
        </w:r>
        <w:r>
          <w:instrText xml:space="preserve"> PAGEREF _Toc16172 \h </w:instrText>
        </w:r>
        <w:r>
          <w:fldChar w:fldCharType="separate"/>
        </w:r>
        <w:r>
          <w:t>19</w:t>
        </w:r>
        <w:r>
          <w:fldChar w:fldCharType="end"/>
        </w:r>
      </w:hyperlink>
    </w:p>
    <w:p>
      <w:pPr>
        <w:pStyle w:val="TOC2"/>
        <w:tabs>
          <w:tab w:val="right" w:leader="dot" w:pos="8306"/>
        </w:tabs>
      </w:pPr>
      <w:hyperlink w:anchor="_Toc28540" w:history="1">
        <w:r>
          <w:rPr>
            <w:rFonts w:ascii="仿宋" w:eastAsia="仿宋" w:hAnsi="仿宋" w:cs="仿宋" w:hint="eastAsia"/>
            <w:lang w:eastAsia="zh-CN"/>
          </w:rPr>
          <w:t>(一)、绩效评估体系建立</w:t>
        </w:r>
        <w:r>
          <w:tab/>
        </w:r>
        <w:r>
          <w:fldChar w:fldCharType="begin"/>
        </w:r>
        <w:r>
          <w:instrText xml:space="preserve"> PAGEREF _Toc28540 \h </w:instrText>
        </w:r>
        <w:r>
          <w:fldChar w:fldCharType="separate"/>
        </w:r>
        <w:r>
          <w:t>19</w:t>
        </w:r>
        <w:r>
          <w:fldChar w:fldCharType="end"/>
        </w:r>
      </w:hyperlink>
    </w:p>
    <w:p>
      <w:pPr>
        <w:pStyle w:val="TOC2"/>
        <w:tabs>
          <w:tab w:val="right" w:leader="dot" w:pos="8306"/>
        </w:tabs>
      </w:pPr>
      <w:hyperlink w:anchor="_Toc19424" w:history="1">
        <w:r>
          <w:rPr>
            <w:rFonts w:ascii="仿宋" w:eastAsia="仿宋" w:hAnsi="仿宋" w:cs="仿宋" w:hint="eastAsia"/>
            <w:lang w:eastAsia="zh-CN"/>
          </w:rPr>
          <w:t>(二)、绩效考核与反馈</w:t>
        </w:r>
        <w:r>
          <w:tab/>
        </w:r>
        <w:r>
          <w:fldChar w:fldCharType="begin"/>
        </w:r>
        <w:r>
          <w:instrText xml:space="preserve"> PAGEREF _Toc19424 \h </w:instrText>
        </w:r>
        <w:r>
          <w:fldChar w:fldCharType="separate"/>
        </w:r>
        <w:r>
          <w:t>20</w:t>
        </w:r>
        <w:r>
          <w:fldChar w:fldCharType="end"/>
        </w:r>
      </w:hyperlink>
    </w:p>
    <w:p>
      <w:pPr>
        <w:pStyle w:val="TOC2"/>
        <w:tabs>
          <w:tab w:val="right" w:leader="dot" w:pos="8306"/>
        </w:tabs>
      </w:pPr>
      <w:hyperlink w:anchor="_Toc4010" w:history="1">
        <w:r>
          <w:rPr>
            <w:rFonts w:ascii="仿宋" w:eastAsia="仿宋" w:hAnsi="仿宋" w:cs="仿宋" w:hint="eastAsia"/>
            <w:lang w:eastAsia="zh-CN"/>
          </w:rPr>
          <w:t>(三)、激励与奖惩机制</w:t>
        </w:r>
        <w:r>
          <w:tab/>
        </w:r>
        <w:r>
          <w:fldChar w:fldCharType="begin"/>
        </w:r>
        <w:r>
          <w:instrText xml:space="preserve"> PAGEREF _Toc4010 \h </w:instrText>
        </w:r>
        <w:r>
          <w:fldChar w:fldCharType="separate"/>
        </w:r>
        <w:r>
          <w:t>20</w:t>
        </w:r>
        <w:r>
          <w:fldChar w:fldCharType="end"/>
        </w:r>
      </w:hyperlink>
    </w:p>
    <w:p>
      <w:pPr>
        <w:pStyle w:val="TOC1"/>
        <w:tabs>
          <w:tab w:val="right" w:leader="dot" w:pos="8306"/>
        </w:tabs>
      </w:pPr>
      <w:hyperlink w:anchor="_Toc5787" w:history="1">
        <w:r>
          <w:rPr>
            <w:rFonts w:ascii="仿宋" w:eastAsia="仿宋" w:hAnsi="仿宋" w:cs="仿宋" w:hint="eastAsia"/>
            <w:lang w:eastAsia="zh-CN"/>
          </w:rPr>
          <w:t>四、电气火灾监控系统行业背景分析</w:t>
        </w:r>
        <w:r>
          <w:tab/>
        </w:r>
        <w:r>
          <w:fldChar w:fldCharType="begin"/>
        </w:r>
        <w:r>
          <w:instrText xml:space="preserve"> PAGEREF _Toc5787 \h </w:instrText>
        </w:r>
        <w:r>
          <w:fldChar w:fldCharType="separate"/>
        </w:r>
        <w:r>
          <w:t>21</w:t>
        </w:r>
        <w:r>
          <w:fldChar w:fldCharType="end"/>
        </w:r>
      </w:hyperlink>
    </w:p>
    <w:p>
      <w:pPr>
        <w:pStyle w:val="TOC2"/>
        <w:tabs>
          <w:tab w:val="right" w:leader="dot" w:pos="8306"/>
        </w:tabs>
      </w:pPr>
      <w:hyperlink w:anchor="_Toc13131" w:history="1">
        <w:r>
          <w:rPr>
            <w:rFonts w:ascii="仿宋" w:eastAsia="仿宋" w:hAnsi="仿宋" w:cs="仿宋" w:hint="eastAsia"/>
            <w:lang w:eastAsia="zh-CN"/>
          </w:rPr>
          <w:t>(一)、电气火灾监控系统行业背景分析</w:t>
        </w:r>
        <w:r>
          <w:tab/>
        </w:r>
        <w:r>
          <w:fldChar w:fldCharType="begin"/>
        </w:r>
        <w:r>
          <w:instrText xml:space="preserve"> PAGEREF _Toc13131 \h </w:instrText>
        </w:r>
        <w:r>
          <w:fldChar w:fldCharType="separate"/>
        </w:r>
        <w:r>
          <w:t>21</w:t>
        </w:r>
        <w:r>
          <w:fldChar w:fldCharType="end"/>
        </w:r>
      </w:hyperlink>
    </w:p>
    <w:p>
      <w:pPr>
        <w:pStyle w:val="TOC1"/>
        <w:tabs>
          <w:tab w:val="right" w:leader="dot" w:pos="8306"/>
        </w:tabs>
      </w:pPr>
      <w:hyperlink w:anchor="_Toc3942" w:history="1">
        <w:r>
          <w:rPr>
            <w:rFonts w:ascii="仿宋" w:eastAsia="仿宋" w:hAnsi="仿宋" w:cs="仿宋" w:hint="eastAsia"/>
            <w:lang w:eastAsia="zh-CN"/>
          </w:rPr>
          <w:t>五、员工沟通技巧培训与人际关系管理</w:t>
        </w:r>
        <w:r>
          <w:tab/>
        </w:r>
        <w:r>
          <w:fldChar w:fldCharType="begin"/>
        </w:r>
        <w:r>
          <w:instrText xml:space="preserve"> PAGEREF _Toc3942 \h </w:instrText>
        </w:r>
        <w:r>
          <w:fldChar w:fldCharType="separate"/>
        </w:r>
        <w:r>
          <w:t>23</w:t>
        </w:r>
        <w:r>
          <w:fldChar w:fldCharType="end"/>
        </w:r>
      </w:hyperlink>
    </w:p>
    <w:p>
      <w:pPr>
        <w:pStyle w:val="TOC2"/>
        <w:tabs>
          <w:tab w:val="right" w:leader="dot" w:pos="8306"/>
        </w:tabs>
      </w:pPr>
      <w:hyperlink w:anchor="_Toc20613" w:history="1">
        <w:r>
          <w:rPr>
            <w:rFonts w:ascii="仿宋" w:eastAsia="仿宋" w:hAnsi="仿宋" w:cs="仿宋" w:hint="eastAsia"/>
            <w:lang w:eastAsia="zh-CN"/>
          </w:rPr>
          <w:t>(一)、沟通技巧的重要性及培训计划</w:t>
        </w:r>
        <w:r>
          <w:tab/>
        </w:r>
        <w:r>
          <w:fldChar w:fldCharType="begin"/>
        </w:r>
        <w:r>
          <w:instrText xml:space="preserve"> PAGEREF _Toc20613 \h </w:instrText>
        </w:r>
        <w:r>
          <w:fldChar w:fldCharType="separate"/>
        </w:r>
        <w:r>
          <w:t>23</w:t>
        </w:r>
        <w:r>
          <w:fldChar w:fldCharType="end"/>
        </w:r>
      </w:hyperlink>
    </w:p>
    <w:p>
      <w:pPr>
        <w:pStyle w:val="TOC2"/>
        <w:tabs>
          <w:tab w:val="right" w:leader="dot" w:pos="8306"/>
        </w:tabs>
      </w:pPr>
      <w:hyperlink w:anchor="_Toc2307" w:history="1">
        <w:r>
          <w:rPr>
            <w:rFonts w:ascii="仿宋" w:eastAsia="仿宋" w:hAnsi="仿宋" w:cs="仿宋" w:hint="eastAsia"/>
            <w:lang w:eastAsia="zh-CN"/>
          </w:rPr>
          <w:t>(二)、人际关系管理的原则与方法</w:t>
        </w:r>
        <w:r>
          <w:tab/>
        </w:r>
        <w:r>
          <w:fldChar w:fldCharType="begin"/>
        </w:r>
        <w:r>
          <w:instrText xml:space="preserve"> PAGEREF _Toc2307 \h </w:instrText>
        </w:r>
        <w:r>
          <w:fldChar w:fldCharType="separate"/>
        </w:r>
        <w:r>
          <w:t>23</w:t>
        </w:r>
        <w:r>
          <w:fldChar w:fldCharType="end"/>
        </w:r>
      </w:hyperlink>
    </w:p>
    <w:p>
      <w:pPr>
        <w:pStyle w:val="TOC2"/>
        <w:tabs>
          <w:tab w:val="right" w:leader="dot" w:pos="8306"/>
        </w:tabs>
      </w:pPr>
      <w:hyperlink w:anchor="_Toc14183" w:history="1">
        <w:r>
          <w:rPr>
            <w:rFonts w:ascii="仿宋" w:eastAsia="仿宋" w:hAnsi="仿宋" w:cs="仿宋" w:hint="eastAsia"/>
            <w:lang w:eastAsia="zh-CN"/>
          </w:rPr>
          <w:t>(三)、良好人际关系的建立与维护</w:t>
        </w:r>
        <w:r>
          <w:tab/>
        </w:r>
        <w:r>
          <w:fldChar w:fldCharType="begin"/>
        </w:r>
        <w:r>
          <w:instrText xml:space="preserve"> PAGEREF _Toc14183 \h </w:instrText>
        </w:r>
        <w:r>
          <w:fldChar w:fldCharType="separate"/>
        </w:r>
        <w:r>
          <w:t>24</w:t>
        </w:r>
        <w:r>
          <w:fldChar w:fldCharType="end"/>
        </w:r>
      </w:hyperlink>
    </w:p>
    <w:p>
      <w:pPr>
        <w:pStyle w:val="TOC1"/>
        <w:tabs>
          <w:tab w:val="right" w:leader="dot" w:pos="8306"/>
        </w:tabs>
      </w:pPr>
      <w:hyperlink w:anchor="_Toc598" w:history="1">
        <w:r>
          <w:rPr>
            <w:rFonts w:ascii="仿宋" w:eastAsia="仿宋" w:hAnsi="仿宋" w:cs="仿宋" w:hint="eastAsia"/>
            <w:lang w:eastAsia="zh-CN"/>
          </w:rPr>
          <w:t>六、第二十八章公司与员工法律关系</w:t>
        </w:r>
        <w:r>
          <w:tab/>
        </w:r>
        <w:r>
          <w:fldChar w:fldCharType="begin"/>
        </w:r>
        <w:r>
          <w:instrText xml:space="preserve"> PAGEREF _Toc598 \h </w:instrText>
        </w:r>
        <w:r>
          <w:fldChar w:fldCharType="separate"/>
        </w:r>
        <w:r>
          <w:t>25</w:t>
        </w:r>
        <w:r>
          <w:fldChar w:fldCharType="end"/>
        </w:r>
      </w:hyperlink>
    </w:p>
    <w:p>
      <w:pPr>
        <w:pStyle w:val="TOC2"/>
        <w:tabs>
          <w:tab w:val="right" w:leader="dot" w:pos="8306"/>
        </w:tabs>
      </w:pPr>
      <w:hyperlink w:anchor="_Toc17953" w:history="1">
        <w:r>
          <w:rPr>
            <w:rFonts w:ascii="仿宋" w:eastAsia="仿宋" w:hAnsi="仿宋" w:cs="仿宋" w:hint="eastAsia"/>
            <w:lang w:eastAsia="zh-CN"/>
          </w:rPr>
          <w:t>(一)、劳动合同管理</w:t>
        </w:r>
        <w:r>
          <w:tab/>
        </w:r>
        <w:r>
          <w:fldChar w:fldCharType="begin"/>
        </w:r>
        <w:r>
          <w:instrText xml:space="preserve"> PAGEREF _Toc17953 \h </w:instrText>
        </w:r>
        <w:r>
          <w:fldChar w:fldCharType="separate"/>
        </w:r>
        <w:r>
          <w:t>25</w:t>
        </w:r>
        <w:r>
          <w:fldChar w:fldCharType="end"/>
        </w:r>
      </w:hyperlink>
    </w:p>
    <w:p>
      <w:pPr>
        <w:pStyle w:val="TOC2"/>
        <w:tabs>
          <w:tab w:val="right" w:leader="dot" w:pos="8306"/>
        </w:tabs>
      </w:pPr>
      <w:hyperlink w:anchor="_Toc22565" w:history="1">
        <w:r>
          <w:rPr>
            <w:rFonts w:ascii="仿宋" w:eastAsia="仿宋" w:hAnsi="仿宋" w:cs="仿宋" w:hint="eastAsia"/>
            <w:lang w:eastAsia="zh-CN"/>
          </w:rPr>
          <w:t>(二)、法定假期与劳动保障</w:t>
        </w:r>
        <w:r>
          <w:tab/>
        </w:r>
        <w:r>
          <w:fldChar w:fldCharType="begin"/>
        </w:r>
        <w:r>
          <w:instrText xml:space="preserve"> PAGEREF _Toc22565 \h </w:instrText>
        </w:r>
        <w:r>
          <w:fldChar w:fldCharType="separate"/>
        </w:r>
        <w:r>
          <w:t>26</w:t>
        </w:r>
        <w:r>
          <w:fldChar w:fldCharType="end"/>
        </w:r>
      </w:hyperlink>
    </w:p>
    <w:p>
      <w:pPr>
        <w:pStyle w:val="TOC2"/>
        <w:tabs>
          <w:tab w:val="right" w:leader="dot" w:pos="8306"/>
        </w:tabs>
      </w:pPr>
      <w:hyperlink w:anchor="_Toc26715" w:history="1">
        <w:r>
          <w:rPr>
            <w:rFonts w:ascii="仿宋" w:eastAsia="仿宋" w:hAnsi="仿宋" w:cs="仿宋" w:hint="eastAsia"/>
            <w:lang w:eastAsia="zh-CN"/>
          </w:rPr>
          <w:t>(三)、合规经营与风险防范</w:t>
        </w:r>
        <w:r>
          <w:tab/>
        </w:r>
        <w:r>
          <w:fldChar w:fldCharType="begin"/>
        </w:r>
        <w:r>
          <w:instrText xml:space="preserve"> PAGEREF _Toc26715 \h </w:instrText>
        </w:r>
        <w:r>
          <w:fldChar w:fldCharType="separate"/>
        </w:r>
        <w:r>
          <w:t>26</w:t>
        </w:r>
        <w:r>
          <w:fldChar w:fldCharType="end"/>
        </w:r>
      </w:hyperlink>
    </w:p>
    <w:p>
      <w:pPr>
        <w:pStyle w:val="TOC1"/>
        <w:tabs>
          <w:tab w:val="right" w:leader="dot" w:pos="8306"/>
        </w:tabs>
      </w:pPr>
      <w:hyperlink w:anchor="_Toc2470" w:history="1">
        <w:r>
          <w:rPr>
            <w:rFonts w:ascii="仿宋" w:eastAsia="仿宋" w:hAnsi="仿宋" w:cs="仿宋" w:hint="eastAsia"/>
            <w:lang w:eastAsia="zh-CN"/>
          </w:rPr>
          <w:t>七、第二十六章人才留存与流失管理</w:t>
        </w:r>
        <w:r>
          <w:tab/>
        </w:r>
        <w:r>
          <w:fldChar w:fldCharType="begin"/>
        </w:r>
        <w:r>
          <w:instrText xml:space="preserve"> PAGEREF _Toc2470 \h </w:instrText>
        </w:r>
        <w:r>
          <w:fldChar w:fldCharType="separate"/>
        </w:r>
        <w:r>
          <w:t>27</w:t>
        </w:r>
        <w:r>
          <w:fldChar w:fldCharType="end"/>
        </w:r>
      </w:hyperlink>
    </w:p>
    <w:p>
      <w:pPr>
        <w:pStyle w:val="TOC2"/>
        <w:tabs>
          <w:tab w:val="right" w:leader="dot" w:pos="8306"/>
        </w:tabs>
      </w:pPr>
      <w:hyperlink w:anchor="_Toc498" w:history="1">
        <w:r>
          <w:rPr>
            <w:rFonts w:ascii="仿宋" w:eastAsia="仿宋" w:hAnsi="仿宋" w:cs="仿宋" w:hint="eastAsia"/>
            <w:lang w:eastAsia="zh-CN"/>
          </w:rPr>
          <w:t>(一)、人才留存策略</w:t>
        </w:r>
        <w:r>
          <w:tab/>
        </w:r>
        <w:r>
          <w:fldChar w:fldCharType="begin"/>
        </w:r>
        <w:r>
          <w:instrText xml:space="preserve"> PAGEREF _Toc498 \h </w:instrText>
        </w:r>
        <w:r>
          <w:fldChar w:fldCharType="separate"/>
        </w:r>
        <w:r>
          <w:t>27</w:t>
        </w:r>
        <w:r>
          <w:fldChar w:fldCharType="end"/>
        </w:r>
      </w:hyperlink>
    </w:p>
    <w:p>
      <w:pPr>
        <w:pStyle w:val="TOC2"/>
        <w:tabs>
          <w:tab w:val="right" w:leader="dot" w:pos="8306"/>
        </w:tabs>
      </w:pPr>
      <w:hyperlink w:anchor="_Toc20150" w:history="1">
        <w:r>
          <w:rPr>
            <w:rFonts w:ascii="仿宋" w:eastAsia="仿宋" w:hAnsi="仿宋" w:cs="仿宋" w:hint="eastAsia"/>
            <w:lang w:eastAsia="zh-CN"/>
          </w:rPr>
          <w:t>(二)、人才流失分析与改进</w:t>
        </w:r>
        <w:r>
          <w:tab/>
        </w:r>
        <w:r>
          <w:fldChar w:fldCharType="begin"/>
        </w:r>
        <w:r>
          <w:instrText xml:space="preserve"> PAGEREF _Toc20150 \h </w:instrText>
        </w:r>
        <w:r>
          <w:fldChar w:fldCharType="separate"/>
        </w:r>
        <w:r>
          <w:t>28</w:t>
        </w:r>
        <w:r>
          <w:fldChar w:fldCharType="end"/>
        </w:r>
      </w:hyperlink>
    </w:p>
    <w:p>
      <w:pPr>
        <w:pStyle w:val="TOC2"/>
        <w:tabs>
          <w:tab w:val="right" w:leader="dot" w:pos="8306"/>
        </w:tabs>
      </w:pPr>
      <w:hyperlink w:anchor="_Toc10463" w:history="1">
        <w:r>
          <w:rPr>
            <w:rFonts w:ascii="仿宋" w:eastAsia="仿宋" w:hAnsi="仿宋" w:cs="仿宋" w:hint="eastAsia"/>
            <w:lang w:eastAsia="zh-CN"/>
          </w:rPr>
          <w:t>(三)、持续改进与未来展望</w:t>
        </w:r>
        <w:r>
          <w:tab/>
        </w:r>
        <w:r>
          <w:fldChar w:fldCharType="begin"/>
        </w:r>
        <w:r>
          <w:instrText xml:space="preserve"> PAGEREF _Toc10463 \h </w:instrText>
        </w:r>
        <w:r>
          <w:fldChar w:fldCharType="separate"/>
        </w:r>
        <w:r>
          <w:t>28</w:t>
        </w:r>
        <w:r>
          <w:fldChar w:fldCharType="end"/>
        </w:r>
      </w:hyperlink>
    </w:p>
    <w:p>
      <w:pPr>
        <w:pStyle w:val="TOC1"/>
        <w:tabs>
          <w:tab w:val="right" w:leader="dot" w:pos="8306"/>
        </w:tabs>
      </w:pPr>
      <w:hyperlink w:anchor="_Toc29882" w:history="1">
        <w:r>
          <w:rPr>
            <w:rFonts w:ascii="仿宋" w:eastAsia="仿宋" w:hAnsi="仿宋" w:cs="仿宋" w:hint="eastAsia"/>
            <w:lang w:eastAsia="zh-CN"/>
          </w:rPr>
          <w:t>八、第四十章员工身心健康管理</w:t>
        </w:r>
        <w:r>
          <w:tab/>
        </w:r>
        <w:r>
          <w:fldChar w:fldCharType="begin"/>
        </w:r>
        <w:r>
          <w:instrText xml:space="preserve"> PAGEREF _Toc29882 \h </w:instrText>
        </w:r>
        <w:r>
          <w:fldChar w:fldCharType="separate"/>
        </w:r>
        <w:r>
          <w:t>29</w:t>
        </w:r>
        <w:r>
          <w:fldChar w:fldCharType="end"/>
        </w:r>
      </w:hyperlink>
    </w:p>
    <w:p>
      <w:pPr>
        <w:pStyle w:val="TOC2"/>
        <w:tabs>
          <w:tab w:val="right" w:leader="dot" w:pos="8306"/>
        </w:tabs>
      </w:pPr>
      <w:hyperlink w:anchor="_Toc28438" w:history="1">
        <w:r>
          <w:rPr>
            <w:rFonts w:ascii="仿宋" w:eastAsia="仿宋" w:hAnsi="仿宋" w:cs="仿宋" w:hint="eastAsia"/>
            <w:lang w:eastAsia="zh-CN"/>
          </w:rPr>
          <w:t>(一)、健康促进计划</w:t>
        </w:r>
        <w:r>
          <w:tab/>
        </w:r>
        <w:r>
          <w:fldChar w:fldCharType="begin"/>
        </w:r>
        <w:r>
          <w:instrText xml:space="preserve"> PAGEREF _Toc28438 \h </w:instrText>
        </w:r>
        <w:r>
          <w:fldChar w:fldCharType="separate"/>
        </w:r>
        <w:r>
          <w:t>29</w:t>
        </w:r>
        <w:r>
          <w:fldChar w:fldCharType="end"/>
        </w:r>
      </w:hyperlink>
    </w:p>
    <w:p>
      <w:pPr>
        <w:pStyle w:val="TOC2"/>
        <w:tabs>
          <w:tab w:val="right" w:leader="dot" w:pos="8306"/>
        </w:tabs>
      </w:pPr>
      <w:hyperlink w:anchor="_Toc24426" w:history="1">
        <w:r>
          <w:rPr>
            <w:rFonts w:ascii="仿宋" w:eastAsia="仿宋" w:hAnsi="仿宋" w:cs="仿宋" w:hint="eastAsia"/>
            <w:lang w:eastAsia="zh-CN"/>
          </w:rPr>
          <w:t>(二)、健康饮食与运动计划</w:t>
        </w:r>
        <w:r>
          <w:tab/>
        </w:r>
        <w:r>
          <w:fldChar w:fldCharType="begin"/>
        </w:r>
        <w:r>
          <w:instrText xml:space="preserve"> PAGEREF _Toc24426 \h </w:instrText>
        </w:r>
        <w:r>
          <w:fldChar w:fldCharType="separate"/>
        </w:r>
        <w:r>
          <w:t>29</w:t>
        </w:r>
        <w:r>
          <w:fldChar w:fldCharType="end"/>
        </w:r>
      </w:hyperlink>
    </w:p>
    <w:p>
      <w:pPr>
        <w:pStyle w:val="TOC2"/>
        <w:tabs>
          <w:tab w:val="right" w:leader="dot" w:pos="8306"/>
        </w:tabs>
      </w:pPr>
      <w:hyperlink w:anchor="_Toc17567" w:history="1">
        <w:r>
          <w:rPr>
            <w:rFonts w:ascii="仿宋" w:eastAsia="仿宋" w:hAnsi="仿宋" w:cs="仿宋" w:hint="eastAsia"/>
            <w:lang w:eastAsia="zh-CN"/>
          </w:rPr>
          <w:t>(三)、心理健康服务与支持</w:t>
        </w:r>
        <w:r>
          <w:tab/>
        </w:r>
        <w:r>
          <w:fldChar w:fldCharType="begin"/>
        </w:r>
        <w:r>
          <w:instrText xml:space="preserve"> PAGEREF _Toc17567 \h </w:instrText>
        </w:r>
        <w:r>
          <w:fldChar w:fldCharType="separate"/>
        </w:r>
        <w:r>
          <w:t>30</w:t>
        </w:r>
        <w:r>
          <w:fldChar w:fldCharType="end"/>
        </w:r>
      </w:hyperlink>
    </w:p>
    <w:p>
      <w:pPr>
        <w:pStyle w:val="TOC2"/>
        <w:tabs>
          <w:tab w:val="right" w:leader="dot" w:pos="8306"/>
        </w:tabs>
      </w:pPr>
      <w:hyperlink w:anchor="_Toc13599" w:history="1">
        <w:r>
          <w:rPr>
            <w:rFonts w:ascii="仿宋" w:eastAsia="仿宋" w:hAnsi="仿宋" w:cs="仿宋" w:hint="eastAsia"/>
            <w:lang w:eastAsia="zh-CN"/>
          </w:rPr>
          <w:t>(四)、工作压力管理</w:t>
        </w:r>
        <w:r>
          <w:tab/>
        </w:r>
        <w:r>
          <w:fldChar w:fldCharType="begin"/>
        </w:r>
        <w:r>
          <w:instrText xml:space="preserve"> PAGEREF _Toc13599 \h </w:instrText>
        </w:r>
        <w:r>
          <w:fldChar w:fldCharType="separate"/>
        </w:r>
        <w:r>
          <w:t>30</w:t>
        </w:r>
        <w:r>
          <w:fldChar w:fldCharType="end"/>
        </w:r>
      </w:hyperlink>
    </w:p>
    <w:p>
      <w:pPr>
        <w:pStyle w:val="TOC2"/>
        <w:tabs>
          <w:tab w:val="right" w:leader="dot" w:pos="8306"/>
        </w:tabs>
      </w:pPr>
      <w:hyperlink w:anchor="_Toc31544" w:history="1">
        <w:r>
          <w:rPr>
            <w:rFonts w:ascii="仿宋" w:eastAsia="仿宋" w:hAnsi="仿宋" w:cs="仿宋" w:hint="eastAsia"/>
            <w:lang w:eastAsia="zh-CN"/>
          </w:rPr>
          <w:t>(五)、工作负荷评估与调整</w:t>
        </w:r>
        <w:r>
          <w:tab/>
        </w:r>
        <w:r>
          <w:fldChar w:fldCharType="begin"/>
        </w:r>
        <w:r>
          <w:instrText xml:space="preserve"> PAGEREF _Toc31544 \h </w:instrText>
        </w:r>
        <w:r>
          <w:fldChar w:fldCharType="separate"/>
        </w:r>
        <w:r>
          <w:t>31</w:t>
        </w:r>
        <w:r>
          <w:fldChar w:fldCharType="end"/>
        </w:r>
      </w:hyperlink>
    </w:p>
    <w:p>
      <w:pPr>
        <w:pStyle w:val="TOC2"/>
        <w:tabs>
          <w:tab w:val="right" w:leader="dot" w:pos="8306"/>
        </w:tabs>
      </w:pPr>
      <w:hyperlink w:anchor="_Toc14931" w:history="1">
        <w:r>
          <w:rPr>
            <w:rFonts w:ascii="仿宋" w:eastAsia="仿宋" w:hAnsi="仿宋" w:cs="仿宋" w:hint="eastAsia"/>
            <w:lang w:eastAsia="zh-CN"/>
          </w:rPr>
          <w:t>(六)、员工心理咨询与支持</w:t>
        </w:r>
        <w:r>
          <w:tab/>
        </w:r>
        <w:r>
          <w:fldChar w:fldCharType="begin"/>
        </w:r>
        <w:r>
          <w:instrText xml:space="preserve"> PAGEREF _Toc14931 \h </w:instrText>
        </w:r>
        <w:r>
          <w:fldChar w:fldCharType="separate"/>
        </w:r>
        <w:r>
          <w:t>32</w:t>
        </w:r>
        <w:r>
          <w:fldChar w:fldCharType="end"/>
        </w:r>
      </w:hyperlink>
    </w:p>
    <w:p>
      <w:pPr>
        <w:pStyle w:val="TOC1"/>
        <w:tabs>
          <w:tab w:val="right" w:leader="dot" w:pos="8306"/>
        </w:tabs>
      </w:pPr>
      <w:hyperlink w:anchor="_Toc62" w:history="1">
        <w:r>
          <w:rPr>
            <w:rFonts w:ascii="仿宋" w:eastAsia="仿宋" w:hAnsi="仿宋" w:cs="仿宋" w:hint="eastAsia"/>
            <w:lang w:eastAsia="zh-CN"/>
          </w:rPr>
          <w:t>九、员工社会责任履行及参与公益活动</w:t>
        </w:r>
        <w:r>
          <w:tab/>
        </w:r>
        <w:r>
          <w:fldChar w:fldCharType="begin"/>
        </w:r>
        <w:r>
          <w:instrText xml:space="preserve"> PAGEREF _Toc62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95" w:history="1">
        <w:r>
          <w:rPr>
            <w:rFonts w:ascii="仿宋" w:eastAsia="仿宋" w:hAnsi="仿宋" w:cs="仿宋" w:hint="eastAsia"/>
            <w:lang w:eastAsia="zh-CN"/>
          </w:rPr>
          <w:t>(一)、员工社会责任的内涵及履行方式</w:t>
        </w:r>
        <w:r>
          <w:tab/>
        </w:r>
        <w:r>
          <w:fldChar w:fldCharType="begin"/>
        </w:r>
        <w:r>
          <w:instrText xml:space="preserve"> PAGEREF _Toc15995 \h </w:instrText>
        </w:r>
        <w:r>
          <w:fldChar w:fldCharType="separate"/>
        </w:r>
        <w:r>
          <w:t>33</w:t>
        </w:r>
        <w:r>
          <w:fldChar w:fldCharType="end"/>
        </w:r>
      </w:hyperlink>
    </w:p>
    <w:p>
      <w:pPr>
        <w:pStyle w:val="TOC2"/>
        <w:tabs>
          <w:tab w:val="right" w:leader="dot" w:pos="8306"/>
        </w:tabs>
      </w:pPr>
      <w:hyperlink w:anchor="_Toc18100" w:history="1">
        <w:r>
          <w:rPr>
            <w:rFonts w:ascii="仿宋" w:eastAsia="仿宋" w:hAnsi="仿宋" w:cs="仿宋" w:hint="eastAsia"/>
            <w:lang w:eastAsia="zh-CN"/>
          </w:rPr>
          <w:t>(二)、参与公益活动的意义及实施策略</w:t>
        </w:r>
        <w:r>
          <w:tab/>
        </w:r>
        <w:r>
          <w:fldChar w:fldCharType="begin"/>
        </w:r>
        <w:r>
          <w:instrText xml:space="preserve"> PAGEREF _Toc18100 \h </w:instrText>
        </w:r>
        <w:r>
          <w:fldChar w:fldCharType="separate"/>
        </w:r>
        <w:r>
          <w:t>33</w:t>
        </w:r>
        <w:r>
          <w:fldChar w:fldCharType="end"/>
        </w:r>
      </w:hyperlink>
    </w:p>
    <w:p>
      <w:pPr>
        <w:pStyle w:val="TOC2"/>
        <w:tabs>
          <w:tab w:val="right" w:leader="dot" w:pos="8306"/>
        </w:tabs>
      </w:pPr>
      <w:hyperlink w:anchor="_Toc19561" w:history="1">
        <w:r>
          <w:rPr>
            <w:rFonts w:ascii="仿宋" w:eastAsia="仿宋" w:hAnsi="仿宋" w:cs="仿宋" w:hint="eastAsia"/>
            <w:lang w:eastAsia="zh-CN"/>
          </w:rPr>
          <w:t>(三)、社会责任履行及公益活动参与的持续推进</w:t>
        </w:r>
        <w:r>
          <w:tab/>
        </w:r>
        <w:r>
          <w:fldChar w:fldCharType="begin"/>
        </w:r>
        <w:r>
          <w:instrText xml:space="preserve"> PAGEREF _Toc19561 \h </w:instrText>
        </w:r>
        <w:r>
          <w:fldChar w:fldCharType="separate"/>
        </w:r>
        <w:r>
          <w:t>34</w:t>
        </w:r>
        <w:r>
          <w:fldChar w:fldCharType="end"/>
        </w:r>
      </w:hyperlink>
    </w:p>
    <w:p>
      <w:pPr>
        <w:pStyle w:val="TOC1"/>
        <w:tabs>
          <w:tab w:val="right" w:leader="dot" w:pos="8306"/>
        </w:tabs>
      </w:pPr>
      <w:hyperlink w:anchor="_Toc27291" w:history="1">
        <w:r>
          <w:rPr>
            <w:rFonts w:ascii="仿宋" w:eastAsia="仿宋" w:hAnsi="仿宋" w:cs="仿宋" w:hint="eastAsia"/>
            <w:lang w:eastAsia="zh-CN"/>
          </w:rPr>
          <w:t>十、员工家庭与工作平衡支持计划</w:t>
        </w:r>
        <w:r>
          <w:tab/>
        </w:r>
        <w:r>
          <w:fldChar w:fldCharType="begin"/>
        </w:r>
        <w:r>
          <w:instrText xml:space="preserve"> PAGEREF _Toc27291 \h </w:instrText>
        </w:r>
        <w:r>
          <w:fldChar w:fldCharType="separate"/>
        </w:r>
        <w:r>
          <w:t>34</w:t>
        </w:r>
        <w:r>
          <w:fldChar w:fldCharType="end"/>
        </w:r>
      </w:hyperlink>
    </w:p>
    <w:p>
      <w:pPr>
        <w:pStyle w:val="TOC2"/>
        <w:tabs>
          <w:tab w:val="right" w:leader="dot" w:pos="8306"/>
        </w:tabs>
      </w:pPr>
      <w:hyperlink w:anchor="_Toc8900" w:history="1">
        <w:r>
          <w:rPr>
            <w:rFonts w:ascii="仿宋" w:eastAsia="仿宋" w:hAnsi="仿宋" w:cs="仿宋" w:hint="eastAsia"/>
            <w:lang w:eastAsia="zh-CN"/>
          </w:rPr>
          <w:t>(一)、家庭与工作平衡的重要性分析</w:t>
        </w:r>
        <w:r>
          <w:tab/>
        </w:r>
        <w:r>
          <w:fldChar w:fldCharType="begin"/>
        </w:r>
        <w:r>
          <w:instrText xml:space="preserve"> PAGEREF _Toc8900 \h </w:instrText>
        </w:r>
        <w:r>
          <w:fldChar w:fldCharType="separate"/>
        </w:r>
        <w:r>
          <w:t>34</w:t>
        </w:r>
        <w:r>
          <w:fldChar w:fldCharType="end"/>
        </w:r>
      </w:hyperlink>
    </w:p>
    <w:p>
      <w:pPr>
        <w:pStyle w:val="TOC2"/>
        <w:tabs>
          <w:tab w:val="right" w:leader="dot" w:pos="8306"/>
        </w:tabs>
      </w:pPr>
      <w:hyperlink w:anchor="_Toc8188" w:history="1">
        <w:r>
          <w:rPr>
            <w:rFonts w:ascii="仿宋" w:eastAsia="仿宋" w:hAnsi="仿宋" w:cs="仿宋" w:hint="eastAsia"/>
            <w:lang w:eastAsia="zh-CN"/>
          </w:rPr>
          <w:t>(二)、支持计划的制定与实施步骤</w:t>
        </w:r>
        <w:r>
          <w:tab/>
        </w:r>
        <w:r>
          <w:fldChar w:fldCharType="begin"/>
        </w:r>
        <w:r>
          <w:instrText xml:space="preserve"> PAGEREF _Toc8188 \h </w:instrText>
        </w:r>
        <w:r>
          <w:fldChar w:fldCharType="separate"/>
        </w:r>
        <w:r>
          <w:t>35</w:t>
        </w:r>
        <w:r>
          <w:fldChar w:fldCharType="end"/>
        </w:r>
      </w:hyperlink>
    </w:p>
    <w:p>
      <w:pPr>
        <w:pStyle w:val="TOC2"/>
        <w:tabs>
          <w:tab w:val="right" w:leader="dot" w:pos="8306"/>
        </w:tabs>
      </w:pPr>
      <w:hyperlink w:anchor="_Toc23914" w:history="1">
        <w:r>
          <w:rPr>
            <w:rFonts w:ascii="仿宋" w:eastAsia="仿宋" w:hAnsi="仿宋" w:cs="仿宋" w:hint="eastAsia"/>
            <w:lang w:eastAsia="zh-CN"/>
          </w:rPr>
          <w:t>(三)、平衡效果的评估及调整优化</w:t>
        </w:r>
        <w:r>
          <w:tab/>
        </w:r>
        <w:r>
          <w:fldChar w:fldCharType="begin"/>
        </w:r>
        <w:r>
          <w:instrText xml:space="preserve"> PAGEREF _Toc23914 \h </w:instrText>
        </w:r>
        <w:r>
          <w:fldChar w:fldCharType="separate"/>
        </w:r>
        <w:r>
          <w:t>35</w:t>
        </w:r>
        <w:r>
          <w:fldChar w:fldCharType="end"/>
        </w:r>
      </w:hyperlink>
    </w:p>
    <w:p>
      <w:pPr>
        <w:pStyle w:val="TOC1"/>
        <w:tabs>
          <w:tab w:val="right" w:leader="dot" w:pos="8306"/>
        </w:tabs>
      </w:pPr>
      <w:hyperlink w:anchor="_Toc21331" w:history="1">
        <w:r>
          <w:rPr>
            <w:rFonts w:ascii="仿宋" w:eastAsia="仿宋" w:hAnsi="仿宋" w:cs="仿宋" w:hint="eastAsia"/>
            <w:lang w:eastAsia="zh-CN"/>
          </w:rPr>
          <w:t>十一、员工多元化与包容性管理</w:t>
        </w:r>
        <w:r>
          <w:tab/>
        </w:r>
        <w:r>
          <w:fldChar w:fldCharType="begin"/>
        </w:r>
        <w:r>
          <w:instrText xml:space="preserve"> PAGEREF _Toc21331 \h </w:instrText>
        </w:r>
        <w:r>
          <w:fldChar w:fldCharType="separate"/>
        </w:r>
        <w:r>
          <w:t>36</w:t>
        </w:r>
        <w:r>
          <w:fldChar w:fldCharType="end"/>
        </w:r>
      </w:hyperlink>
    </w:p>
    <w:p>
      <w:pPr>
        <w:pStyle w:val="TOC2"/>
        <w:tabs>
          <w:tab w:val="right" w:leader="dot" w:pos="8306"/>
        </w:tabs>
      </w:pPr>
      <w:hyperlink w:anchor="_Toc16049" w:history="1">
        <w:r>
          <w:rPr>
            <w:rFonts w:ascii="仿宋" w:eastAsia="仿宋" w:hAnsi="仿宋" w:cs="仿宋" w:hint="eastAsia"/>
            <w:lang w:eastAsia="zh-CN"/>
          </w:rPr>
          <w:t>(一)、员工多元化的价值与挑战</w:t>
        </w:r>
        <w:r>
          <w:tab/>
        </w:r>
        <w:r>
          <w:fldChar w:fldCharType="begin"/>
        </w:r>
        <w:r>
          <w:instrText xml:space="preserve"> PAGEREF _Toc16049 \h </w:instrText>
        </w:r>
        <w:r>
          <w:fldChar w:fldCharType="separate"/>
        </w:r>
        <w:r>
          <w:t>36</w:t>
        </w:r>
        <w:r>
          <w:fldChar w:fldCharType="end"/>
        </w:r>
      </w:hyperlink>
    </w:p>
    <w:p>
      <w:pPr>
        <w:pStyle w:val="TOC2"/>
        <w:tabs>
          <w:tab w:val="right" w:leader="dot" w:pos="8306"/>
        </w:tabs>
      </w:pPr>
      <w:hyperlink w:anchor="_Toc20026" w:history="1">
        <w:r>
          <w:rPr>
            <w:rFonts w:ascii="仿宋" w:eastAsia="仿宋" w:hAnsi="仿宋" w:cs="仿宋" w:hint="eastAsia"/>
            <w:lang w:eastAsia="zh-CN"/>
          </w:rPr>
          <w:t>(二)、员工包容性政策与实践</w:t>
        </w:r>
        <w:r>
          <w:tab/>
        </w:r>
        <w:r>
          <w:fldChar w:fldCharType="begin"/>
        </w:r>
        <w:r>
          <w:instrText xml:space="preserve"> PAGEREF _Toc20026 \h </w:instrText>
        </w:r>
        <w:r>
          <w:fldChar w:fldCharType="separate"/>
        </w:r>
        <w:r>
          <w:t>37</w:t>
        </w:r>
        <w:r>
          <w:fldChar w:fldCharType="end"/>
        </w:r>
      </w:hyperlink>
    </w:p>
    <w:p>
      <w:pPr>
        <w:pStyle w:val="TOC2"/>
        <w:tabs>
          <w:tab w:val="right" w:leader="dot" w:pos="8306"/>
        </w:tabs>
      </w:pPr>
      <w:hyperlink w:anchor="_Toc16356" w:history="1">
        <w:r>
          <w:rPr>
            <w:rFonts w:ascii="仿宋" w:eastAsia="仿宋" w:hAnsi="仿宋" w:cs="仿宋" w:hint="eastAsia"/>
            <w:lang w:eastAsia="zh-CN"/>
          </w:rPr>
          <w:t>(三)、多元与包容性文化的培育与维护</w:t>
        </w:r>
        <w:r>
          <w:tab/>
        </w:r>
        <w:r>
          <w:fldChar w:fldCharType="begin"/>
        </w:r>
        <w:r>
          <w:instrText xml:space="preserve"> PAGEREF _Toc16356 \h </w:instrText>
        </w:r>
        <w:r>
          <w:fldChar w:fldCharType="separate"/>
        </w:r>
        <w:r>
          <w:t>38</w:t>
        </w:r>
        <w:r>
          <w:fldChar w:fldCharType="end"/>
        </w:r>
      </w:hyperlink>
    </w:p>
    <w:p>
      <w:pPr>
        <w:pStyle w:val="TOC1"/>
        <w:tabs>
          <w:tab w:val="right" w:leader="dot" w:pos="8306"/>
        </w:tabs>
      </w:pPr>
      <w:hyperlink w:anchor="_Toc2695" w:history="1">
        <w:r>
          <w:rPr>
            <w:rFonts w:ascii="仿宋" w:eastAsia="仿宋" w:hAnsi="仿宋" w:cs="仿宋" w:hint="eastAsia"/>
            <w:lang w:eastAsia="zh-CN"/>
          </w:rPr>
          <w:t>十二、第四十五章员工品牌建设</w:t>
        </w:r>
        <w:r>
          <w:tab/>
        </w:r>
        <w:r>
          <w:fldChar w:fldCharType="begin"/>
        </w:r>
        <w:r>
          <w:instrText xml:space="preserve"> PAGEREF _Toc2695 \h </w:instrText>
        </w:r>
        <w:r>
          <w:fldChar w:fldCharType="separate"/>
        </w:r>
        <w:r>
          <w:t>38</w:t>
        </w:r>
        <w:r>
          <w:fldChar w:fldCharType="end"/>
        </w:r>
      </w:hyperlink>
    </w:p>
    <w:p>
      <w:pPr>
        <w:pStyle w:val="TOC2"/>
        <w:tabs>
          <w:tab w:val="right" w:leader="dot" w:pos="8306"/>
        </w:tabs>
      </w:pPr>
      <w:hyperlink w:anchor="_Toc2670" w:history="1">
        <w:r>
          <w:rPr>
            <w:rFonts w:ascii="仿宋" w:eastAsia="仿宋" w:hAnsi="仿宋" w:cs="仿宋" w:hint="eastAsia"/>
            <w:lang w:eastAsia="zh-CN"/>
          </w:rPr>
          <w:t>(一)、个人品牌管理</w:t>
        </w:r>
        <w:r>
          <w:tab/>
        </w:r>
        <w:r>
          <w:fldChar w:fldCharType="begin"/>
        </w:r>
        <w:r>
          <w:instrText xml:space="preserve"> PAGEREF _Toc2670 \h </w:instrText>
        </w:r>
        <w:r>
          <w:fldChar w:fldCharType="separate"/>
        </w:r>
        <w:r>
          <w:t>38</w:t>
        </w:r>
        <w:r>
          <w:fldChar w:fldCharType="end"/>
        </w:r>
      </w:hyperlink>
    </w:p>
    <w:p>
      <w:pPr>
        <w:pStyle w:val="TOC2"/>
        <w:tabs>
          <w:tab w:val="right" w:leader="dot" w:pos="8306"/>
        </w:tabs>
      </w:pPr>
      <w:hyperlink w:anchor="_Toc28471" w:history="1">
        <w:r>
          <w:rPr>
            <w:rFonts w:ascii="仿宋" w:eastAsia="仿宋" w:hAnsi="仿宋" w:cs="仿宋" w:hint="eastAsia"/>
            <w:lang w:eastAsia="zh-CN"/>
          </w:rPr>
          <w:t>(二)、在电气火灾监控系统行业内建立个人影响力</w:t>
        </w:r>
        <w:r>
          <w:tab/>
        </w:r>
        <w:r>
          <w:fldChar w:fldCharType="begin"/>
        </w:r>
        <w:r>
          <w:instrText xml:space="preserve"> PAGEREF _Toc28471 \h </w:instrText>
        </w:r>
        <w:r>
          <w:fldChar w:fldCharType="separate"/>
        </w:r>
        <w:r>
          <w:t>39</w:t>
        </w:r>
        <w:r>
          <w:fldChar w:fldCharType="end"/>
        </w:r>
      </w:hyperlink>
    </w:p>
    <w:p>
      <w:pPr>
        <w:pStyle w:val="TOC2"/>
        <w:tabs>
          <w:tab w:val="right" w:leader="dot" w:pos="8306"/>
        </w:tabs>
      </w:pPr>
      <w:hyperlink w:anchor="_Toc18319" w:history="1">
        <w:r>
          <w:rPr>
            <w:rFonts w:ascii="仿宋" w:eastAsia="仿宋" w:hAnsi="仿宋" w:cs="仿宋" w:hint="eastAsia"/>
            <w:lang w:eastAsia="zh-CN"/>
          </w:rPr>
          <w:t>(三)、个人品牌与公司品牌的关联</w:t>
        </w:r>
        <w:r>
          <w:tab/>
        </w:r>
        <w:r>
          <w:fldChar w:fldCharType="begin"/>
        </w:r>
        <w:r>
          <w:instrText xml:space="preserve"> PAGEREF _Toc18319 \h </w:instrText>
        </w:r>
        <w:r>
          <w:fldChar w:fldCharType="separate"/>
        </w:r>
        <w:r>
          <w:t>40</w:t>
        </w:r>
        <w:r>
          <w:fldChar w:fldCharType="end"/>
        </w:r>
      </w:hyperlink>
    </w:p>
    <w:p>
      <w:pPr>
        <w:pStyle w:val="TOC2"/>
        <w:tabs>
          <w:tab w:val="right" w:leader="dot" w:pos="8306"/>
        </w:tabs>
      </w:pPr>
      <w:hyperlink w:anchor="_Toc19935" w:history="1">
        <w:r>
          <w:rPr>
            <w:rFonts w:ascii="仿宋" w:eastAsia="仿宋" w:hAnsi="仿宋" w:cs="仿宋" w:hint="eastAsia"/>
            <w:lang w:eastAsia="zh-CN"/>
          </w:rPr>
          <w:t>(四)、社交媒体与个人品牌</w:t>
        </w:r>
        <w:r>
          <w:tab/>
        </w:r>
        <w:r>
          <w:fldChar w:fldCharType="begin"/>
        </w:r>
        <w:r>
          <w:instrText xml:space="preserve"> PAGEREF _Toc19935 \h </w:instrText>
        </w:r>
        <w:r>
          <w:fldChar w:fldCharType="separate"/>
        </w:r>
        <w:r>
          <w:t>41</w:t>
        </w:r>
        <w:r>
          <w:fldChar w:fldCharType="end"/>
        </w:r>
      </w:hyperlink>
    </w:p>
    <w:p>
      <w:pPr>
        <w:pStyle w:val="TOC2"/>
        <w:tabs>
          <w:tab w:val="right" w:leader="dot" w:pos="8306"/>
        </w:tabs>
      </w:pPr>
      <w:hyperlink w:anchor="_Toc25236" w:history="1">
        <w:r>
          <w:rPr>
            <w:rFonts w:ascii="仿宋" w:eastAsia="仿宋" w:hAnsi="仿宋" w:cs="仿宋" w:hint="eastAsia"/>
            <w:lang w:eastAsia="zh-CN"/>
          </w:rPr>
          <w:t>(五)、个人品牌的社交媒体传播</w:t>
        </w:r>
        <w:r>
          <w:tab/>
        </w:r>
        <w:r>
          <w:fldChar w:fldCharType="begin"/>
        </w:r>
        <w:r>
          <w:instrText xml:space="preserve"> PAGEREF _Toc25236 \h </w:instrText>
        </w:r>
        <w:r>
          <w:fldChar w:fldCharType="separate"/>
        </w:r>
        <w:r>
          <w:t>42</w:t>
        </w:r>
        <w:r>
          <w:fldChar w:fldCharType="end"/>
        </w:r>
      </w:hyperlink>
    </w:p>
    <w:p>
      <w:pPr>
        <w:pStyle w:val="TOC2"/>
        <w:tabs>
          <w:tab w:val="right" w:leader="dot" w:pos="8306"/>
        </w:tabs>
      </w:pPr>
      <w:hyperlink w:anchor="_Toc27771" w:history="1">
        <w:r>
          <w:rPr>
            <w:rFonts w:ascii="仿宋" w:eastAsia="仿宋" w:hAnsi="仿宋" w:cs="仿宋" w:hint="eastAsia"/>
            <w:lang w:eastAsia="zh-CN"/>
          </w:rPr>
          <w:t>(六)、员工品牌建设与公司形象一致性</w:t>
        </w:r>
        <w:r>
          <w:tab/>
        </w:r>
        <w:r>
          <w:fldChar w:fldCharType="begin"/>
        </w:r>
        <w:r>
          <w:instrText xml:space="preserve"> PAGEREF _Toc27771 \h </w:instrText>
        </w:r>
        <w:r>
          <w:fldChar w:fldCharType="separate"/>
        </w:r>
        <w:r>
          <w:t>43</w:t>
        </w:r>
        <w:r>
          <w:fldChar w:fldCharType="end"/>
        </w:r>
      </w:hyperlink>
    </w:p>
    <w:p>
      <w:pPr>
        <w:pStyle w:val="TOC1"/>
        <w:tabs>
          <w:tab w:val="right" w:leader="dot" w:pos="8306"/>
        </w:tabs>
      </w:pPr>
      <w:hyperlink w:anchor="_Toc31201" w:history="1">
        <w:r>
          <w:rPr>
            <w:rFonts w:ascii="仿宋" w:eastAsia="仿宋" w:hAnsi="仿宋" w:cs="仿宋" w:hint="eastAsia"/>
            <w:lang w:eastAsia="zh-CN"/>
          </w:rPr>
          <w:t>十三、员工满意度调查与提升策略</w:t>
        </w:r>
        <w:r>
          <w:tab/>
        </w:r>
        <w:r>
          <w:fldChar w:fldCharType="begin"/>
        </w:r>
        <w:r>
          <w:instrText xml:space="preserve"> PAGEREF _Toc31201 \h </w:instrText>
        </w:r>
        <w:r>
          <w:fldChar w:fldCharType="separate"/>
        </w:r>
        <w:r>
          <w:t>44</w:t>
        </w:r>
        <w:r>
          <w:fldChar w:fldCharType="end"/>
        </w:r>
      </w:hyperlink>
    </w:p>
    <w:p>
      <w:pPr>
        <w:pStyle w:val="TOC2"/>
        <w:tabs>
          <w:tab w:val="right" w:leader="dot" w:pos="8306"/>
        </w:tabs>
      </w:pPr>
      <w:hyperlink w:anchor="_Toc1742" w:history="1">
        <w:r>
          <w:rPr>
            <w:rFonts w:ascii="仿宋" w:eastAsia="仿宋" w:hAnsi="仿宋" w:cs="仿宋" w:hint="eastAsia"/>
            <w:lang w:eastAsia="zh-CN"/>
          </w:rPr>
          <w:t>(一)、满意度调查的设计与实施</w:t>
        </w:r>
        <w:r>
          <w:tab/>
        </w:r>
        <w:r>
          <w:fldChar w:fldCharType="begin"/>
        </w:r>
        <w:r>
          <w:instrText xml:space="preserve"> PAGEREF _Toc1742 \h </w:instrText>
        </w:r>
        <w:r>
          <w:fldChar w:fldCharType="separate"/>
        </w:r>
        <w:r>
          <w:t>44</w:t>
        </w:r>
        <w:r>
          <w:fldChar w:fldCharType="end"/>
        </w:r>
      </w:hyperlink>
    </w:p>
    <w:p>
      <w:pPr>
        <w:pStyle w:val="TOC2"/>
        <w:tabs>
          <w:tab w:val="right" w:leader="dot" w:pos="8306"/>
        </w:tabs>
      </w:pPr>
      <w:hyperlink w:anchor="_Toc23896" w:history="1">
        <w:r>
          <w:rPr>
            <w:rFonts w:ascii="仿宋" w:eastAsia="仿宋" w:hAnsi="仿宋" w:cs="仿宋" w:hint="eastAsia"/>
            <w:lang w:eastAsia="zh-CN"/>
          </w:rPr>
          <w:t>(二)、员工满意度的分析与解读</w:t>
        </w:r>
        <w:r>
          <w:tab/>
        </w:r>
        <w:r>
          <w:fldChar w:fldCharType="begin"/>
        </w:r>
        <w:r>
          <w:instrText xml:space="preserve"> PAGEREF _Toc23896 \h </w:instrText>
        </w:r>
        <w:r>
          <w:fldChar w:fldCharType="separate"/>
        </w:r>
        <w:r>
          <w:t>46</w:t>
        </w:r>
        <w:r>
          <w:fldChar w:fldCharType="end"/>
        </w:r>
      </w:hyperlink>
    </w:p>
    <w:p>
      <w:pPr>
        <w:pStyle w:val="TOC2"/>
        <w:tabs>
          <w:tab w:val="right" w:leader="dot" w:pos="8306"/>
        </w:tabs>
      </w:pPr>
      <w:hyperlink w:anchor="_Toc19382" w:history="1">
        <w:r>
          <w:rPr>
            <w:rFonts w:ascii="仿宋" w:eastAsia="仿宋" w:hAnsi="仿宋" w:cs="仿宋" w:hint="eastAsia"/>
            <w:lang w:eastAsia="zh-CN"/>
          </w:rPr>
          <w:t>(三)、提升员工满意度的措施与行动计划</w:t>
        </w:r>
        <w:r>
          <w:tab/>
        </w:r>
        <w:r>
          <w:fldChar w:fldCharType="begin"/>
        </w:r>
        <w:r>
          <w:instrText xml:space="preserve"> PAGEREF _Toc19382 \h </w:instrText>
        </w:r>
        <w:r>
          <w:fldChar w:fldCharType="separate"/>
        </w:r>
        <w:r>
          <w:t>47</w:t>
        </w:r>
        <w:r>
          <w:fldChar w:fldCharType="end"/>
        </w:r>
      </w:hyperlink>
    </w:p>
    <w:p>
      <w:pPr>
        <w:pStyle w:val="TOC1"/>
        <w:tabs>
          <w:tab w:val="right" w:leader="dot" w:pos="8306"/>
        </w:tabs>
      </w:pPr>
      <w:hyperlink w:anchor="_Toc11485" w:history="1">
        <w:r>
          <w:rPr>
            <w:rFonts w:ascii="仿宋" w:eastAsia="仿宋" w:hAnsi="仿宋" w:cs="仿宋" w:hint="eastAsia"/>
            <w:lang w:eastAsia="zh-CN"/>
          </w:rPr>
          <w:t>十四、员工晋升与职业发展通道</w:t>
        </w:r>
        <w:r>
          <w:tab/>
        </w:r>
        <w:r>
          <w:fldChar w:fldCharType="begin"/>
        </w:r>
        <w:r>
          <w:instrText xml:space="preserve"> PAGEREF _Toc11485 \h </w:instrText>
        </w:r>
        <w:r>
          <w:fldChar w:fldCharType="separate"/>
        </w:r>
        <w:r>
          <w:t>49</w:t>
        </w:r>
        <w:r>
          <w:fldChar w:fldCharType="end"/>
        </w:r>
      </w:hyperlink>
    </w:p>
    <w:p>
      <w:pPr>
        <w:pStyle w:val="TOC2"/>
        <w:tabs>
          <w:tab w:val="right" w:leader="dot" w:pos="8306"/>
        </w:tabs>
      </w:pPr>
      <w:hyperlink w:anchor="_Toc15896" w:history="1">
        <w:r>
          <w:rPr>
            <w:rFonts w:ascii="仿宋" w:eastAsia="仿宋" w:hAnsi="仿宋" w:cs="仿宋" w:hint="eastAsia"/>
            <w:lang w:eastAsia="zh-CN"/>
          </w:rPr>
          <w:t>(一)、晋升制度的设计与实施</w:t>
        </w:r>
        <w:r>
          <w:tab/>
        </w:r>
        <w:r>
          <w:fldChar w:fldCharType="begin"/>
        </w:r>
        <w:r>
          <w:instrText xml:space="preserve"> PAGEREF _Toc15896 \h </w:instrText>
        </w:r>
        <w:r>
          <w:fldChar w:fldCharType="separate"/>
        </w:r>
        <w:r>
          <w:t>49</w:t>
        </w:r>
        <w:r>
          <w:fldChar w:fldCharType="end"/>
        </w:r>
      </w:hyperlink>
    </w:p>
    <w:p>
      <w:pPr>
        <w:pStyle w:val="TOC2"/>
        <w:tabs>
          <w:tab w:val="right" w:leader="dot" w:pos="8306"/>
        </w:tabs>
      </w:pPr>
      <w:hyperlink w:anchor="_Toc3" w:history="1">
        <w:r>
          <w:rPr>
            <w:rFonts w:ascii="仿宋" w:eastAsia="仿宋" w:hAnsi="仿宋" w:cs="仿宋" w:hint="eastAsia"/>
            <w:lang w:eastAsia="zh-CN"/>
          </w:rPr>
          <w:t>(二)、职业发展通道的建立与拓展</w:t>
        </w:r>
        <w:r>
          <w:tab/>
        </w:r>
        <w:r>
          <w:fldChar w:fldCharType="begin"/>
        </w:r>
        <w:r>
          <w:instrText xml:space="preserve"> PAGEREF _Toc3 \h </w:instrText>
        </w:r>
        <w:r>
          <w:fldChar w:fldCharType="separate"/>
        </w:r>
        <w:r>
          <w:t>50</w:t>
        </w:r>
        <w:r>
          <w:fldChar w:fldCharType="end"/>
        </w:r>
      </w:hyperlink>
    </w:p>
    <w:p>
      <w:pPr>
        <w:pStyle w:val="TOC2"/>
        <w:tabs>
          <w:tab w:val="right" w:leader="dot" w:pos="8306"/>
        </w:tabs>
      </w:pPr>
      <w:hyperlink w:anchor="_Toc24158" w:history="1">
        <w:r>
          <w:rPr>
            <w:rFonts w:ascii="仿宋" w:eastAsia="仿宋" w:hAnsi="仿宋" w:cs="仿宋" w:hint="eastAsia"/>
            <w:lang w:eastAsia="zh-CN"/>
          </w:rPr>
          <w:t>(三)、晋升机会的公平与透明保障</w:t>
        </w:r>
        <w:r>
          <w:tab/>
        </w:r>
        <w:r>
          <w:fldChar w:fldCharType="begin"/>
        </w:r>
        <w:r>
          <w:instrText xml:space="preserve"> PAGEREF _Toc24158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电气火灾监控系统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0279"/>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0460"/>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8592"/>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 项目公司是一家致力于 电气火灾监控系统电气火灾监控系统行业的公司，成立于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 项目公司的使命是 [公司使命]，旨在通过 [关键业务活动] 提升电气火灾监控系统电气火灾监控系统行业的整体水平。公司的愿景是 [公司愿景]，立志成为 电气火灾监控系统 中的领军企业，引领电气火灾监控系统行业未来的发展方向。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电气火灾监控系统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0024"/>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在市场拓展和品牌建设方面具有丰富经验，致力于提升公司在电气火灾监控系统行业中的市场份额。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XXXX年XX月至今，加入公司担任技术总监，负责产品研发和创新项目管理。具备深厚的技术功底和团队领导能力，对电气火灾监控系统行业技术发展有深刻见解。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1831"/>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15429"/>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10282"/>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440"/>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电气火灾监控系统行业进行新材料、新工艺、新产品的研发，以促进整个电气火灾监控系统行业的结构调整和转型升级。这一系列政策的实施为电气火灾监控系统行业提供了有力的支持，有助于电气火灾监控系统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电气火灾监控系统行业提供了增长的空间，同时，逐步升级的消费需求也促使电气火灾监控系统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电气火灾监控系统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16137"/>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1050"/>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921"/>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15390"/>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公司计划邀请合作伙伴参与项目投资，共同分享项目的发展成果。通过与电气火灾监控系统行业内有实力、资源丰富的合作伙伴达成合作协议，实现资源共享、风险分担，提高项目的整体实力。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22991"/>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9760"/>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6172"/>
      <w:r>
        <w:rPr>
          <w:rFonts w:ascii="仿宋" w:eastAsia="仿宋" w:hAnsi="仿宋" w:cs="仿宋" w:hint="eastAsia"/>
          <w:sz w:val="28"/>
          <w:lang w:eastAsia="zh-CN"/>
        </w:rPr>
        <w:t>三、第八章员工绩效管理</w:t>
      </w:r>
      <w:bookmarkEnd w:id="16"/>
    </w:p>
    <w:p>
      <w:pPr>
        <w:pStyle w:val="Heading2"/>
        <w:rPr>
          <w:rFonts w:ascii="仿宋" w:eastAsia="仿宋" w:hAnsi="仿宋" w:cs="仿宋" w:hint="eastAsia"/>
          <w:lang w:eastAsia="zh-CN"/>
        </w:rPr>
      </w:pPr>
      <w:bookmarkStart w:id="17" w:name="_Toc28540"/>
      <w:r>
        <w:rPr>
          <w:rFonts w:ascii="仿宋" w:eastAsia="仿宋" w:hAnsi="仿宋" w:cs="仿宋" w:hint="eastAsia"/>
          <w:lang w:eastAsia="zh-CN"/>
        </w:rPr>
        <w:t>(一)、绩效评估体系建立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8" w:name="_Toc19424"/>
      <w:r>
        <w:rPr>
          <w:rFonts w:ascii="仿宋" w:eastAsia="仿宋" w:hAnsi="仿宋" w:cs="仿宋" w:hint="eastAsia"/>
          <w:sz w:val="28"/>
          <w:lang w:eastAsia="zh-CN"/>
        </w:rPr>
        <w:t>(二)、绩效考核与反馈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9" w:name="_Toc4010"/>
      <w:r>
        <w:rPr>
          <w:rFonts w:ascii="仿宋" w:eastAsia="仿宋" w:hAnsi="仿宋" w:cs="仿宋" w:hint="eastAsia"/>
          <w:sz w:val="28"/>
          <w:lang w:eastAsia="zh-CN"/>
        </w:rPr>
        <w:t>(三)、激励与奖惩机制</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0" w:name="_Toc5787"/>
      <w:r>
        <w:rPr>
          <w:rFonts w:ascii="仿宋" w:eastAsia="仿宋" w:hAnsi="仿宋" w:cs="仿宋" w:hint="eastAsia"/>
          <w:sz w:val="28"/>
          <w:lang w:eastAsia="zh-CN"/>
        </w:rPr>
        <w:t>四、电气火灾监控系统行业背景分析</w:t>
      </w:r>
      <w:bookmarkEnd w:id="20"/>
    </w:p>
    <w:p>
      <w:pPr>
        <w:pStyle w:val="Heading2"/>
        <w:rPr>
          <w:rFonts w:ascii="仿宋" w:eastAsia="仿宋" w:hAnsi="仿宋" w:cs="仿宋" w:hint="eastAsia"/>
          <w:lang w:eastAsia="zh-CN"/>
        </w:rPr>
      </w:pPr>
      <w:bookmarkStart w:id="21" w:name="_Toc13131"/>
      <w:r>
        <w:rPr>
          <w:rFonts w:ascii="仿宋" w:eastAsia="仿宋" w:hAnsi="仿宋" w:cs="仿宋" w:hint="eastAsia"/>
          <w:lang w:eastAsia="zh-CN"/>
        </w:rPr>
        <w:t>(一)、电气火灾监控系统行业背景分析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行业是一个充满活力且不断演变的领域。近年来，该电气火灾监控系统行业经历了显著的增长，这一增长主要受益于多方面的推动因素，尤其是技术创新和市场需求的持续增加。技术创新为电气火灾监控系统行业带来了新的商业模式和解决方案，而不断增长的市场需求则推动了电气火灾监控系统行业的整体扩张。这使得 电气火灾监控系统行业成为当前经济中备受关注的一个重要组成部分。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电气火灾监控系统行业的市场规模持续扩大，预计未来几年仍将保持良好的增长势头。这一趋势得益于多种因素，其中包括数字化转型、全球化市场和消费者需求的多样化。数字化转型推动了电气火灾监控系统行业内各个环节的效率提升，全球化市场为企业提供了更广阔的业务机会，而消费者需求的多样化则促使电气火灾监控系统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电气火灾监控系统行业呈现激烈的竞争格局，主要由一些领先的企业主导市场。这些企业通常在创新、市场份额和客户忠诚度等方面表现出强大的竞争力。随着电气火灾监控系统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电气火灾监控系统行业发展的关键因素之一。新技术的引入，如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电气火灾监控系统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电气火灾监控系统行业仍然充满挑战和机遇。随着全球经济的发展和技术的不断进步，电气火灾监控系统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电气火灾监控系统行业的未来，持乐观但谨慎的态度，不断优化业务模式和提升核心竞争力是至关重要的。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2" w:name="_Toc3942"/>
      <w:r>
        <w:rPr>
          <w:rFonts w:ascii="仿宋" w:eastAsia="仿宋" w:hAnsi="仿宋" w:cs="仿宋" w:hint="eastAsia"/>
          <w:sz w:val="28"/>
          <w:lang w:eastAsia="zh-CN"/>
        </w:rPr>
        <w:t>五、员工沟通技巧培训与人际关系管理</w:t>
      </w:r>
      <w:bookmarkEnd w:id="22"/>
    </w:p>
    <w:p>
      <w:pPr>
        <w:pStyle w:val="Heading2"/>
        <w:rPr>
          <w:rFonts w:ascii="仿宋" w:eastAsia="仿宋" w:hAnsi="仿宋" w:cs="仿宋" w:hint="eastAsia"/>
          <w:lang w:eastAsia="zh-CN"/>
        </w:rPr>
      </w:pPr>
      <w:bookmarkStart w:id="23" w:name="_Toc20613"/>
      <w:r>
        <w:rPr>
          <w:rFonts w:ascii="仿宋" w:eastAsia="仿宋" w:hAnsi="仿宋" w:cs="仿宋" w:hint="eastAsia"/>
          <w:lang w:eastAsia="zh-CN"/>
        </w:rPr>
        <w:t>(一)、沟通技巧的重要性及培训计划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4" w:name="_Toc2307"/>
      <w:r>
        <w:rPr>
          <w:rFonts w:ascii="仿宋" w:eastAsia="仿宋" w:hAnsi="仿宋" w:cs="仿宋" w:hint="eastAsia"/>
          <w:sz w:val="28"/>
          <w:lang w:eastAsia="zh-CN"/>
        </w:rPr>
        <w:t>(二)、人际关系管理的原则与方法</w:t>
      </w:r>
      <w:bookmarkEnd w:id="2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https://d.book118.com/106221020144010050</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73AF1"/>
    <w:rsid w:val="09D73A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106221020144010050"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2023-12-12T19:10:00Z</dcterms:created>
  <dcterms:modified xsi:type="dcterms:W3CDTF">2023-12-12T19:10:50Z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59D190FBAE6E46369C83D0F32D16CFE7_11</vt:lpwstr>
  </property>
  <property fmtid="{D5CDD505-2E9C-101B-9397-08002B2CF9AE}" pid="3" name="KSOProductBuildVer">
    <vt:lpwstr>2052-12.1.0.15712</vt:lpwstr>
  </property>
</Properties>
</file>