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内科用药项目规划设计纲要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87" w:history="1">
        <w:r>
          <w:rPr>
            <w:rFonts w:ascii="仿宋" w:eastAsia="仿宋" w:hAnsi="仿宋" w:cs="仿宋" w:hint="eastAsia"/>
            <w:lang w:eastAsia="zh-CN"/>
          </w:rPr>
          <w:t>概论</w:t>
        </w:r>
        <w:r>
          <w:tab/>
        </w:r>
        <w:r>
          <w:fldChar w:fldCharType="begin"/>
        </w:r>
        <w:r>
          <w:instrText xml:space="preserve"> PAGEREF _Toc18187 \h </w:instrText>
        </w:r>
        <w:r>
          <w:fldChar w:fldCharType="separate"/>
        </w:r>
        <w:r>
          <w:t>3</w:t>
        </w:r>
        <w:r>
          <w:fldChar w:fldCharType="end"/>
        </w:r>
      </w:hyperlink>
    </w:p>
    <w:p>
      <w:pPr>
        <w:pStyle w:val="TOC1"/>
        <w:tabs>
          <w:tab w:val="right" w:leader="dot" w:pos="8306"/>
        </w:tabs>
      </w:pPr>
      <w:hyperlink w:anchor="_Toc24965" w:history="1">
        <w:r>
          <w:rPr>
            <w:rFonts w:ascii="仿宋" w:eastAsia="仿宋" w:hAnsi="仿宋" w:cs="仿宋" w:hint="eastAsia"/>
            <w:lang w:eastAsia="zh-CN"/>
          </w:rPr>
          <w:t>一、内科用药项目绩效评估</w:t>
        </w:r>
        <w:r>
          <w:tab/>
        </w:r>
        <w:r>
          <w:fldChar w:fldCharType="begin"/>
        </w:r>
        <w:r>
          <w:instrText xml:space="preserve"> PAGEREF _Toc24965 \h </w:instrText>
        </w:r>
        <w:r>
          <w:fldChar w:fldCharType="separate"/>
        </w:r>
        <w:r>
          <w:t>3</w:t>
        </w:r>
        <w:r>
          <w:fldChar w:fldCharType="end"/>
        </w:r>
      </w:hyperlink>
    </w:p>
    <w:p>
      <w:pPr>
        <w:pStyle w:val="TOC2"/>
        <w:tabs>
          <w:tab w:val="right" w:leader="dot" w:pos="8306"/>
        </w:tabs>
      </w:pPr>
      <w:hyperlink w:anchor="_Toc31557" w:history="1">
        <w:r>
          <w:rPr>
            <w:rFonts w:ascii="仿宋" w:eastAsia="仿宋" w:hAnsi="仿宋" w:cs="仿宋" w:hint="eastAsia"/>
            <w:lang w:eastAsia="zh-CN"/>
          </w:rPr>
          <w:t>(一)、绩效评估指标</w:t>
        </w:r>
        <w:r>
          <w:tab/>
        </w:r>
        <w:r>
          <w:fldChar w:fldCharType="begin"/>
        </w:r>
        <w:r>
          <w:instrText xml:space="preserve"> PAGEREF _Toc31557 \h </w:instrText>
        </w:r>
        <w:r>
          <w:fldChar w:fldCharType="separate"/>
        </w:r>
        <w:r>
          <w:t>3</w:t>
        </w:r>
        <w:r>
          <w:fldChar w:fldCharType="end"/>
        </w:r>
      </w:hyperlink>
    </w:p>
    <w:p>
      <w:pPr>
        <w:pStyle w:val="TOC2"/>
        <w:tabs>
          <w:tab w:val="right" w:leader="dot" w:pos="8306"/>
        </w:tabs>
      </w:pPr>
      <w:hyperlink w:anchor="_Toc18865" w:history="1">
        <w:r>
          <w:rPr>
            <w:rFonts w:ascii="仿宋" w:eastAsia="仿宋" w:hAnsi="仿宋" w:cs="仿宋" w:hint="eastAsia"/>
            <w:lang w:eastAsia="zh-CN"/>
          </w:rPr>
          <w:t>(二)、绩效评估方法</w:t>
        </w:r>
        <w:r>
          <w:tab/>
        </w:r>
        <w:r>
          <w:fldChar w:fldCharType="begin"/>
        </w:r>
        <w:r>
          <w:instrText xml:space="preserve"> PAGEREF _Toc18865 \h </w:instrText>
        </w:r>
        <w:r>
          <w:fldChar w:fldCharType="separate"/>
        </w:r>
        <w:r>
          <w:t>4</w:t>
        </w:r>
        <w:r>
          <w:fldChar w:fldCharType="end"/>
        </w:r>
      </w:hyperlink>
    </w:p>
    <w:p>
      <w:pPr>
        <w:pStyle w:val="TOC2"/>
        <w:tabs>
          <w:tab w:val="right" w:leader="dot" w:pos="8306"/>
        </w:tabs>
      </w:pPr>
      <w:hyperlink w:anchor="_Toc17881" w:history="1">
        <w:r>
          <w:rPr>
            <w:rFonts w:ascii="仿宋" w:eastAsia="仿宋" w:hAnsi="仿宋" w:cs="仿宋" w:hint="eastAsia"/>
            <w:lang w:eastAsia="zh-CN"/>
          </w:rPr>
          <w:t>(三)、绩效评估周期</w:t>
        </w:r>
        <w:r>
          <w:tab/>
        </w:r>
        <w:r>
          <w:fldChar w:fldCharType="begin"/>
        </w:r>
        <w:r>
          <w:instrText xml:space="preserve"> PAGEREF _Toc17881 \h </w:instrText>
        </w:r>
        <w:r>
          <w:fldChar w:fldCharType="separate"/>
        </w:r>
        <w:r>
          <w:t>5</w:t>
        </w:r>
        <w:r>
          <w:fldChar w:fldCharType="end"/>
        </w:r>
      </w:hyperlink>
    </w:p>
    <w:p>
      <w:pPr>
        <w:pStyle w:val="TOC1"/>
        <w:tabs>
          <w:tab w:val="right" w:leader="dot" w:pos="8306"/>
        </w:tabs>
      </w:pPr>
      <w:hyperlink w:anchor="_Toc11212" w:history="1">
        <w:r>
          <w:rPr>
            <w:rFonts w:ascii="仿宋" w:eastAsia="仿宋" w:hAnsi="仿宋" w:cs="仿宋" w:hint="eastAsia"/>
            <w:lang w:eastAsia="zh-CN"/>
          </w:rPr>
          <w:t>二、内科用药项目建设背景及必要性分析</w:t>
        </w:r>
        <w:r>
          <w:tab/>
        </w:r>
        <w:r>
          <w:fldChar w:fldCharType="begin"/>
        </w:r>
        <w:r>
          <w:instrText xml:space="preserve"> PAGEREF _Toc11212 \h </w:instrText>
        </w:r>
        <w:r>
          <w:fldChar w:fldCharType="separate"/>
        </w:r>
        <w:r>
          <w:t>6</w:t>
        </w:r>
        <w:r>
          <w:fldChar w:fldCharType="end"/>
        </w:r>
      </w:hyperlink>
    </w:p>
    <w:p>
      <w:pPr>
        <w:pStyle w:val="TOC2"/>
        <w:tabs>
          <w:tab w:val="right" w:leader="dot" w:pos="8306"/>
        </w:tabs>
      </w:pPr>
      <w:hyperlink w:anchor="_Toc30882" w:history="1">
        <w:r>
          <w:rPr>
            <w:rFonts w:ascii="仿宋" w:eastAsia="仿宋" w:hAnsi="仿宋" w:cs="仿宋" w:hint="eastAsia"/>
            <w:lang w:eastAsia="zh-CN"/>
          </w:rPr>
          <w:t>(一)、内科用药项目背景分析</w:t>
        </w:r>
        <w:r>
          <w:tab/>
        </w:r>
        <w:r>
          <w:fldChar w:fldCharType="begin"/>
        </w:r>
        <w:r>
          <w:instrText xml:space="preserve"> PAGEREF _Toc30882 \h </w:instrText>
        </w:r>
        <w:r>
          <w:fldChar w:fldCharType="separate"/>
        </w:r>
        <w:r>
          <w:t>6</w:t>
        </w:r>
        <w:r>
          <w:fldChar w:fldCharType="end"/>
        </w:r>
      </w:hyperlink>
    </w:p>
    <w:p>
      <w:pPr>
        <w:pStyle w:val="TOC2"/>
        <w:tabs>
          <w:tab w:val="right" w:leader="dot" w:pos="8306"/>
        </w:tabs>
      </w:pPr>
      <w:hyperlink w:anchor="_Toc11330" w:history="1">
        <w:r>
          <w:rPr>
            <w:rFonts w:ascii="仿宋" w:eastAsia="仿宋" w:hAnsi="仿宋" w:cs="仿宋" w:hint="eastAsia"/>
            <w:lang w:eastAsia="zh-CN"/>
          </w:rPr>
          <w:t>(二)、内科用药项目建设必要性分析</w:t>
        </w:r>
        <w:r>
          <w:tab/>
        </w:r>
        <w:r>
          <w:fldChar w:fldCharType="begin"/>
        </w:r>
        <w:r>
          <w:instrText xml:space="preserve"> PAGEREF _Toc11330 \h </w:instrText>
        </w:r>
        <w:r>
          <w:fldChar w:fldCharType="separate"/>
        </w:r>
        <w:r>
          <w:t>8</w:t>
        </w:r>
        <w:r>
          <w:fldChar w:fldCharType="end"/>
        </w:r>
      </w:hyperlink>
    </w:p>
    <w:p>
      <w:pPr>
        <w:pStyle w:val="TOC1"/>
        <w:tabs>
          <w:tab w:val="right" w:leader="dot" w:pos="8306"/>
        </w:tabs>
      </w:pPr>
      <w:hyperlink w:anchor="_Toc16495" w:history="1">
        <w:r>
          <w:rPr>
            <w:rFonts w:ascii="仿宋" w:eastAsia="仿宋" w:hAnsi="仿宋" w:cs="仿宋" w:hint="eastAsia"/>
            <w:lang w:eastAsia="zh-CN"/>
          </w:rPr>
          <w:t>三、内科用药项目文档管理</w:t>
        </w:r>
        <w:r>
          <w:tab/>
        </w:r>
        <w:r>
          <w:fldChar w:fldCharType="begin"/>
        </w:r>
        <w:r>
          <w:instrText xml:space="preserve"> PAGEREF _Toc16495 \h </w:instrText>
        </w:r>
        <w:r>
          <w:fldChar w:fldCharType="separate"/>
        </w:r>
        <w:r>
          <w:t>9</w:t>
        </w:r>
        <w:r>
          <w:fldChar w:fldCharType="end"/>
        </w:r>
      </w:hyperlink>
    </w:p>
    <w:p>
      <w:pPr>
        <w:pStyle w:val="TOC2"/>
        <w:tabs>
          <w:tab w:val="right" w:leader="dot" w:pos="8306"/>
        </w:tabs>
      </w:pPr>
      <w:hyperlink w:anchor="_Toc15980" w:history="1">
        <w:r>
          <w:rPr>
            <w:rFonts w:ascii="仿宋" w:eastAsia="仿宋" w:hAnsi="仿宋" w:cs="仿宋" w:hint="eastAsia"/>
            <w:lang w:eastAsia="zh-CN"/>
          </w:rPr>
          <w:t>(一)、文档编制与审查</w:t>
        </w:r>
        <w:r>
          <w:tab/>
        </w:r>
        <w:r>
          <w:fldChar w:fldCharType="begin"/>
        </w:r>
        <w:r>
          <w:instrText xml:space="preserve"> PAGEREF _Toc15980 \h </w:instrText>
        </w:r>
        <w:r>
          <w:fldChar w:fldCharType="separate"/>
        </w:r>
        <w:r>
          <w:t>9</w:t>
        </w:r>
        <w:r>
          <w:fldChar w:fldCharType="end"/>
        </w:r>
      </w:hyperlink>
    </w:p>
    <w:p>
      <w:pPr>
        <w:pStyle w:val="TOC2"/>
        <w:tabs>
          <w:tab w:val="right" w:leader="dot" w:pos="8306"/>
        </w:tabs>
      </w:pPr>
      <w:hyperlink w:anchor="_Toc32213" w:history="1">
        <w:r>
          <w:rPr>
            <w:rFonts w:ascii="仿宋" w:eastAsia="仿宋" w:hAnsi="仿宋" w:cs="仿宋" w:hint="eastAsia"/>
            <w:lang w:eastAsia="zh-CN"/>
          </w:rPr>
          <w:t>(二)、文档发布与分发</w:t>
        </w:r>
        <w:r>
          <w:tab/>
        </w:r>
        <w:r>
          <w:fldChar w:fldCharType="begin"/>
        </w:r>
        <w:r>
          <w:instrText xml:space="preserve"> PAGEREF _Toc32213 \h </w:instrText>
        </w:r>
        <w:r>
          <w:fldChar w:fldCharType="separate"/>
        </w:r>
        <w:r>
          <w:t>10</w:t>
        </w:r>
        <w:r>
          <w:fldChar w:fldCharType="end"/>
        </w:r>
      </w:hyperlink>
    </w:p>
    <w:p>
      <w:pPr>
        <w:pStyle w:val="TOC2"/>
        <w:tabs>
          <w:tab w:val="right" w:leader="dot" w:pos="8306"/>
        </w:tabs>
      </w:pPr>
      <w:hyperlink w:anchor="_Toc6316" w:history="1">
        <w:r>
          <w:rPr>
            <w:rFonts w:ascii="仿宋" w:eastAsia="仿宋" w:hAnsi="仿宋" w:cs="仿宋" w:hint="eastAsia"/>
            <w:lang w:eastAsia="zh-CN"/>
          </w:rPr>
          <w:t>(三)、文档存档与归档</w:t>
        </w:r>
        <w:r>
          <w:tab/>
        </w:r>
        <w:r>
          <w:fldChar w:fldCharType="begin"/>
        </w:r>
        <w:r>
          <w:instrText xml:space="preserve"> PAGEREF _Toc6316 \h </w:instrText>
        </w:r>
        <w:r>
          <w:fldChar w:fldCharType="separate"/>
        </w:r>
        <w:r>
          <w:t>11</w:t>
        </w:r>
        <w:r>
          <w:fldChar w:fldCharType="end"/>
        </w:r>
      </w:hyperlink>
    </w:p>
    <w:p>
      <w:pPr>
        <w:pStyle w:val="TOC1"/>
        <w:tabs>
          <w:tab w:val="right" w:leader="dot" w:pos="8306"/>
        </w:tabs>
      </w:pPr>
      <w:hyperlink w:anchor="_Toc28004" w:history="1">
        <w:r>
          <w:rPr>
            <w:rFonts w:ascii="仿宋" w:eastAsia="仿宋" w:hAnsi="仿宋" w:cs="仿宋" w:hint="eastAsia"/>
            <w:lang w:eastAsia="zh-CN"/>
          </w:rPr>
          <w:t>四、工艺说明</w:t>
        </w:r>
        <w:r>
          <w:tab/>
        </w:r>
        <w:r>
          <w:fldChar w:fldCharType="begin"/>
        </w:r>
        <w:r>
          <w:instrText xml:space="preserve"> PAGEREF _Toc28004 \h </w:instrText>
        </w:r>
        <w:r>
          <w:fldChar w:fldCharType="separate"/>
        </w:r>
        <w:r>
          <w:t>12</w:t>
        </w:r>
        <w:r>
          <w:fldChar w:fldCharType="end"/>
        </w:r>
      </w:hyperlink>
    </w:p>
    <w:p>
      <w:pPr>
        <w:pStyle w:val="TOC2"/>
        <w:tabs>
          <w:tab w:val="right" w:leader="dot" w:pos="8306"/>
        </w:tabs>
      </w:pPr>
      <w:hyperlink w:anchor="_Toc11830" w:history="1">
        <w:r>
          <w:rPr>
            <w:rFonts w:ascii="仿宋" w:eastAsia="仿宋" w:hAnsi="仿宋" w:cs="仿宋" w:hint="eastAsia"/>
            <w:lang w:eastAsia="zh-CN"/>
          </w:rPr>
          <w:t>(一)、技术管理特点</w:t>
        </w:r>
        <w:r>
          <w:tab/>
        </w:r>
        <w:r>
          <w:fldChar w:fldCharType="begin"/>
        </w:r>
        <w:r>
          <w:instrText xml:space="preserve"> PAGEREF _Toc11830 \h </w:instrText>
        </w:r>
        <w:r>
          <w:fldChar w:fldCharType="separate"/>
        </w:r>
        <w:r>
          <w:t>12</w:t>
        </w:r>
        <w:r>
          <w:fldChar w:fldCharType="end"/>
        </w:r>
      </w:hyperlink>
    </w:p>
    <w:p>
      <w:pPr>
        <w:pStyle w:val="TOC2"/>
        <w:tabs>
          <w:tab w:val="right" w:leader="dot" w:pos="8306"/>
        </w:tabs>
      </w:pPr>
      <w:hyperlink w:anchor="_Toc25275" w:history="1">
        <w:r>
          <w:rPr>
            <w:rFonts w:ascii="仿宋" w:eastAsia="仿宋" w:hAnsi="仿宋" w:cs="仿宋" w:hint="eastAsia"/>
            <w:lang w:eastAsia="zh-CN"/>
          </w:rPr>
          <w:t>(二)、内科用药项目工艺技术设计方案</w:t>
        </w:r>
        <w:r>
          <w:tab/>
        </w:r>
        <w:r>
          <w:fldChar w:fldCharType="begin"/>
        </w:r>
        <w:r>
          <w:instrText xml:space="preserve"> PAGEREF _Toc25275 \h </w:instrText>
        </w:r>
        <w:r>
          <w:fldChar w:fldCharType="separate"/>
        </w:r>
        <w:r>
          <w:t>14</w:t>
        </w:r>
        <w:r>
          <w:fldChar w:fldCharType="end"/>
        </w:r>
      </w:hyperlink>
    </w:p>
    <w:p>
      <w:pPr>
        <w:pStyle w:val="TOC2"/>
        <w:tabs>
          <w:tab w:val="right" w:leader="dot" w:pos="8306"/>
        </w:tabs>
      </w:pPr>
      <w:hyperlink w:anchor="_Toc1130" w:history="1">
        <w:r>
          <w:rPr>
            <w:rFonts w:ascii="仿宋" w:eastAsia="仿宋" w:hAnsi="仿宋" w:cs="仿宋" w:hint="eastAsia"/>
            <w:lang w:eastAsia="zh-CN"/>
          </w:rPr>
          <w:t>(三)、设备选型方案</w:t>
        </w:r>
        <w:r>
          <w:tab/>
        </w:r>
        <w:r>
          <w:fldChar w:fldCharType="begin"/>
        </w:r>
        <w:r>
          <w:instrText xml:space="preserve"> PAGEREF _Toc1130 \h </w:instrText>
        </w:r>
        <w:r>
          <w:fldChar w:fldCharType="separate"/>
        </w:r>
        <w:r>
          <w:t>15</w:t>
        </w:r>
        <w:r>
          <w:fldChar w:fldCharType="end"/>
        </w:r>
      </w:hyperlink>
    </w:p>
    <w:p>
      <w:pPr>
        <w:pStyle w:val="TOC1"/>
        <w:tabs>
          <w:tab w:val="right" w:leader="dot" w:pos="8306"/>
        </w:tabs>
      </w:pPr>
      <w:hyperlink w:anchor="_Toc13588" w:history="1">
        <w:r>
          <w:rPr>
            <w:rFonts w:ascii="仿宋" w:eastAsia="仿宋" w:hAnsi="仿宋" w:cs="仿宋" w:hint="eastAsia"/>
            <w:lang w:eastAsia="zh-CN"/>
          </w:rPr>
          <w:t>五、内科用药项目土建工程</w:t>
        </w:r>
        <w:r>
          <w:tab/>
        </w:r>
        <w:r>
          <w:fldChar w:fldCharType="begin"/>
        </w:r>
        <w:r>
          <w:instrText xml:space="preserve"> PAGEREF _Toc13588 \h </w:instrText>
        </w:r>
        <w:r>
          <w:fldChar w:fldCharType="separate"/>
        </w:r>
        <w:r>
          <w:t>16</w:t>
        </w:r>
        <w:r>
          <w:fldChar w:fldCharType="end"/>
        </w:r>
      </w:hyperlink>
    </w:p>
    <w:p>
      <w:pPr>
        <w:pStyle w:val="TOC2"/>
        <w:tabs>
          <w:tab w:val="right" w:leader="dot" w:pos="8306"/>
        </w:tabs>
      </w:pPr>
      <w:hyperlink w:anchor="_Toc10150" w:history="1">
        <w:r>
          <w:rPr>
            <w:rFonts w:ascii="仿宋" w:eastAsia="仿宋" w:hAnsi="仿宋" w:cs="仿宋" w:hint="eastAsia"/>
            <w:lang w:eastAsia="zh-CN"/>
          </w:rPr>
          <w:t>(一)、建筑工程设计原则</w:t>
        </w:r>
        <w:r>
          <w:tab/>
        </w:r>
        <w:r>
          <w:fldChar w:fldCharType="begin"/>
        </w:r>
        <w:r>
          <w:instrText xml:space="preserve"> PAGEREF _Toc10150 \h </w:instrText>
        </w:r>
        <w:r>
          <w:fldChar w:fldCharType="separate"/>
        </w:r>
        <w:r>
          <w:t>16</w:t>
        </w:r>
        <w:r>
          <w:fldChar w:fldCharType="end"/>
        </w:r>
      </w:hyperlink>
    </w:p>
    <w:p>
      <w:pPr>
        <w:pStyle w:val="TOC2"/>
        <w:tabs>
          <w:tab w:val="right" w:leader="dot" w:pos="8306"/>
        </w:tabs>
      </w:pPr>
      <w:hyperlink w:anchor="_Toc12594" w:history="1">
        <w:r>
          <w:rPr>
            <w:rFonts w:ascii="仿宋" w:eastAsia="仿宋" w:hAnsi="仿宋" w:cs="仿宋" w:hint="eastAsia"/>
            <w:lang w:eastAsia="zh-CN"/>
          </w:rPr>
          <w:t>(二)、土建工程设计年限及安全等级</w:t>
        </w:r>
        <w:r>
          <w:tab/>
        </w:r>
        <w:r>
          <w:fldChar w:fldCharType="begin"/>
        </w:r>
        <w:r>
          <w:instrText xml:space="preserve"> PAGEREF _Toc12594 \h </w:instrText>
        </w:r>
        <w:r>
          <w:fldChar w:fldCharType="separate"/>
        </w:r>
        <w:r>
          <w:t>17</w:t>
        </w:r>
        <w:r>
          <w:fldChar w:fldCharType="end"/>
        </w:r>
      </w:hyperlink>
    </w:p>
    <w:p>
      <w:pPr>
        <w:pStyle w:val="TOC2"/>
        <w:tabs>
          <w:tab w:val="right" w:leader="dot" w:pos="8306"/>
        </w:tabs>
      </w:pPr>
      <w:hyperlink w:anchor="_Toc25590" w:history="1">
        <w:r>
          <w:rPr>
            <w:rFonts w:ascii="仿宋" w:eastAsia="仿宋" w:hAnsi="仿宋" w:cs="仿宋" w:hint="eastAsia"/>
            <w:lang w:eastAsia="zh-CN"/>
          </w:rPr>
          <w:t>(三)、建筑工程设计总体要求</w:t>
        </w:r>
        <w:r>
          <w:tab/>
        </w:r>
        <w:r>
          <w:fldChar w:fldCharType="begin"/>
        </w:r>
        <w:r>
          <w:instrText xml:space="preserve"> PAGEREF _Toc25590 \h </w:instrText>
        </w:r>
        <w:r>
          <w:fldChar w:fldCharType="separate"/>
        </w:r>
        <w:r>
          <w:t>19</w:t>
        </w:r>
        <w:r>
          <w:fldChar w:fldCharType="end"/>
        </w:r>
      </w:hyperlink>
    </w:p>
    <w:p>
      <w:pPr>
        <w:pStyle w:val="TOC2"/>
        <w:tabs>
          <w:tab w:val="right" w:leader="dot" w:pos="8306"/>
        </w:tabs>
      </w:pPr>
      <w:hyperlink w:anchor="_Toc17381" w:history="1">
        <w:r>
          <w:rPr>
            <w:rFonts w:ascii="仿宋" w:eastAsia="仿宋" w:hAnsi="仿宋" w:cs="仿宋" w:hint="eastAsia"/>
            <w:lang w:eastAsia="zh-CN"/>
          </w:rPr>
          <w:t>(四)、土建工程建设指标</w:t>
        </w:r>
        <w:r>
          <w:tab/>
        </w:r>
        <w:r>
          <w:fldChar w:fldCharType="begin"/>
        </w:r>
        <w:r>
          <w:instrText xml:space="preserve"> PAGEREF _Toc17381 \h </w:instrText>
        </w:r>
        <w:r>
          <w:fldChar w:fldCharType="separate"/>
        </w:r>
        <w:r>
          <w:t>19</w:t>
        </w:r>
        <w:r>
          <w:fldChar w:fldCharType="end"/>
        </w:r>
      </w:hyperlink>
    </w:p>
    <w:p>
      <w:pPr>
        <w:pStyle w:val="TOC1"/>
        <w:tabs>
          <w:tab w:val="right" w:leader="dot" w:pos="8306"/>
        </w:tabs>
      </w:pPr>
      <w:hyperlink w:anchor="_Toc18453" w:history="1">
        <w:r>
          <w:rPr>
            <w:rFonts w:ascii="仿宋" w:eastAsia="仿宋" w:hAnsi="仿宋" w:cs="仿宋" w:hint="eastAsia"/>
            <w:lang w:eastAsia="zh-CN"/>
          </w:rPr>
          <w:t>六、内科用药项目危机管理</w:t>
        </w:r>
        <w:r>
          <w:tab/>
        </w:r>
        <w:r>
          <w:fldChar w:fldCharType="begin"/>
        </w:r>
        <w:r>
          <w:instrText xml:space="preserve"> PAGEREF _Toc18453 \h </w:instrText>
        </w:r>
        <w:r>
          <w:fldChar w:fldCharType="separate"/>
        </w:r>
        <w:r>
          <w:t>19</w:t>
        </w:r>
        <w:r>
          <w:fldChar w:fldCharType="end"/>
        </w:r>
      </w:hyperlink>
    </w:p>
    <w:p>
      <w:pPr>
        <w:pStyle w:val="TOC2"/>
        <w:tabs>
          <w:tab w:val="right" w:leader="dot" w:pos="8306"/>
        </w:tabs>
      </w:pPr>
      <w:hyperlink w:anchor="_Toc27002" w:history="1">
        <w:r>
          <w:rPr>
            <w:rFonts w:ascii="仿宋" w:eastAsia="仿宋" w:hAnsi="仿宋" w:cs="仿宋" w:hint="eastAsia"/>
            <w:lang w:eastAsia="zh-CN"/>
          </w:rPr>
          <w:t>(一)、危机预警与识别</w:t>
        </w:r>
        <w:r>
          <w:tab/>
        </w:r>
        <w:r>
          <w:fldChar w:fldCharType="begin"/>
        </w:r>
        <w:r>
          <w:instrText xml:space="preserve"> PAGEREF _Toc27002 \h </w:instrText>
        </w:r>
        <w:r>
          <w:fldChar w:fldCharType="separate"/>
        </w:r>
        <w:r>
          <w:t>19</w:t>
        </w:r>
        <w:r>
          <w:fldChar w:fldCharType="end"/>
        </w:r>
      </w:hyperlink>
    </w:p>
    <w:p>
      <w:pPr>
        <w:pStyle w:val="TOC2"/>
        <w:tabs>
          <w:tab w:val="right" w:leader="dot" w:pos="8306"/>
        </w:tabs>
      </w:pPr>
      <w:hyperlink w:anchor="_Toc28055" w:history="1">
        <w:r>
          <w:rPr>
            <w:rFonts w:ascii="仿宋" w:eastAsia="仿宋" w:hAnsi="仿宋" w:cs="仿宋" w:hint="eastAsia"/>
            <w:lang w:eastAsia="zh-CN"/>
          </w:rPr>
          <w:t>(二)、危机应对与恢复</w:t>
        </w:r>
        <w:r>
          <w:tab/>
        </w:r>
        <w:r>
          <w:fldChar w:fldCharType="begin"/>
        </w:r>
        <w:r>
          <w:instrText xml:space="preserve"> PAGEREF _Toc28055 \h </w:instrText>
        </w:r>
        <w:r>
          <w:fldChar w:fldCharType="separate"/>
        </w:r>
        <w:r>
          <w:t>20</w:t>
        </w:r>
        <w:r>
          <w:fldChar w:fldCharType="end"/>
        </w:r>
      </w:hyperlink>
    </w:p>
    <w:p>
      <w:pPr>
        <w:pStyle w:val="TOC1"/>
        <w:tabs>
          <w:tab w:val="right" w:leader="dot" w:pos="8306"/>
        </w:tabs>
      </w:pPr>
      <w:hyperlink w:anchor="_Toc4559" w:history="1">
        <w:r>
          <w:rPr>
            <w:rFonts w:ascii="仿宋" w:eastAsia="仿宋" w:hAnsi="仿宋" w:cs="仿宋" w:hint="eastAsia"/>
            <w:lang w:eastAsia="zh-CN"/>
          </w:rPr>
          <w:t>七、内科用药项目社会影响</w:t>
        </w:r>
        <w:r>
          <w:tab/>
        </w:r>
        <w:r>
          <w:fldChar w:fldCharType="begin"/>
        </w:r>
        <w:r>
          <w:instrText xml:space="preserve"> PAGEREF _Toc4559 \h </w:instrText>
        </w:r>
        <w:r>
          <w:fldChar w:fldCharType="separate"/>
        </w:r>
        <w:r>
          <w:t>22</w:t>
        </w:r>
        <w:r>
          <w:fldChar w:fldCharType="end"/>
        </w:r>
      </w:hyperlink>
    </w:p>
    <w:p>
      <w:pPr>
        <w:pStyle w:val="TOC2"/>
        <w:tabs>
          <w:tab w:val="right" w:leader="dot" w:pos="8306"/>
        </w:tabs>
      </w:pPr>
      <w:hyperlink w:anchor="_Toc5936" w:history="1">
        <w:r>
          <w:rPr>
            <w:rFonts w:ascii="仿宋" w:eastAsia="仿宋" w:hAnsi="仿宋" w:cs="仿宋" w:hint="eastAsia"/>
            <w:lang w:eastAsia="zh-CN"/>
          </w:rPr>
          <w:t>(一)、社会责任与义务</w:t>
        </w:r>
        <w:r>
          <w:tab/>
        </w:r>
        <w:r>
          <w:fldChar w:fldCharType="begin"/>
        </w:r>
        <w:r>
          <w:instrText xml:space="preserve"> PAGEREF _Toc5936 \h </w:instrText>
        </w:r>
        <w:r>
          <w:fldChar w:fldCharType="separate"/>
        </w:r>
        <w:r>
          <w:t>22</w:t>
        </w:r>
        <w:r>
          <w:fldChar w:fldCharType="end"/>
        </w:r>
      </w:hyperlink>
    </w:p>
    <w:p>
      <w:pPr>
        <w:pStyle w:val="TOC2"/>
        <w:tabs>
          <w:tab w:val="right" w:leader="dot" w:pos="8306"/>
        </w:tabs>
      </w:pPr>
      <w:hyperlink w:anchor="_Toc26082" w:history="1">
        <w:r>
          <w:rPr>
            <w:rFonts w:ascii="仿宋" w:eastAsia="仿宋" w:hAnsi="仿宋" w:cs="仿宋" w:hint="eastAsia"/>
            <w:lang w:eastAsia="zh-CN"/>
          </w:rPr>
          <w:t>(二)、社会参与与沟通</w:t>
        </w:r>
        <w:r>
          <w:tab/>
        </w:r>
        <w:r>
          <w:fldChar w:fldCharType="begin"/>
        </w:r>
        <w:r>
          <w:instrText xml:space="preserve"> PAGEREF _Toc26082 \h </w:instrText>
        </w:r>
        <w:r>
          <w:fldChar w:fldCharType="separate"/>
        </w:r>
        <w:r>
          <w:t>23</w:t>
        </w:r>
        <w:r>
          <w:fldChar w:fldCharType="end"/>
        </w:r>
      </w:hyperlink>
    </w:p>
    <w:p>
      <w:pPr>
        <w:pStyle w:val="TOC1"/>
        <w:tabs>
          <w:tab w:val="right" w:leader="dot" w:pos="8306"/>
        </w:tabs>
      </w:pPr>
      <w:hyperlink w:anchor="_Toc32378" w:history="1">
        <w:r>
          <w:rPr>
            <w:rFonts w:ascii="仿宋" w:eastAsia="仿宋" w:hAnsi="仿宋" w:cs="仿宋" w:hint="eastAsia"/>
            <w:lang w:eastAsia="zh-CN"/>
          </w:rPr>
          <w:t>八、生产安全保护</w:t>
        </w:r>
        <w:r>
          <w:tab/>
        </w:r>
        <w:r>
          <w:fldChar w:fldCharType="begin"/>
        </w:r>
        <w:r>
          <w:instrText xml:space="preserve"> PAGEREF _Toc32378 \h </w:instrText>
        </w:r>
        <w:r>
          <w:fldChar w:fldCharType="separate"/>
        </w:r>
        <w:r>
          <w:t>23</w:t>
        </w:r>
        <w:r>
          <w:fldChar w:fldCharType="end"/>
        </w:r>
      </w:hyperlink>
    </w:p>
    <w:p>
      <w:pPr>
        <w:pStyle w:val="TOC2"/>
        <w:tabs>
          <w:tab w:val="right" w:leader="dot" w:pos="8306"/>
        </w:tabs>
      </w:pPr>
      <w:hyperlink w:anchor="_Toc795" w:history="1">
        <w:r>
          <w:rPr>
            <w:rFonts w:ascii="仿宋" w:eastAsia="仿宋" w:hAnsi="仿宋" w:cs="仿宋" w:hint="eastAsia"/>
            <w:lang w:eastAsia="zh-CN"/>
          </w:rPr>
          <w:t>(一)、消防安全</w:t>
        </w:r>
        <w:r>
          <w:tab/>
        </w:r>
        <w:r>
          <w:fldChar w:fldCharType="begin"/>
        </w:r>
        <w:r>
          <w:instrText xml:space="preserve"> PAGEREF _Toc795 \h </w:instrText>
        </w:r>
        <w:r>
          <w:fldChar w:fldCharType="separate"/>
        </w:r>
        <w:r>
          <w:t>23</w:t>
        </w:r>
        <w:r>
          <w:fldChar w:fldCharType="end"/>
        </w:r>
      </w:hyperlink>
    </w:p>
    <w:p>
      <w:pPr>
        <w:pStyle w:val="TOC2"/>
        <w:tabs>
          <w:tab w:val="right" w:leader="dot" w:pos="8306"/>
        </w:tabs>
      </w:pPr>
      <w:hyperlink w:anchor="_Toc13481" w:history="1">
        <w:r>
          <w:rPr>
            <w:rFonts w:ascii="仿宋" w:eastAsia="仿宋" w:hAnsi="仿宋" w:cs="仿宋" w:hint="eastAsia"/>
            <w:lang w:eastAsia="zh-CN"/>
          </w:rPr>
          <w:t>(二)、防火防爆总图布置措施</w:t>
        </w:r>
        <w:r>
          <w:tab/>
        </w:r>
        <w:r>
          <w:fldChar w:fldCharType="begin"/>
        </w:r>
        <w:r>
          <w:instrText xml:space="preserve"> PAGEREF _Toc13481 \h </w:instrText>
        </w:r>
        <w:r>
          <w:fldChar w:fldCharType="separate"/>
        </w:r>
        <w:r>
          <w:t>25</w:t>
        </w:r>
        <w:r>
          <w:fldChar w:fldCharType="end"/>
        </w:r>
      </w:hyperlink>
    </w:p>
    <w:p>
      <w:pPr>
        <w:pStyle w:val="TOC2"/>
        <w:tabs>
          <w:tab w:val="right" w:leader="dot" w:pos="8306"/>
        </w:tabs>
      </w:pPr>
      <w:hyperlink w:anchor="_Toc8608" w:history="1">
        <w:r>
          <w:rPr>
            <w:rFonts w:ascii="仿宋" w:eastAsia="仿宋" w:hAnsi="仿宋" w:cs="仿宋" w:hint="eastAsia"/>
            <w:lang w:eastAsia="zh-CN"/>
          </w:rPr>
          <w:t>(三)、自然灾害防范措施</w:t>
        </w:r>
        <w:r>
          <w:tab/>
        </w:r>
        <w:r>
          <w:fldChar w:fldCharType="begin"/>
        </w:r>
        <w:r>
          <w:instrText xml:space="preserve"> PAGEREF _Toc8608 \h </w:instrText>
        </w:r>
        <w:r>
          <w:fldChar w:fldCharType="separate"/>
        </w:r>
        <w:r>
          <w:t>26</w:t>
        </w:r>
        <w:r>
          <w:fldChar w:fldCharType="end"/>
        </w:r>
      </w:hyperlink>
    </w:p>
    <w:p>
      <w:pPr>
        <w:pStyle w:val="TOC2"/>
        <w:tabs>
          <w:tab w:val="right" w:leader="dot" w:pos="8306"/>
        </w:tabs>
      </w:pPr>
      <w:hyperlink w:anchor="_Toc22021" w:history="1">
        <w:r>
          <w:rPr>
            <w:rFonts w:ascii="仿宋" w:eastAsia="仿宋" w:hAnsi="仿宋" w:cs="仿宋" w:hint="eastAsia"/>
            <w:lang w:eastAsia="zh-CN"/>
          </w:rPr>
          <w:t>(四)、安全色及安全标志使用要求</w:t>
        </w:r>
        <w:r>
          <w:tab/>
        </w:r>
        <w:r>
          <w:fldChar w:fldCharType="begin"/>
        </w:r>
        <w:r>
          <w:instrText xml:space="preserve"> PAGEREF _Toc22021 \h </w:instrText>
        </w:r>
        <w:r>
          <w:fldChar w:fldCharType="separate"/>
        </w:r>
        <w:r>
          <w:t>27</w:t>
        </w:r>
        <w:r>
          <w:fldChar w:fldCharType="end"/>
        </w:r>
      </w:hyperlink>
    </w:p>
    <w:p>
      <w:pPr>
        <w:pStyle w:val="TOC2"/>
        <w:tabs>
          <w:tab w:val="right" w:leader="dot" w:pos="8306"/>
        </w:tabs>
      </w:pPr>
      <w:hyperlink w:anchor="_Toc1642" w:history="1">
        <w:r>
          <w:rPr>
            <w:rFonts w:ascii="仿宋" w:eastAsia="仿宋" w:hAnsi="仿宋" w:cs="仿宋" w:hint="eastAsia"/>
            <w:lang w:eastAsia="zh-CN"/>
          </w:rPr>
          <w:t>(五)、防尘防毒措施</w:t>
        </w:r>
        <w:r>
          <w:tab/>
        </w:r>
        <w:r>
          <w:fldChar w:fldCharType="begin"/>
        </w:r>
        <w:r>
          <w:instrText xml:space="preserve"> PAGEREF _Toc1642 \h </w:instrText>
        </w:r>
        <w:r>
          <w:fldChar w:fldCharType="separate"/>
        </w:r>
        <w:r>
          <w:t>28</w:t>
        </w:r>
        <w:r>
          <w:fldChar w:fldCharType="end"/>
        </w:r>
      </w:hyperlink>
    </w:p>
    <w:p>
      <w:pPr>
        <w:pStyle w:val="TOC2"/>
        <w:tabs>
          <w:tab w:val="right" w:leader="dot" w:pos="8306"/>
        </w:tabs>
      </w:pPr>
      <w:hyperlink w:anchor="_Toc3629" w:history="1">
        <w:r>
          <w:rPr>
            <w:rFonts w:ascii="仿宋" w:eastAsia="仿宋" w:hAnsi="仿宋" w:cs="仿宋" w:hint="eastAsia"/>
            <w:lang w:eastAsia="zh-CN"/>
          </w:rPr>
          <w:t>(六)、防静电、触电防护及防雷措施</w:t>
        </w:r>
        <w:r>
          <w:tab/>
        </w:r>
        <w:r>
          <w:fldChar w:fldCharType="begin"/>
        </w:r>
        <w:r>
          <w:instrText xml:space="preserve"> PAGEREF _Toc3629 \h </w:instrText>
        </w:r>
        <w:r>
          <w:fldChar w:fldCharType="separate"/>
        </w:r>
        <w:r>
          <w:t>29</w:t>
        </w:r>
        <w:r>
          <w:fldChar w:fldCharType="end"/>
        </w:r>
      </w:hyperlink>
    </w:p>
    <w:p>
      <w:pPr>
        <w:pStyle w:val="TOC2"/>
        <w:tabs>
          <w:tab w:val="right" w:leader="dot" w:pos="8306"/>
        </w:tabs>
      </w:pPr>
      <w:hyperlink w:anchor="_Toc26368" w:history="1">
        <w:r>
          <w:rPr>
            <w:rFonts w:ascii="仿宋" w:eastAsia="仿宋" w:hAnsi="仿宋" w:cs="仿宋" w:hint="eastAsia"/>
            <w:lang w:eastAsia="zh-CN"/>
          </w:rPr>
          <w:t>(七)、机械设备安全保障措施</w:t>
        </w:r>
        <w:r>
          <w:tab/>
        </w:r>
        <w:r>
          <w:fldChar w:fldCharType="begin"/>
        </w:r>
        <w:r>
          <w:instrText xml:space="preserve"> PAGEREF _Toc26368 \h </w:instrText>
        </w:r>
        <w:r>
          <w:fldChar w:fldCharType="separate"/>
        </w:r>
        <w:r>
          <w:t>30</w:t>
        </w:r>
        <w:r>
          <w:fldChar w:fldCharType="end"/>
        </w:r>
      </w:hyperlink>
    </w:p>
    <w:p>
      <w:pPr>
        <w:pStyle w:val="TOC1"/>
        <w:tabs>
          <w:tab w:val="right" w:leader="dot" w:pos="8306"/>
        </w:tabs>
      </w:pPr>
      <w:hyperlink w:anchor="_Toc7016" w:history="1">
        <w:r>
          <w:rPr>
            <w:rFonts w:ascii="仿宋" w:eastAsia="仿宋" w:hAnsi="仿宋" w:cs="仿宋" w:hint="eastAsia"/>
            <w:lang w:eastAsia="zh-CN"/>
          </w:rPr>
          <w:t>九、内科用药项目环境影响分析</w:t>
        </w:r>
        <w:r>
          <w:tab/>
        </w:r>
        <w:r>
          <w:fldChar w:fldCharType="begin"/>
        </w:r>
        <w:r>
          <w:instrText xml:space="preserve"> PAGEREF _Toc7016 \h </w:instrText>
        </w:r>
        <w:r>
          <w:fldChar w:fldCharType="separate"/>
        </w:r>
        <w:r>
          <w:t>31</w:t>
        </w:r>
        <w:r>
          <w:fldChar w:fldCharType="end"/>
        </w:r>
      </w:hyperlink>
    </w:p>
    <w:p>
      <w:pPr>
        <w:pStyle w:val="TOC2"/>
        <w:tabs>
          <w:tab w:val="right" w:leader="dot" w:pos="8306"/>
        </w:tabs>
      </w:pPr>
      <w:hyperlink w:anchor="_Toc21498" w:history="1">
        <w:r>
          <w:rPr>
            <w:rFonts w:ascii="仿宋" w:eastAsia="仿宋" w:hAnsi="仿宋" w:cs="仿宋" w:hint="eastAsia"/>
            <w:lang w:eastAsia="zh-CN"/>
          </w:rPr>
          <w:t>(一)、建设区域环境质量现状</w:t>
        </w:r>
        <w:r>
          <w:tab/>
        </w:r>
        <w:r>
          <w:fldChar w:fldCharType="begin"/>
        </w:r>
        <w:r>
          <w:instrText xml:space="preserve"> PAGEREF _Toc21498 \h </w:instrText>
        </w:r>
        <w:r>
          <w:fldChar w:fldCharType="separate"/>
        </w:r>
        <w:r>
          <w:t>31</w:t>
        </w:r>
        <w:r>
          <w:fldChar w:fldCharType="end"/>
        </w:r>
      </w:hyperlink>
    </w:p>
    <w:p>
      <w:pPr>
        <w:pStyle w:val="TOC2"/>
        <w:tabs>
          <w:tab w:val="right" w:leader="dot" w:pos="8306"/>
        </w:tabs>
      </w:pPr>
      <w:hyperlink w:anchor="_Toc12693" w:history="1">
        <w:r>
          <w:rPr>
            <w:rFonts w:ascii="仿宋" w:eastAsia="仿宋" w:hAnsi="仿宋" w:cs="仿宋" w:hint="eastAsia"/>
            <w:lang w:eastAsia="zh-CN"/>
          </w:rPr>
          <w:t>(二)、建设期环境保护</w:t>
        </w:r>
        <w:r>
          <w:tab/>
        </w:r>
        <w:r>
          <w:fldChar w:fldCharType="begin"/>
        </w:r>
        <w:r>
          <w:instrText xml:space="preserve"> PAGEREF _Toc12693 \h </w:instrText>
        </w:r>
        <w:r>
          <w:fldChar w:fldCharType="separate"/>
        </w:r>
        <w:r>
          <w:t>33</w:t>
        </w:r>
        <w:r>
          <w:fldChar w:fldCharType="end"/>
        </w:r>
      </w:hyperlink>
    </w:p>
    <w:p>
      <w:pPr>
        <w:pStyle w:val="TOC2"/>
        <w:tabs>
          <w:tab w:val="right" w:leader="dot" w:pos="8306"/>
        </w:tabs>
      </w:pPr>
      <w:hyperlink w:anchor="_Toc10433" w:history="1">
        <w:r>
          <w:rPr>
            <w:rFonts w:ascii="仿宋" w:eastAsia="仿宋" w:hAnsi="仿宋" w:cs="仿宋" w:hint="eastAsia"/>
            <w:lang w:eastAsia="zh-CN"/>
          </w:rPr>
          <w:t>(三)、运营期环境保护</w:t>
        </w:r>
        <w:r>
          <w:tab/>
        </w:r>
        <w:r>
          <w:fldChar w:fldCharType="begin"/>
        </w:r>
        <w:r>
          <w:instrText xml:space="preserve"> PAGEREF _Toc10433 \h </w:instrText>
        </w:r>
        <w:r>
          <w:fldChar w:fldCharType="separate"/>
        </w:r>
        <w:r>
          <w:t>34</w:t>
        </w:r>
        <w:r>
          <w:fldChar w:fldCharType="end"/>
        </w:r>
      </w:hyperlink>
    </w:p>
    <w:p>
      <w:pPr>
        <w:pStyle w:val="TOC2"/>
        <w:tabs>
          <w:tab w:val="right" w:leader="dot" w:pos="8306"/>
        </w:tabs>
      </w:pPr>
      <w:hyperlink w:anchor="_Toc24949" w:history="1">
        <w:r>
          <w:rPr>
            <w:rFonts w:ascii="仿宋" w:eastAsia="仿宋" w:hAnsi="仿宋" w:cs="仿宋" w:hint="eastAsia"/>
            <w:lang w:eastAsia="zh-CN"/>
          </w:rPr>
          <w:t>(四)、内科用药项目建设对区域经济的影响</w:t>
        </w:r>
        <w:r>
          <w:tab/>
        </w:r>
        <w:r>
          <w:fldChar w:fldCharType="begin"/>
        </w:r>
        <w:r>
          <w:instrText xml:space="preserve"> PAGEREF _Toc24949 \h </w:instrText>
        </w:r>
        <w:r>
          <w:fldChar w:fldCharType="separate"/>
        </w:r>
        <w:r>
          <w:t>35</w:t>
        </w:r>
        <w:r>
          <w:fldChar w:fldCharType="end"/>
        </w:r>
      </w:hyperlink>
    </w:p>
    <w:p>
      <w:pPr>
        <w:pStyle w:val="TOC2"/>
        <w:tabs>
          <w:tab w:val="right" w:leader="dot" w:pos="8306"/>
        </w:tabs>
      </w:pPr>
      <w:hyperlink w:anchor="_Toc12837" w:history="1">
        <w:r>
          <w:rPr>
            <w:rFonts w:ascii="仿宋" w:eastAsia="仿宋" w:hAnsi="仿宋" w:cs="仿宋" w:hint="eastAsia"/>
            <w:lang w:eastAsia="zh-CN"/>
          </w:rPr>
          <w:t>(五)、废弃物处理</w:t>
        </w:r>
        <w:r>
          <w:tab/>
        </w:r>
        <w:r>
          <w:fldChar w:fldCharType="begin"/>
        </w:r>
        <w:r>
          <w:instrText xml:space="preserve"> PAGEREF _Toc12837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36" w:history="1">
        <w:r>
          <w:rPr>
            <w:rFonts w:ascii="仿宋" w:eastAsia="仿宋" w:hAnsi="仿宋" w:cs="仿宋" w:hint="eastAsia"/>
            <w:lang w:eastAsia="zh-CN"/>
          </w:rPr>
          <w:t>(六)、特殊环境影响分析</w:t>
        </w:r>
        <w:r>
          <w:tab/>
        </w:r>
        <w:r>
          <w:fldChar w:fldCharType="begin"/>
        </w:r>
        <w:r>
          <w:instrText xml:space="preserve"> PAGEREF _Toc3936 \h </w:instrText>
        </w:r>
        <w:r>
          <w:fldChar w:fldCharType="separate"/>
        </w:r>
        <w:r>
          <w:t>38</w:t>
        </w:r>
        <w:r>
          <w:fldChar w:fldCharType="end"/>
        </w:r>
      </w:hyperlink>
    </w:p>
    <w:p>
      <w:pPr>
        <w:pStyle w:val="TOC2"/>
        <w:tabs>
          <w:tab w:val="right" w:leader="dot" w:pos="8306"/>
        </w:tabs>
      </w:pPr>
      <w:hyperlink w:anchor="_Toc2747" w:history="1">
        <w:r>
          <w:rPr>
            <w:rFonts w:ascii="仿宋" w:eastAsia="仿宋" w:hAnsi="仿宋" w:cs="仿宋" w:hint="eastAsia"/>
            <w:lang w:eastAsia="zh-CN"/>
          </w:rPr>
          <w:t>(七)、清洁生产</w:t>
        </w:r>
        <w:r>
          <w:tab/>
        </w:r>
        <w:r>
          <w:fldChar w:fldCharType="begin"/>
        </w:r>
        <w:r>
          <w:instrText xml:space="preserve"> PAGEREF _Toc2747 \h </w:instrText>
        </w:r>
        <w:r>
          <w:fldChar w:fldCharType="separate"/>
        </w:r>
        <w:r>
          <w:t>39</w:t>
        </w:r>
        <w:r>
          <w:fldChar w:fldCharType="end"/>
        </w:r>
      </w:hyperlink>
    </w:p>
    <w:p>
      <w:pPr>
        <w:pStyle w:val="TOC2"/>
        <w:tabs>
          <w:tab w:val="right" w:leader="dot" w:pos="8306"/>
        </w:tabs>
      </w:pPr>
      <w:hyperlink w:anchor="_Toc7345" w:history="1">
        <w:r>
          <w:rPr>
            <w:rFonts w:ascii="仿宋" w:eastAsia="仿宋" w:hAnsi="仿宋" w:cs="仿宋" w:hint="eastAsia"/>
            <w:lang w:eastAsia="zh-CN"/>
          </w:rPr>
          <w:t>(八)、环境保护综合评价</w:t>
        </w:r>
        <w:r>
          <w:tab/>
        </w:r>
        <w:r>
          <w:fldChar w:fldCharType="begin"/>
        </w:r>
        <w:r>
          <w:instrText xml:space="preserve"> PAGEREF _Toc7345 \h </w:instrText>
        </w:r>
        <w:r>
          <w:fldChar w:fldCharType="separate"/>
        </w:r>
        <w:r>
          <w:t>41</w:t>
        </w:r>
        <w:r>
          <w:fldChar w:fldCharType="end"/>
        </w:r>
      </w:hyperlink>
    </w:p>
    <w:p>
      <w:pPr>
        <w:pStyle w:val="TOC1"/>
        <w:tabs>
          <w:tab w:val="right" w:leader="dot" w:pos="8306"/>
        </w:tabs>
      </w:pPr>
      <w:hyperlink w:anchor="_Toc25386" w:history="1">
        <w:r>
          <w:rPr>
            <w:rFonts w:ascii="仿宋" w:eastAsia="仿宋" w:hAnsi="仿宋" w:cs="仿宋" w:hint="eastAsia"/>
            <w:lang w:eastAsia="zh-CN"/>
          </w:rPr>
          <w:t>十、内科用药项目风险管理</w:t>
        </w:r>
        <w:r>
          <w:tab/>
        </w:r>
        <w:r>
          <w:fldChar w:fldCharType="begin"/>
        </w:r>
        <w:r>
          <w:instrText xml:space="preserve"> PAGEREF _Toc25386 \h </w:instrText>
        </w:r>
        <w:r>
          <w:fldChar w:fldCharType="separate"/>
        </w:r>
        <w:r>
          <w:t>42</w:t>
        </w:r>
        <w:r>
          <w:fldChar w:fldCharType="end"/>
        </w:r>
      </w:hyperlink>
    </w:p>
    <w:p>
      <w:pPr>
        <w:pStyle w:val="TOC2"/>
        <w:tabs>
          <w:tab w:val="right" w:leader="dot" w:pos="8306"/>
        </w:tabs>
      </w:pPr>
      <w:hyperlink w:anchor="_Toc16737" w:history="1">
        <w:r>
          <w:rPr>
            <w:rFonts w:ascii="仿宋" w:eastAsia="仿宋" w:hAnsi="仿宋" w:cs="仿宋" w:hint="eastAsia"/>
            <w:lang w:eastAsia="zh-CN"/>
          </w:rPr>
          <w:t>(一)、风险识别与评估</w:t>
        </w:r>
        <w:r>
          <w:tab/>
        </w:r>
        <w:r>
          <w:fldChar w:fldCharType="begin"/>
        </w:r>
        <w:r>
          <w:instrText xml:space="preserve"> PAGEREF _Toc16737 \h </w:instrText>
        </w:r>
        <w:r>
          <w:fldChar w:fldCharType="separate"/>
        </w:r>
        <w:r>
          <w:t>42</w:t>
        </w:r>
        <w:r>
          <w:fldChar w:fldCharType="end"/>
        </w:r>
      </w:hyperlink>
    </w:p>
    <w:p>
      <w:pPr>
        <w:pStyle w:val="TOC2"/>
        <w:tabs>
          <w:tab w:val="right" w:leader="dot" w:pos="8306"/>
        </w:tabs>
      </w:pPr>
      <w:hyperlink w:anchor="_Toc24006" w:history="1">
        <w:r>
          <w:rPr>
            <w:rFonts w:ascii="仿宋" w:eastAsia="仿宋" w:hAnsi="仿宋" w:cs="仿宋" w:hint="eastAsia"/>
            <w:lang w:eastAsia="zh-CN"/>
          </w:rPr>
          <w:t>(二)、风险应对策略</w:t>
        </w:r>
        <w:r>
          <w:tab/>
        </w:r>
        <w:r>
          <w:fldChar w:fldCharType="begin"/>
        </w:r>
        <w:r>
          <w:instrText xml:space="preserve"> PAGEREF _Toc24006 \h </w:instrText>
        </w:r>
        <w:r>
          <w:fldChar w:fldCharType="separate"/>
        </w:r>
        <w:r>
          <w:t>43</w:t>
        </w:r>
        <w:r>
          <w:fldChar w:fldCharType="end"/>
        </w:r>
      </w:hyperlink>
    </w:p>
    <w:p>
      <w:pPr>
        <w:pStyle w:val="TOC2"/>
        <w:tabs>
          <w:tab w:val="right" w:leader="dot" w:pos="8306"/>
        </w:tabs>
      </w:pPr>
      <w:hyperlink w:anchor="_Toc16299" w:history="1">
        <w:r>
          <w:rPr>
            <w:rFonts w:ascii="仿宋" w:eastAsia="仿宋" w:hAnsi="仿宋" w:cs="仿宋" w:hint="eastAsia"/>
            <w:lang w:eastAsia="zh-CN"/>
          </w:rPr>
          <w:t>(三)、风险监控与控制</w:t>
        </w:r>
        <w:r>
          <w:tab/>
        </w:r>
        <w:r>
          <w:fldChar w:fldCharType="begin"/>
        </w:r>
        <w:r>
          <w:instrText xml:space="preserve"> PAGEREF _Toc16299 \h </w:instrText>
        </w:r>
        <w:r>
          <w:fldChar w:fldCharType="separate"/>
        </w:r>
        <w:r>
          <w:t>45</w:t>
        </w:r>
        <w:r>
          <w:fldChar w:fldCharType="end"/>
        </w:r>
      </w:hyperlink>
    </w:p>
    <w:p>
      <w:pPr>
        <w:pStyle w:val="TOC1"/>
        <w:tabs>
          <w:tab w:val="right" w:leader="dot" w:pos="8306"/>
        </w:tabs>
      </w:pPr>
      <w:hyperlink w:anchor="_Toc8240" w:history="1">
        <w:r>
          <w:rPr>
            <w:rFonts w:ascii="仿宋" w:eastAsia="仿宋" w:hAnsi="仿宋" w:cs="仿宋" w:hint="eastAsia"/>
            <w:lang w:eastAsia="zh-CN"/>
          </w:rPr>
          <w:t>十一、内科用药项目计划安排</w:t>
        </w:r>
        <w:r>
          <w:tab/>
        </w:r>
        <w:r>
          <w:fldChar w:fldCharType="begin"/>
        </w:r>
        <w:r>
          <w:instrText xml:space="preserve"> PAGEREF _Toc8240 \h </w:instrText>
        </w:r>
        <w:r>
          <w:fldChar w:fldCharType="separate"/>
        </w:r>
        <w:r>
          <w:t>46</w:t>
        </w:r>
        <w:r>
          <w:fldChar w:fldCharType="end"/>
        </w:r>
      </w:hyperlink>
    </w:p>
    <w:p>
      <w:pPr>
        <w:pStyle w:val="TOC2"/>
        <w:tabs>
          <w:tab w:val="right" w:leader="dot" w:pos="8306"/>
        </w:tabs>
      </w:pPr>
      <w:hyperlink w:anchor="_Toc10677" w:history="1">
        <w:r>
          <w:rPr>
            <w:rFonts w:ascii="仿宋" w:eastAsia="仿宋" w:hAnsi="仿宋" w:cs="仿宋" w:hint="eastAsia"/>
            <w:lang w:eastAsia="zh-CN"/>
          </w:rPr>
          <w:t>(一)、建设周期</w:t>
        </w:r>
        <w:r>
          <w:tab/>
        </w:r>
        <w:r>
          <w:fldChar w:fldCharType="begin"/>
        </w:r>
        <w:r>
          <w:instrText xml:space="preserve"> PAGEREF _Toc10677 \h </w:instrText>
        </w:r>
        <w:r>
          <w:fldChar w:fldCharType="separate"/>
        </w:r>
        <w:r>
          <w:t>46</w:t>
        </w:r>
        <w:r>
          <w:fldChar w:fldCharType="end"/>
        </w:r>
      </w:hyperlink>
    </w:p>
    <w:p>
      <w:pPr>
        <w:pStyle w:val="TOC2"/>
        <w:tabs>
          <w:tab w:val="right" w:leader="dot" w:pos="8306"/>
        </w:tabs>
      </w:pPr>
      <w:hyperlink w:anchor="_Toc4824" w:history="1">
        <w:r>
          <w:rPr>
            <w:rFonts w:ascii="仿宋" w:eastAsia="仿宋" w:hAnsi="仿宋" w:cs="仿宋" w:hint="eastAsia"/>
            <w:lang w:eastAsia="zh-CN"/>
          </w:rPr>
          <w:t>(二)、建设进度</w:t>
        </w:r>
        <w:r>
          <w:tab/>
        </w:r>
        <w:r>
          <w:fldChar w:fldCharType="begin"/>
        </w:r>
        <w:r>
          <w:instrText xml:space="preserve"> PAGEREF _Toc4824 \h </w:instrText>
        </w:r>
        <w:r>
          <w:fldChar w:fldCharType="separate"/>
        </w:r>
        <w:r>
          <w:t>46</w:t>
        </w:r>
        <w:r>
          <w:fldChar w:fldCharType="end"/>
        </w:r>
      </w:hyperlink>
    </w:p>
    <w:p>
      <w:pPr>
        <w:pStyle w:val="TOC2"/>
        <w:tabs>
          <w:tab w:val="right" w:leader="dot" w:pos="8306"/>
        </w:tabs>
      </w:pPr>
      <w:hyperlink w:anchor="_Toc29068" w:history="1">
        <w:r>
          <w:rPr>
            <w:rFonts w:ascii="仿宋" w:eastAsia="仿宋" w:hAnsi="仿宋" w:cs="仿宋" w:hint="eastAsia"/>
            <w:lang w:eastAsia="zh-CN"/>
          </w:rPr>
          <w:t>(三)、进度安排注意事项</w:t>
        </w:r>
        <w:r>
          <w:tab/>
        </w:r>
        <w:r>
          <w:fldChar w:fldCharType="begin"/>
        </w:r>
        <w:r>
          <w:instrText xml:space="preserve"> PAGEREF _Toc29068 \h </w:instrText>
        </w:r>
        <w:r>
          <w:fldChar w:fldCharType="separate"/>
        </w:r>
        <w:r>
          <w:t>47</w:t>
        </w:r>
        <w:r>
          <w:fldChar w:fldCharType="end"/>
        </w:r>
      </w:hyperlink>
    </w:p>
    <w:p>
      <w:pPr>
        <w:pStyle w:val="TOC2"/>
        <w:tabs>
          <w:tab w:val="right" w:leader="dot" w:pos="8306"/>
        </w:tabs>
      </w:pPr>
      <w:hyperlink w:anchor="_Toc17800" w:history="1">
        <w:r>
          <w:rPr>
            <w:rFonts w:ascii="仿宋" w:eastAsia="仿宋" w:hAnsi="仿宋" w:cs="仿宋" w:hint="eastAsia"/>
            <w:lang w:eastAsia="zh-CN"/>
          </w:rPr>
          <w:t>(四)、人力资源配置</w:t>
        </w:r>
        <w:r>
          <w:tab/>
        </w:r>
        <w:r>
          <w:fldChar w:fldCharType="begin"/>
        </w:r>
        <w:r>
          <w:instrText xml:space="preserve"> PAGEREF _Toc17800 \h </w:instrText>
        </w:r>
        <w:r>
          <w:fldChar w:fldCharType="separate"/>
        </w:r>
        <w:r>
          <w:t>49</w:t>
        </w:r>
        <w:r>
          <w:fldChar w:fldCharType="end"/>
        </w:r>
      </w:hyperlink>
    </w:p>
    <w:p>
      <w:pPr>
        <w:pStyle w:val="TOC1"/>
        <w:tabs>
          <w:tab w:val="right" w:leader="dot" w:pos="8306"/>
        </w:tabs>
      </w:pPr>
      <w:hyperlink w:anchor="_Toc32248" w:history="1">
        <w:r>
          <w:rPr>
            <w:rFonts w:ascii="仿宋" w:eastAsia="仿宋" w:hAnsi="仿宋" w:cs="仿宋" w:hint="eastAsia"/>
            <w:lang w:eastAsia="zh-CN"/>
          </w:rPr>
          <w:t>十二、内科用药项目创新与研发</w:t>
        </w:r>
        <w:r>
          <w:tab/>
        </w:r>
        <w:r>
          <w:fldChar w:fldCharType="begin"/>
        </w:r>
        <w:r>
          <w:instrText xml:space="preserve"> PAGEREF _Toc32248 \h </w:instrText>
        </w:r>
        <w:r>
          <w:fldChar w:fldCharType="separate"/>
        </w:r>
        <w:r>
          <w:t>50</w:t>
        </w:r>
        <w:r>
          <w:fldChar w:fldCharType="end"/>
        </w:r>
      </w:hyperlink>
    </w:p>
    <w:p>
      <w:pPr>
        <w:pStyle w:val="TOC2"/>
        <w:tabs>
          <w:tab w:val="right" w:leader="dot" w:pos="8306"/>
        </w:tabs>
      </w:pPr>
      <w:hyperlink w:anchor="_Toc26989" w:history="1">
        <w:r>
          <w:rPr>
            <w:rFonts w:ascii="仿宋" w:eastAsia="仿宋" w:hAnsi="仿宋" w:cs="仿宋" w:hint="eastAsia"/>
            <w:lang w:eastAsia="zh-CN"/>
          </w:rPr>
          <w:t>(一)、创新策略与方向</w:t>
        </w:r>
        <w:r>
          <w:tab/>
        </w:r>
        <w:r>
          <w:fldChar w:fldCharType="begin"/>
        </w:r>
        <w:r>
          <w:instrText xml:space="preserve"> PAGEREF _Toc26989 \h </w:instrText>
        </w:r>
        <w:r>
          <w:fldChar w:fldCharType="separate"/>
        </w:r>
        <w:r>
          <w:t>50</w:t>
        </w:r>
        <w:r>
          <w:fldChar w:fldCharType="end"/>
        </w:r>
      </w:hyperlink>
    </w:p>
    <w:p>
      <w:pPr>
        <w:pStyle w:val="TOC2"/>
        <w:tabs>
          <w:tab w:val="right" w:leader="dot" w:pos="8306"/>
        </w:tabs>
      </w:pPr>
      <w:hyperlink w:anchor="_Toc4848" w:history="1">
        <w:r>
          <w:rPr>
            <w:rFonts w:ascii="仿宋" w:eastAsia="仿宋" w:hAnsi="仿宋" w:cs="仿宋" w:hint="eastAsia"/>
            <w:lang w:eastAsia="zh-CN"/>
          </w:rPr>
          <w:t>(二)、研发规划与投入</w:t>
        </w:r>
        <w:r>
          <w:tab/>
        </w:r>
        <w:r>
          <w:fldChar w:fldCharType="begin"/>
        </w:r>
        <w:r>
          <w:instrText xml:space="preserve"> PAGEREF _Toc4848 \h </w:instrText>
        </w:r>
        <w:r>
          <w:fldChar w:fldCharType="separate"/>
        </w:r>
        <w:r>
          <w:t>51</w:t>
        </w:r>
        <w:r>
          <w:fldChar w:fldCharType="end"/>
        </w:r>
      </w:hyperlink>
    </w:p>
    <w:p>
      <w:pPr>
        <w:pStyle w:val="TOC1"/>
        <w:tabs>
          <w:tab w:val="right" w:leader="dot" w:pos="8306"/>
        </w:tabs>
      </w:pPr>
      <w:hyperlink w:anchor="_Toc5171" w:history="1">
        <w:r>
          <w:rPr>
            <w:rFonts w:ascii="仿宋" w:eastAsia="仿宋" w:hAnsi="仿宋" w:cs="仿宋" w:hint="eastAsia"/>
            <w:lang w:eastAsia="zh-CN"/>
          </w:rPr>
          <w:t>十三、风险识别与分类</w:t>
        </w:r>
        <w:r>
          <w:tab/>
        </w:r>
        <w:r>
          <w:fldChar w:fldCharType="begin"/>
        </w:r>
        <w:r>
          <w:instrText xml:space="preserve"> PAGEREF _Toc5171 \h </w:instrText>
        </w:r>
        <w:r>
          <w:fldChar w:fldCharType="separate"/>
        </w:r>
        <w:r>
          <w:t>53</w:t>
        </w:r>
        <w:r>
          <w:fldChar w:fldCharType="end"/>
        </w:r>
      </w:hyperlink>
    </w:p>
    <w:p>
      <w:pPr>
        <w:pStyle w:val="TOC2"/>
        <w:tabs>
          <w:tab w:val="right" w:leader="dot" w:pos="8306"/>
        </w:tabs>
      </w:pPr>
      <w:hyperlink w:anchor="_Toc4792" w:history="1">
        <w:r>
          <w:rPr>
            <w:rFonts w:ascii="仿宋" w:eastAsia="仿宋" w:hAnsi="仿宋" w:cs="仿宋" w:hint="eastAsia"/>
            <w:lang w:eastAsia="zh-CN"/>
          </w:rPr>
          <w:t>(一)、风险识别</w:t>
        </w:r>
        <w:r>
          <w:tab/>
        </w:r>
        <w:r>
          <w:fldChar w:fldCharType="begin"/>
        </w:r>
        <w:r>
          <w:instrText xml:space="preserve"> PAGEREF _Toc4792 \h </w:instrText>
        </w:r>
        <w:r>
          <w:fldChar w:fldCharType="separate"/>
        </w:r>
        <w:r>
          <w:t>53</w:t>
        </w:r>
        <w:r>
          <w:fldChar w:fldCharType="end"/>
        </w:r>
      </w:hyperlink>
    </w:p>
    <w:p>
      <w:pPr>
        <w:pStyle w:val="TOC2"/>
        <w:tabs>
          <w:tab w:val="right" w:leader="dot" w:pos="8306"/>
        </w:tabs>
      </w:pPr>
      <w:hyperlink w:anchor="_Toc23852" w:history="1">
        <w:r>
          <w:rPr>
            <w:rFonts w:ascii="仿宋" w:eastAsia="仿宋" w:hAnsi="仿宋" w:cs="仿宋" w:hint="eastAsia"/>
            <w:lang w:eastAsia="zh-CN"/>
          </w:rPr>
          <w:t>(二)、风险分类</w:t>
        </w:r>
        <w:r>
          <w:tab/>
        </w:r>
        <w:r>
          <w:fldChar w:fldCharType="begin"/>
        </w:r>
        <w:r>
          <w:instrText xml:space="preserve"> PAGEREF _Toc23852 \h </w:instrText>
        </w:r>
        <w:r>
          <w:fldChar w:fldCharType="separate"/>
        </w:r>
        <w:r>
          <w:t>54</w:t>
        </w:r>
        <w:r>
          <w:fldChar w:fldCharType="end"/>
        </w:r>
      </w:hyperlink>
    </w:p>
    <w:p>
      <w:pPr>
        <w:pStyle w:val="TOC1"/>
        <w:tabs>
          <w:tab w:val="right" w:leader="dot" w:pos="8306"/>
        </w:tabs>
      </w:pPr>
      <w:hyperlink w:anchor="_Toc1268" w:history="1">
        <w:r>
          <w:rPr>
            <w:rFonts w:ascii="仿宋" w:eastAsia="仿宋" w:hAnsi="仿宋" w:cs="仿宋" w:hint="eastAsia"/>
            <w:lang w:eastAsia="zh-CN"/>
          </w:rPr>
          <w:t>十四、内科用药项目变更管理</w:t>
        </w:r>
        <w:r>
          <w:tab/>
        </w:r>
        <w:r>
          <w:fldChar w:fldCharType="begin"/>
        </w:r>
        <w:r>
          <w:instrText xml:space="preserve"> PAGEREF _Toc1268 \h </w:instrText>
        </w:r>
        <w:r>
          <w:fldChar w:fldCharType="separate"/>
        </w:r>
        <w:r>
          <w:t>56</w:t>
        </w:r>
        <w:r>
          <w:fldChar w:fldCharType="end"/>
        </w:r>
      </w:hyperlink>
    </w:p>
    <w:p>
      <w:pPr>
        <w:pStyle w:val="TOC2"/>
        <w:tabs>
          <w:tab w:val="right" w:leader="dot" w:pos="8306"/>
        </w:tabs>
      </w:pPr>
      <w:hyperlink w:anchor="_Toc11428" w:history="1">
        <w:r>
          <w:rPr>
            <w:rFonts w:ascii="仿宋" w:eastAsia="仿宋" w:hAnsi="仿宋" w:cs="仿宋" w:hint="eastAsia"/>
            <w:lang w:eastAsia="zh-CN"/>
          </w:rPr>
          <w:t>(一)、变更申请与评估</w:t>
        </w:r>
        <w:r>
          <w:tab/>
        </w:r>
        <w:r>
          <w:fldChar w:fldCharType="begin"/>
        </w:r>
        <w:r>
          <w:instrText xml:space="preserve"> PAGEREF _Toc11428 \h </w:instrText>
        </w:r>
        <w:r>
          <w:fldChar w:fldCharType="separate"/>
        </w:r>
        <w:r>
          <w:t>56</w:t>
        </w:r>
        <w:r>
          <w:fldChar w:fldCharType="end"/>
        </w:r>
      </w:hyperlink>
    </w:p>
    <w:p>
      <w:pPr>
        <w:pStyle w:val="TOC2"/>
        <w:tabs>
          <w:tab w:val="right" w:leader="dot" w:pos="8306"/>
        </w:tabs>
      </w:pPr>
      <w:hyperlink w:anchor="_Toc31530" w:history="1">
        <w:r>
          <w:rPr>
            <w:rFonts w:ascii="仿宋" w:eastAsia="仿宋" w:hAnsi="仿宋" w:cs="仿宋" w:hint="eastAsia"/>
            <w:lang w:eastAsia="zh-CN"/>
          </w:rPr>
          <w:t>(二)、变更实施与控制</w:t>
        </w:r>
        <w:r>
          <w:tab/>
        </w:r>
        <w:r>
          <w:fldChar w:fldCharType="begin"/>
        </w:r>
        <w:r>
          <w:instrText xml:space="preserve"> PAGEREF _Toc31530 \h </w:instrText>
        </w:r>
        <w:r>
          <w:fldChar w:fldCharType="separate"/>
        </w:r>
        <w:r>
          <w:t>56</w:t>
        </w:r>
        <w:r>
          <w:fldChar w:fldCharType="end"/>
        </w:r>
      </w:hyperlink>
    </w:p>
    <w:p>
      <w:pPr>
        <w:pStyle w:val="TOC1"/>
        <w:tabs>
          <w:tab w:val="right" w:leader="dot" w:pos="8306"/>
        </w:tabs>
      </w:pPr>
      <w:hyperlink w:anchor="_Toc5831" w:history="1">
        <w:r>
          <w:rPr>
            <w:rFonts w:ascii="仿宋" w:eastAsia="仿宋" w:hAnsi="仿宋" w:cs="仿宋" w:hint="eastAsia"/>
            <w:lang w:eastAsia="zh-CN"/>
          </w:rPr>
          <w:t>十五、内科用药项目实施保障措施</w:t>
        </w:r>
        <w:r>
          <w:tab/>
        </w:r>
        <w:r>
          <w:fldChar w:fldCharType="begin"/>
        </w:r>
        <w:r>
          <w:instrText xml:space="preserve"> PAGEREF _Toc5831 \h </w:instrText>
        </w:r>
        <w:r>
          <w:fldChar w:fldCharType="separate"/>
        </w:r>
        <w:r>
          <w:t>57</w:t>
        </w:r>
        <w:r>
          <w:fldChar w:fldCharType="end"/>
        </w:r>
      </w:hyperlink>
    </w:p>
    <w:p>
      <w:pPr>
        <w:pStyle w:val="TOC2"/>
        <w:tabs>
          <w:tab w:val="right" w:leader="dot" w:pos="8306"/>
        </w:tabs>
      </w:pPr>
      <w:hyperlink w:anchor="_Toc26256" w:history="1">
        <w:r>
          <w:rPr>
            <w:rFonts w:ascii="仿宋" w:eastAsia="仿宋" w:hAnsi="仿宋" w:cs="仿宋" w:hint="eastAsia"/>
            <w:lang w:eastAsia="zh-CN"/>
          </w:rPr>
          <w:t>(一)、内科用药项目实施保障机制</w:t>
        </w:r>
        <w:r>
          <w:tab/>
        </w:r>
        <w:r>
          <w:fldChar w:fldCharType="begin"/>
        </w:r>
        <w:r>
          <w:instrText xml:space="preserve"> PAGEREF _Toc26256 \h </w:instrText>
        </w:r>
        <w:r>
          <w:fldChar w:fldCharType="separate"/>
        </w:r>
        <w:r>
          <w:t>57</w:t>
        </w:r>
        <w:r>
          <w:fldChar w:fldCharType="end"/>
        </w:r>
      </w:hyperlink>
    </w:p>
    <w:p>
      <w:pPr>
        <w:pStyle w:val="TOC2"/>
        <w:tabs>
          <w:tab w:val="right" w:leader="dot" w:pos="8306"/>
        </w:tabs>
      </w:pPr>
      <w:hyperlink w:anchor="_Toc9926" w:history="1">
        <w:r>
          <w:rPr>
            <w:rFonts w:ascii="仿宋" w:eastAsia="仿宋" w:hAnsi="仿宋" w:cs="仿宋" w:hint="eastAsia"/>
            <w:lang w:eastAsia="zh-CN"/>
          </w:rPr>
          <w:t>(二)、内科用药项目法律合规要求</w:t>
        </w:r>
        <w:r>
          <w:tab/>
        </w:r>
        <w:r>
          <w:fldChar w:fldCharType="begin"/>
        </w:r>
        <w:r>
          <w:instrText xml:space="preserve"> PAGEREF _Toc9926 \h </w:instrText>
        </w:r>
        <w:r>
          <w:fldChar w:fldCharType="separate"/>
        </w:r>
        <w:r>
          <w:t>61</w:t>
        </w:r>
        <w:r>
          <w:fldChar w:fldCharType="end"/>
        </w:r>
      </w:hyperlink>
    </w:p>
    <w:p>
      <w:pPr>
        <w:pStyle w:val="TOC2"/>
        <w:tabs>
          <w:tab w:val="right" w:leader="dot" w:pos="8306"/>
        </w:tabs>
      </w:pPr>
      <w:hyperlink w:anchor="_Toc20764" w:history="1">
        <w:r>
          <w:rPr>
            <w:rFonts w:ascii="仿宋" w:eastAsia="仿宋" w:hAnsi="仿宋" w:cs="仿宋" w:hint="eastAsia"/>
            <w:lang w:eastAsia="zh-CN"/>
          </w:rPr>
          <w:t>(三)、内科用药项目合同管理与法律事务</w:t>
        </w:r>
        <w:r>
          <w:tab/>
        </w:r>
        <w:r>
          <w:fldChar w:fldCharType="begin"/>
        </w:r>
        <w:r>
          <w:instrText xml:space="preserve"> PAGEREF _Toc20764 \h </w:instrText>
        </w:r>
        <w:r>
          <w:fldChar w:fldCharType="separate"/>
        </w:r>
        <w:r>
          <w:t>65</w:t>
        </w:r>
        <w:r>
          <w:fldChar w:fldCharType="end"/>
        </w:r>
      </w:hyperlink>
    </w:p>
    <w:p>
      <w:pPr>
        <w:pStyle w:val="TOC2"/>
        <w:tabs>
          <w:tab w:val="right" w:leader="dot" w:pos="8306"/>
        </w:tabs>
      </w:pPr>
      <w:hyperlink w:anchor="_Toc25635" w:history="1">
        <w:r>
          <w:rPr>
            <w:rFonts w:ascii="仿宋" w:eastAsia="仿宋" w:hAnsi="仿宋" w:cs="仿宋" w:hint="eastAsia"/>
            <w:lang w:eastAsia="zh-CN"/>
          </w:rPr>
          <w:t>(四)、内科用药项目知识产权保护策略</w:t>
        </w:r>
        <w:r>
          <w:tab/>
        </w:r>
        <w:r>
          <w:fldChar w:fldCharType="begin"/>
        </w:r>
        <w:r>
          <w:instrText xml:space="preserve"> PAGEREF _Toc25635 \h </w:instrText>
        </w:r>
        <w:r>
          <w:fldChar w:fldCharType="separate"/>
        </w:r>
        <w:r>
          <w:t>71</w:t>
        </w:r>
        <w:r>
          <w:fldChar w:fldCharType="end"/>
        </w:r>
      </w:hyperlink>
    </w:p>
    <w:p>
      <w:pPr>
        <w:pStyle w:val="TOC1"/>
        <w:tabs>
          <w:tab w:val="right" w:leader="dot" w:pos="8306"/>
        </w:tabs>
      </w:pPr>
      <w:hyperlink w:anchor="_Toc15400" w:history="1">
        <w:r>
          <w:rPr>
            <w:rFonts w:ascii="仿宋" w:eastAsia="仿宋" w:hAnsi="仿宋" w:cs="仿宋" w:hint="eastAsia"/>
            <w:lang w:eastAsia="zh-CN"/>
          </w:rPr>
          <w:t>十六、营销与推广策略</w:t>
        </w:r>
        <w:r>
          <w:tab/>
        </w:r>
        <w:r>
          <w:fldChar w:fldCharType="begin"/>
        </w:r>
        <w:r>
          <w:instrText xml:space="preserve"> PAGEREF _Toc15400 \h </w:instrText>
        </w:r>
        <w:r>
          <w:fldChar w:fldCharType="separate"/>
        </w:r>
        <w:r>
          <w:t>73</w:t>
        </w:r>
        <w:r>
          <w:fldChar w:fldCharType="end"/>
        </w:r>
      </w:hyperlink>
    </w:p>
    <w:p>
      <w:pPr>
        <w:pStyle w:val="TOC2"/>
        <w:tabs>
          <w:tab w:val="right" w:leader="dot" w:pos="8306"/>
        </w:tabs>
      </w:pPr>
      <w:hyperlink w:anchor="_Toc27457" w:history="1">
        <w:r>
          <w:rPr>
            <w:rFonts w:ascii="仿宋" w:eastAsia="仿宋" w:hAnsi="仿宋" w:cs="仿宋" w:hint="eastAsia"/>
            <w:lang w:eastAsia="zh-CN"/>
          </w:rPr>
          <w:t>(一)、产品/服务定位与特点</w:t>
        </w:r>
        <w:r>
          <w:tab/>
        </w:r>
        <w:r>
          <w:fldChar w:fldCharType="begin"/>
        </w:r>
        <w:r>
          <w:instrText xml:space="preserve"> PAGEREF _Toc27457 \h </w:instrText>
        </w:r>
        <w:r>
          <w:fldChar w:fldCharType="separate"/>
        </w:r>
        <w:r>
          <w:t>73</w:t>
        </w:r>
        <w:r>
          <w:fldChar w:fldCharType="end"/>
        </w:r>
      </w:hyperlink>
    </w:p>
    <w:p>
      <w:pPr>
        <w:pStyle w:val="TOC2"/>
        <w:tabs>
          <w:tab w:val="right" w:leader="dot" w:pos="8306"/>
        </w:tabs>
      </w:pPr>
      <w:hyperlink w:anchor="_Toc14635" w:history="1">
        <w:r>
          <w:rPr>
            <w:rFonts w:ascii="仿宋" w:eastAsia="仿宋" w:hAnsi="仿宋" w:cs="仿宋" w:hint="eastAsia"/>
            <w:lang w:eastAsia="zh-CN"/>
          </w:rPr>
          <w:t>(二)、市场定位与竞争分析</w:t>
        </w:r>
        <w:r>
          <w:tab/>
        </w:r>
        <w:r>
          <w:fldChar w:fldCharType="begin"/>
        </w:r>
        <w:r>
          <w:instrText xml:space="preserve"> PAGEREF _Toc14635 \h </w:instrText>
        </w:r>
        <w:r>
          <w:fldChar w:fldCharType="separate"/>
        </w:r>
        <w:r>
          <w:t>75</w:t>
        </w:r>
        <w:r>
          <w:fldChar w:fldCharType="end"/>
        </w:r>
      </w:hyperlink>
    </w:p>
    <w:p>
      <w:pPr>
        <w:pStyle w:val="TOC2"/>
        <w:tabs>
          <w:tab w:val="right" w:leader="dot" w:pos="8306"/>
        </w:tabs>
      </w:pPr>
      <w:hyperlink w:anchor="_Toc31673" w:history="1">
        <w:r>
          <w:rPr>
            <w:rFonts w:ascii="仿宋" w:eastAsia="仿宋" w:hAnsi="仿宋" w:cs="仿宋" w:hint="eastAsia"/>
            <w:lang w:eastAsia="zh-CN"/>
          </w:rPr>
          <w:t>(三)、营销渠道与策略</w:t>
        </w:r>
        <w:r>
          <w:tab/>
        </w:r>
        <w:r>
          <w:fldChar w:fldCharType="begin"/>
        </w:r>
        <w:r>
          <w:instrText xml:space="preserve"> PAGEREF _Toc31673 \h </w:instrText>
        </w:r>
        <w:r>
          <w:fldChar w:fldCharType="separate"/>
        </w:r>
        <w:r>
          <w:t>76</w:t>
        </w:r>
        <w:r>
          <w:fldChar w:fldCharType="end"/>
        </w:r>
      </w:hyperlink>
    </w:p>
    <w:p>
      <w:pPr>
        <w:pStyle w:val="TOC2"/>
        <w:tabs>
          <w:tab w:val="right" w:leader="dot" w:pos="8306"/>
        </w:tabs>
      </w:pPr>
      <w:hyperlink w:anchor="_Toc13661" w:history="1">
        <w:r>
          <w:rPr>
            <w:rFonts w:ascii="仿宋" w:eastAsia="仿宋" w:hAnsi="仿宋" w:cs="仿宋" w:hint="eastAsia"/>
            <w:lang w:eastAsia="zh-CN"/>
          </w:rPr>
          <w:t>(四)、推广与宣传活动</w:t>
        </w:r>
        <w:r>
          <w:tab/>
        </w:r>
        <w:r>
          <w:fldChar w:fldCharType="begin"/>
        </w:r>
        <w:r>
          <w:instrText xml:space="preserve"> PAGEREF _Toc13661 \h </w:instrText>
        </w:r>
        <w:r>
          <w:fldChar w:fldCharType="separate"/>
        </w:r>
        <w:r>
          <w:t>77</w:t>
        </w:r>
        <w:r>
          <w:fldChar w:fldCharType="end"/>
        </w:r>
      </w:hyperlink>
    </w:p>
    <w:p>
      <w:pPr>
        <w:pStyle w:val="TOC1"/>
        <w:tabs>
          <w:tab w:val="right" w:leader="dot" w:pos="8306"/>
        </w:tabs>
      </w:pPr>
      <w:hyperlink w:anchor="_Toc12794" w:history="1">
        <w:r>
          <w:rPr>
            <w:rFonts w:ascii="仿宋" w:eastAsia="仿宋" w:hAnsi="仿宋" w:cs="仿宋" w:hint="eastAsia"/>
            <w:lang w:eastAsia="zh-CN"/>
          </w:rPr>
          <w:t>十七、供应链管理</w:t>
        </w:r>
        <w:r>
          <w:tab/>
        </w:r>
        <w:r>
          <w:fldChar w:fldCharType="begin"/>
        </w:r>
        <w:r>
          <w:instrText xml:space="preserve"> PAGEREF _Toc12794 \h </w:instrText>
        </w:r>
        <w:r>
          <w:fldChar w:fldCharType="separate"/>
        </w:r>
        <w:r>
          <w:t>82</w:t>
        </w:r>
        <w:r>
          <w:fldChar w:fldCharType="end"/>
        </w:r>
      </w:hyperlink>
    </w:p>
    <w:p>
      <w:pPr>
        <w:pStyle w:val="TOC2"/>
        <w:tabs>
          <w:tab w:val="right" w:leader="dot" w:pos="8306"/>
        </w:tabs>
      </w:pPr>
      <w:hyperlink w:anchor="_Toc30518" w:history="1">
        <w:r>
          <w:rPr>
            <w:rFonts w:ascii="仿宋" w:eastAsia="仿宋" w:hAnsi="仿宋" w:cs="仿宋" w:hint="eastAsia"/>
            <w:lang w:eastAsia="zh-CN"/>
          </w:rPr>
          <w:t>(一)、供应链战略规划</w:t>
        </w:r>
        <w:r>
          <w:tab/>
        </w:r>
        <w:r>
          <w:fldChar w:fldCharType="begin"/>
        </w:r>
        <w:r>
          <w:instrText xml:space="preserve"> PAGEREF _Toc30518 \h </w:instrText>
        </w:r>
        <w:r>
          <w:fldChar w:fldCharType="separate"/>
        </w:r>
        <w:r>
          <w:t>82</w:t>
        </w:r>
        <w:r>
          <w:fldChar w:fldCharType="end"/>
        </w:r>
      </w:hyperlink>
    </w:p>
    <w:p>
      <w:pPr>
        <w:pStyle w:val="TOC2"/>
        <w:tabs>
          <w:tab w:val="right" w:leader="dot" w:pos="8306"/>
        </w:tabs>
      </w:pPr>
      <w:hyperlink w:anchor="_Toc3900" w:history="1">
        <w:r>
          <w:rPr>
            <w:rFonts w:ascii="仿宋" w:eastAsia="仿宋" w:hAnsi="仿宋" w:cs="仿宋" w:hint="eastAsia"/>
            <w:lang w:eastAsia="zh-CN"/>
          </w:rPr>
          <w:t>(二)、供应商选择与合作</w:t>
        </w:r>
        <w:r>
          <w:tab/>
        </w:r>
        <w:r>
          <w:fldChar w:fldCharType="begin"/>
        </w:r>
        <w:r>
          <w:instrText xml:space="preserve"> PAGEREF _Toc3900 \h </w:instrText>
        </w:r>
        <w:r>
          <w:fldChar w:fldCharType="separate"/>
        </w:r>
        <w:r>
          <w:t>84</w:t>
        </w:r>
        <w:r>
          <w:fldChar w:fldCharType="end"/>
        </w:r>
      </w:hyperlink>
    </w:p>
    <w:p>
      <w:pPr>
        <w:pStyle w:val="TOC2"/>
        <w:tabs>
          <w:tab w:val="right" w:leader="dot" w:pos="8306"/>
        </w:tabs>
      </w:pPr>
      <w:hyperlink w:anchor="_Toc1321" w:history="1">
        <w:r>
          <w:rPr>
            <w:rFonts w:ascii="仿宋" w:eastAsia="仿宋" w:hAnsi="仿宋" w:cs="仿宋" w:hint="eastAsia"/>
            <w:lang w:eastAsia="zh-CN"/>
          </w:rPr>
          <w:t>(三)、物流与库存管理</w:t>
        </w:r>
        <w:r>
          <w:tab/>
        </w:r>
        <w:r>
          <w:fldChar w:fldCharType="begin"/>
        </w:r>
        <w:r>
          <w:instrText xml:space="preserve"> PAGEREF _Toc1321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965"/>
      <w:r>
        <w:rPr>
          <w:rFonts w:ascii="仿宋" w:eastAsia="仿宋" w:hAnsi="仿宋" w:cs="仿宋" w:hint="eastAsia"/>
          <w:sz w:val="28"/>
          <w:lang w:eastAsia="zh-CN"/>
        </w:rPr>
        <w:t>一、内科用药项目绩效评估</w:t>
      </w:r>
      <w:bookmarkEnd w:id="2"/>
    </w:p>
    <w:p>
      <w:pPr>
        <w:pStyle w:val="Heading2"/>
        <w:rPr>
          <w:rFonts w:ascii="仿宋" w:eastAsia="仿宋" w:hAnsi="仿宋" w:cs="仿宋" w:hint="eastAsia"/>
          <w:lang w:eastAsia="zh-CN"/>
        </w:rPr>
      </w:pPr>
      <w:bookmarkStart w:id="3" w:name="_Toc3155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内科用药项目中，我们设计了一套全面的绩效评估指标，以确保内科用药项目的可控和成功交付。这些指标跨足内科用药项目目标、成本、进度和质量等多个维度，为我们提供了全面洞察内科用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目标达成率是我们关注的首要指标。我们设定了明确的目标，并通过定期监测和评估，迅速发现并应对潜在的目标偏差。这为内科用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成本绩效是另一个核心关注点。通过实际成本与预算成本的对比分析，我们深入了解成本差异的原因，及时调整资源分配，保持内科用药项目在经济效益方面的合理水平。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进度作为关键的绩效指标之一，得到了精心的关注。我们制定了详细的内科用药项目进度计划，并设立了进度符合度指标，确保实际进度与计划进度保持一致。这使我们能够快速发现和解决潜在的进度问题，保持内科用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内科用药项目绩效的不可或缺的一环。我们引入了一系列的质量标准和客户满意度指标，以确保内科用药项目交付的成果在质量上达到或超越预期水平。通过持续监测这些指标，我们努力提升内科用药项目整体质量水平，为内科用药项目的成功交付提供有力保障。通过这些科学且全面的绩效评估，我们能够更好地引导内科用药项目的持续改进，确保内科用药项目目标的顺利达成。</w:t>
      </w:r>
    </w:p>
    <w:p>
      <w:pPr>
        <w:pStyle w:val="Heading2"/>
        <w:ind w:firstLine="560" w:firstLineChars="200"/>
        <w:rPr>
          <w:rFonts w:ascii="仿宋" w:eastAsia="仿宋" w:hAnsi="仿宋" w:cs="仿宋" w:hint="eastAsia"/>
          <w:sz w:val="28"/>
          <w:lang w:eastAsia="zh-CN"/>
        </w:rPr>
      </w:pPr>
      <w:bookmarkStart w:id="4" w:name="_Toc1886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绩效评估是内科用药项目中的关键环节，为确保内科用药项目达到预期目标，我们采用了多层次、多维度的绩效评估方法。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内科用药项目的战略目标对齐，确保每个决策和行动都与内科用药项目整体目标保持一致。团队会定期召开战略对齐会议，审视当前工作与内科用药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内科用药项目进度、质量、成本和风险等方面。这些指标通过数据收集和分析，为内科用药项目管理团队提供了客观的评估依据。例如，我们通过内科用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绩效评估不仅仅停留在内科用药项目内部，还考虑了内科用药项目对外部环境的影响。我们定期进行干系人满意度调查，以了解各利益相关方对内科用药项目的期望和满意度，并及时做出调整。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这种多层次、多角度的绩效评估方法，使得我们能够全面了解内科用药项目的运行状态，及时做出调整，确保内科用药项目在不断变化的环境中保持稳健前行。</w:t>
      </w:r>
    </w:p>
    <w:p>
      <w:pPr>
        <w:pStyle w:val="Heading2"/>
        <w:ind w:firstLine="560" w:firstLineChars="200"/>
        <w:rPr>
          <w:rFonts w:ascii="仿宋" w:eastAsia="仿宋" w:hAnsi="仿宋" w:cs="仿宋" w:hint="eastAsia"/>
          <w:sz w:val="28"/>
          <w:lang w:eastAsia="zh-CN"/>
        </w:rPr>
      </w:pPr>
      <w:bookmarkStart w:id="5" w:name="_Toc1788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为了确保内科用药项目的有效管理和不断优化，我们采用了精心设计的绩效评估周期。这个周期旨在实现灵活、实时和全面的评估，以适应内科用药项目执行中的各种挑战。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内科用药项目的不同需求，分为短期、中期和长期。短期评估关注每个迭代或工作周期，以及时发现和解决当前任务中的问题。中期评估涵盖几个迭代，深入了解整体内科用药项目的趋势和性能。长期评估则着眼于整个内科用药项目阶段，确保内科用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内科用药项目管理工具和协作平台，团队成员能够随时更新和分享内科用药项目数据。这种实时性的反馈机制使我们能够及时察觉潜在问题，快速调整，保持内科用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内科用药项目的决策制定密不可分。每个周期的内科用药项目回顾会议成为集体总结经验、识别问题深层次原因并找到创新解决方案的平台。这种定期的反思与调整机制使内科用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1212"/>
      <w:r>
        <w:rPr>
          <w:rFonts w:ascii="仿宋" w:eastAsia="仿宋" w:hAnsi="仿宋" w:cs="仿宋" w:hint="eastAsia"/>
          <w:sz w:val="28"/>
          <w:lang w:eastAsia="zh-CN"/>
        </w:rPr>
        <w:t>二、内科用药项目建设背景及必要性分析</w:t>
      </w:r>
      <w:bookmarkEnd w:id="6"/>
    </w:p>
    <w:p>
      <w:pPr>
        <w:pStyle w:val="Heading2"/>
        <w:rPr>
          <w:rFonts w:ascii="仿宋" w:eastAsia="仿宋" w:hAnsi="仿宋" w:cs="仿宋" w:hint="eastAsia"/>
          <w:lang w:eastAsia="zh-CN"/>
        </w:rPr>
      </w:pPr>
      <w:bookmarkStart w:id="7" w:name="_Toc30882"/>
      <w:r>
        <w:rPr>
          <w:rFonts w:ascii="仿宋" w:eastAsia="仿宋" w:hAnsi="仿宋" w:cs="仿宋" w:hint="eastAsia"/>
          <w:lang w:eastAsia="zh-CN"/>
        </w:rPr>
        <w:t>(一)、内科用药项目背景分析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内科用药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内科用药项目在这个潮流中的定位。同时，我们将关注行业内涌现的新兴机遇，以便内科用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内科用药项目提供了强大的发展动力。我们将聚焦于行业内最新的技术发展趋势，包括但不限于人工智能、大数据分析、物联网等领域。通过深度的技术研究，我们将确保内科用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内科用药项目发展的源泉。我们将投入更多的精力对市场需求进行深入剖析，超越表面的需求，深入挖掘潜在的市场痛点和机遇。通过对市场需求的细致了解，内科用药项目将更有针对性地设计解决方案，满足市场的多样化需求，从而更好地促进内科用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内科用药项目战略至关重要。我们将对竞争态势进行更为深入的分析，包括但不限于市场份额、产品特点、客户满意度等多个维度。通过深度的竞争分析，内科用药项目将能够更准确地把握市场脉搏，制定具有竞争力的内科用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内科用药项目的发展具有直接的影响。我们将进行更为全面的法规和政策分析，了解行业发展中的潜在法律风险和合规挑战。通过充分了解和遵守相关法规，内科用药项目将确保在法律框架内合法合规运营，为内科用药项目的稳健发展提供有力支持。</w:t>
      </w:r>
    </w:p>
    <w:p>
      <w:pPr>
        <w:pStyle w:val="Heading2"/>
        <w:ind w:firstLine="560" w:firstLineChars="200"/>
        <w:rPr>
          <w:rFonts w:ascii="仿宋" w:eastAsia="仿宋" w:hAnsi="仿宋" w:cs="仿宋" w:hint="eastAsia"/>
          <w:sz w:val="28"/>
          <w:lang w:eastAsia="zh-CN"/>
        </w:rPr>
      </w:pPr>
      <w:bookmarkStart w:id="8" w:name="_Toc11330"/>
      <w:r>
        <w:rPr>
          <w:rFonts w:ascii="仿宋" w:eastAsia="仿宋" w:hAnsi="仿宋" w:cs="仿宋" w:hint="eastAsia"/>
          <w:sz w:val="28"/>
          <w:lang w:eastAsia="zh-CN"/>
        </w:rPr>
        <w:t>(二)、内科用药项目建设必要性分析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建设的迫切性源于对行业发展趋势的深刻洞察。我们正处于一个行业变革的时代，科技创新、数字化转型成为企业发展的关键动力。内科用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建设不仅仅是为了跟上潮流，更是为了通过技术创新推动企业的持续发展。通过引入先进的技术和解决方案，内科用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内科用药项目的建设成为必然选择，通过提高产品质量、拓展服务领域，从而在竞争中获得更多的机会。内科用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内科用药项目建设的必要性体现在对客户需求更精准的满足。通过内科用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建设的背后是对企业持续创新的追求。只有通过不断创新，企业才能在竞争中立于不败之地。内科用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6495"/>
      <w:r>
        <w:rPr>
          <w:rFonts w:ascii="仿宋" w:eastAsia="仿宋" w:hAnsi="仿宋" w:cs="仿宋" w:hint="eastAsia"/>
          <w:sz w:val="28"/>
          <w:lang w:eastAsia="zh-CN"/>
        </w:rPr>
        <w:t>三、内科用药项目文档管理</w:t>
      </w:r>
      <w:bookmarkEnd w:id="9"/>
    </w:p>
    <w:p>
      <w:pPr>
        <w:pStyle w:val="Heading2"/>
        <w:rPr>
          <w:rFonts w:ascii="仿宋" w:eastAsia="仿宋" w:hAnsi="仿宋" w:cs="仿宋" w:hint="eastAsia"/>
          <w:lang w:eastAsia="zh-CN"/>
        </w:rPr>
      </w:pPr>
      <w:bookmarkStart w:id="10" w:name="_Toc15980"/>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内科用药项目高度重视文档的质量和准确性，以支持内科用药项目的各项活动和决策。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文档的编制始于内科用药项目计划的初期，我们制定了详细的文档编制计划，明确了每个文档的内容、格式和编写责任人。在内科用药项目启动阶段，我们首先编制了内科用药项目章程，明确定义了内科用药项目的目标、范围、风险等关键要素。随后，内科用药项目团队根据计划陆续编制了需求文档、设计文档、测试文档等各类文档，确保内科用药项目的每个阶段都有清晰的文档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内科用药项目管理中的重要环节，旨在确保内科用药项目文档符合质量标准和内科用药项目需求。在内科用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除了内部审查，我们还进行了外部审查，邀请内科用药项目相关利益方和专业领域的专家对文档进行独立审查。这有助于获取更全面、客观的反馈，确保内科用药项目文档不仅符合内部标准，也满足外部需求。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内科用药项目在文档编制与审查方面建立了严格的管理机制，通过规范的流程和多维度的审查，确保内科用药项目文档的质量、准确性和可靠性，为内科用药项目的顺利推进提供了有力支持。</w:t>
      </w:r>
    </w:p>
    <w:p>
      <w:pPr>
        <w:pStyle w:val="Heading2"/>
        <w:ind w:firstLine="560" w:firstLineChars="200"/>
        <w:rPr>
          <w:rFonts w:ascii="仿宋" w:eastAsia="仿宋" w:hAnsi="仿宋" w:cs="仿宋" w:hint="eastAsia"/>
          <w:sz w:val="28"/>
          <w:lang w:eastAsia="zh-CN"/>
        </w:rPr>
      </w:pPr>
      <w:bookmarkStart w:id="11" w:name="_Toc32213"/>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在内科用药项目中，我们致力于优化文档发布与分发过程，以确保信息的高效传递和团队间协作的顺畅进行。以下是我们采取的关键优化策略：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我们通过多渠道发布文档，包括电子邮件、内科用药项目管理平台、内部网站等，以满足不同团队成员的偏好和需求。多渠道发布确保了信息的全面覆盖。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我们采用了精细的权限控制，确保只有授权人员可以访问敏感信息。这种安全措施保护了内科用药项目文档的机密性，防止了未经授权的信息泄露。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6316"/>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文档存档与归档是内科用药项目生命周期中一个至关重要的环节，直接关系到内科用药项目信息的长期保存和历史记录的完整性。在内科用药项目中，我们实施了一系列有效的文档存档与归档管理策略：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8004"/>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11830"/>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的技术管理特点体现在其创新导向。通过引入最先进的技术趋势和解决方案，内科用药项目致力于提升科技含量、提高质量和效率水平。这意味着我们将采用最新的工具和方法，确保内科用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内科用药项目技术管理的显著特征。通过整合不同领域的技术资源，我们实现了跨学科的协同工作。这有助于优化技术架构，提高整体效能。此外，整合性策略还促进了不同技术团队之间的紧密沟通和高效合作，确保内科用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内科用药项目所采用的技术。通过不断优化技术方案，内科用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内科用药项目团队将在内科用药项目初期识别可能的技术风险，并采取相应的预防和应对措施。通过建立健全的风险评估机制，内科用药项目能够在实施过程中及时发现并解决潜在的技术问题，保障内科用药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这些独特的技术管理特点，我们确信在内科用药项目中，技术将成为内科用药项目成功的有力支持。这一深度剖析揭示了技术管理在内科用药项目实施中的关键作用，为内科用药项目的技术基础奠定了坚实的基础。</w:t>
      </w:r>
    </w:p>
    <w:p>
      <w:pPr>
        <w:pStyle w:val="Heading2"/>
        <w:ind w:firstLine="560" w:firstLineChars="200"/>
        <w:rPr>
          <w:rFonts w:ascii="仿宋" w:eastAsia="仿宋" w:hAnsi="仿宋" w:cs="仿宋" w:hint="eastAsia"/>
          <w:sz w:val="28"/>
          <w:lang w:eastAsia="zh-CN"/>
        </w:rPr>
      </w:pPr>
      <w:bookmarkStart w:id="15" w:name="_Toc25275"/>
      <w:r>
        <w:rPr>
          <w:rFonts w:ascii="仿宋" w:eastAsia="仿宋" w:hAnsi="仿宋" w:cs="仿宋" w:hint="eastAsia"/>
          <w:sz w:val="28"/>
          <w:lang w:eastAsia="zh-CN"/>
        </w:rPr>
        <w:t>(二)、内科用药项目工艺技术设计方案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内科用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内科用药项目将严格按照相关行业规范要求进行组织。通过有效控制产品质量，内科用药项目将致力于为顾客提供优质的内科用药项目产品和良好的服务。这体现了内科用药项目对于生产活动合规性和质量标准的高度重视，为内科用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内科用药项目注重生态效益和清洁生产原则。内科用药项目建设将紧密结合地方特色经济发展，与社会经济发展规划和区域环境保护规划方案相协调一致。通过与当地区域自然生态系统的结合，内科用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产品方面，内科用药项目产品具有多样化的客户需求和个性化的特点。因此，内科用药项目产品规格品种多样，且单批生产数量较小。为满足这一特点，内科用药项目承办单位将建设先进的柔性制造生产线。通过广泛应用柔性制造技术，内科用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内科用药项目采用的技术具有较高的技术含量和自动化水平，处于国内先进水平。这一技术选用不仅体现了对生产效率、质量和环境友好性的高标准要求，同时为内科用药项目的可持续发展奠定了坚实的基础。</w:t>
      </w:r>
    </w:p>
    <w:p>
      <w:pPr>
        <w:pStyle w:val="Heading2"/>
        <w:ind w:firstLine="560" w:firstLineChars="200"/>
        <w:rPr>
          <w:rFonts w:ascii="仿宋" w:eastAsia="仿宋" w:hAnsi="仿宋" w:cs="仿宋" w:hint="eastAsia"/>
          <w:sz w:val="28"/>
          <w:lang w:eastAsia="zh-CN"/>
        </w:rPr>
      </w:pPr>
      <w:bookmarkStart w:id="16" w:name="_Toc1130"/>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为确保内科用药项目的高效生产和技术实施，我们制定了一套精心设计的设备选型方案，以满足内科用药项目生产、质量和环保的要求。该方案的主要特点如下：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内科用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针对内科用药项目产品的多样性和小批量生产的特点，我们将建设柔性制造生产线。通过在设备选型中考虑柔性制造技术，可以灵活应对不同产品规格和生产需求，实现生产线的高度灵活性和适应性。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3588"/>
      <w:r>
        <w:rPr>
          <w:rFonts w:ascii="仿宋" w:eastAsia="仿宋" w:hAnsi="仿宋" w:cs="仿宋" w:hint="eastAsia"/>
          <w:sz w:val="28"/>
          <w:lang w:eastAsia="zh-CN"/>
        </w:rPr>
        <w:t>五、内科用药项目土建工程</w:t>
      </w:r>
      <w:bookmarkEnd w:id="17"/>
    </w:p>
    <w:p>
      <w:pPr>
        <w:pStyle w:val="Heading2"/>
        <w:rPr>
          <w:rFonts w:ascii="仿宋" w:eastAsia="仿宋" w:hAnsi="仿宋" w:cs="仿宋" w:hint="eastAsia"/>
          <w:lang w:eastAsia="zh-CN"/>
        </w:rPr>
      </w:pPr>
      <w:bookmarkStart w:id="18" w:name="_Toc10150"/>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在内科用药项目的建筑工程设计中，我们将秉承一系列重要的设计原则，以确保内科用药项目建筑在功能、美观、可持续性等方面达到最佳效果。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首要原则是确保建筑的功能性得到最大化的发挥。我们将充分理解内科用药项目的实际需求，合理布局各个功能区域，保证建筑在满足业务需求的同时，提供高效的工作环境。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https://d.book118.com/107020164132006051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2D7D3E"/>
    <w:rsid w:val="2A2D7D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7020164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2024-03-04T10:52:00Z</dcterms:created>
  <dcterms:modified xsi:type="dcterms:W3CDTF">2024-03-04T10:53:06Z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D6E6DFF0B0E34EBA97707442AA00E4A6_11</vt:lpwstr>
  </property>
  <property fmtid="{D5CDD505-2E9C-101B-9397-08002B2CF9AE}" pid="3" name="KSOProductBuildVer">
    <vt:lpwstr>2052-12.1.0.16388</vt:lpwstr>
  </property>
</Properties>
</file>