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47CCD">
      <w:pPr>
        <w:widowControl/>
        <w:jc w:val="left"/>
        <w:rPr>
          <w:rFonts w:ascii="仿宋" w:eastAsia="仿宋" w:hAnsi="仿宋"/>
          <w:b/>
          <w:sz w:val="40"/>
        </w:rPr>
      </w:pPr>
      <w:bookmarkStart w:id="0" w:name="_GoBack"/>
      <w:bookmarkEnd w:id="0"/>
    </w:p>
    <w:p w:rsidR="00747CCD">
      <w:pPr>
        <w:widowControl/>
        <w:jc w:val="left"/>
        <w:rPr>
          <w:rFonts w:ascii="仿宋" w:eastAsia="仿宋" w:hAnsi="仿宋"/>
          <w:b/>
          <w:sz w:val="40"/>
        </w:rPr>
      </w:pPr>
    </w:p>
    <w:p w:rsidR="00747CCD">
      <w:pPr>
        <w:widowControl/>
        <w:jc w:val="left"/>
        <w:rPr>
          <w:rFonts w:ascii="仿宋" w:eastAsia="仿宋" w:hAnsi="仿宋"/>
          <w:b/>
          <w:sz w:val="40"/>
        </w:rPr>
      </w:pPr>
    </w:p>
    <w:p w:rsidR="00747CCD" w:rsidRPr="00747CC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47CCD">
        <w:rPr>
          <w:rFonts w:ascii="宋体" w:eastAsia="宋体" w:hAnsi="宋体"/>
          <w:b/>
          <w:sz w:val="60"/>
        </w:rPr>
        <w:t>BMCSMC材料投资回报分析报告</w:t>
      </w:r>
    </w:p>
    <w:p w:rsidR="00747CCD" w:rsidP="00747CCD">
      <w:pPr>
        <w:widowControl/>
        <w:jc w:val="center"/>
        <w:rPr>
          <w:rFonts w:ascii="仿宋" w:eastAsia="仿宋" w:hAnsi="仿宋" w:hint="eastAsia"/>
          <w:b/>
          <w:sz w:val="40"/>
        </w:rPr>
      </w:pPr>
      <w:r w:rsidRPr="00747CCD">
        <w:rPr>
          <w:rFonts w:ascii="仿宋" w:eastAsia="仿宋" w:hAnsi="仿宋" w:hint="eastAsia"/>
          <w:b/>
          <w:sz w:val="40"/>
        </w:rPr>
        <w:t>目录</w:t>
      </w:r>
    </w:p>
    <w:p w:rsidR="00747CCD">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_Toc157009208 \h </w:instrText>
      </w:r>
      <w:r>
        <w:rPr>
          <w:noProof/>
        </w:rPr>
        <w:fldChar w:fldCharType="separate"/>
      </w:r>
      <w:r>
        <w:rPr>
          <w:noProof/>
        </w:rPr>
        <w:t>3</w:t>
      </w:r>
      <w:r>
        <w:rPr>
          <w:noProof/>
        </w:rPr>
        <w:fldChar w:fldCharType="end"/>
      </w:r>
    </w:p>
    <w:p w:rsidR="00747CCD">
      <w:pPr>
        <w:pStyle w:val="TOC1"/>
        <w:tabs>
          <w:tab w:val="right" w:leader="dot" w:pos="8296"/>
        </w:tabs>
        <w:rPr>
          <w:noProof/>
        </w:rPr>
      </w:pPr>
      <w:r>
        <w:rPr>
          <w:rFonts w:hint="eastAsia"/>
          <w:noProof/>
        </w:rPr>
        <w:t>一、</w:t>
      </w:r>
      <w:r>
        <w:rPr>
          <w:noProof/>
        </w:rPr>
        <w:t>BMCSMC</w:t>
      </w:r>
      <w:r>
        <w:rPr>
          <w:rFonts w:hint="eastAsia"/>
          <w:noProof/>
        </w:rPr>
        <w:t>材料项目建筑工程方案</w:t>
      </w:r>
      <w:r>
        <w:rPr>
          <w:noProof/>
        </w:rPr>
        <w:tab/>
      </w:r>
      <w:r>
        <w:rPr>
          <w:noProof/>
        </w:rPr>
        <w:fldChar w:fldCharType="begin"/>
      </w:r>
      <w:r>
        <w:rPr>
          <w:noProof/>
        </w:rPr>
        <w:instrText xml:space="preserve"> PAGEREF _Toc157009209 \h </w:instrText>
      </w:r>
      <w:r>
        <w:rPr>
          <w:noProof/>
        </w:rPr>
        <w:fldChar w:fldCharType="separate"/>
      </w:r>
      <w:r>
        <w:rPr>
          <w:noProof/>
        </w:rPr>
        <w:t>3</w:t>
      </w:r>
      <w:r>
        <w:rPr>
          <w:noProof/>
        </w:rPr>
        <w:fldChar w:fldCharType="end"/>
      </w:r>
    </w:p>
    <w:p w:rsidR="00747CC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_Toc157009210 \h </w:instrText>
      </w:r>
      <w:r>
        <w:rPr>
          <w:noProof/>
        </w:rPr>
        <w:fldChar w:fldCharType="separate"/>
      </w:r>
      <w:r>
        <w:rPr>
          <w:noProof/>
        </w:rPr>
        <w:t>3</w:t>
      </w:r>
      <w:r>
        <w:rPr>
          <w:noProof/>
        </w:rPr>
        <w:fldChar w:fldCharType="end"/>
      </w:r>
    </w:p>
    <w:p w:rsidR="00747CC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_Toc157009211 \h </w:instrText>
      </w:r>
      <w:r>
        <w:rPr>
          <w:noProof/>
        </w:rPr>
        <w:fldChar w:fldCharType="separate"/>
      </w:r>
      <w:r>
        <w:rPr>
          <w:noProof/>
        </w:rPr>
        <w:t>5</w:t>
      </w:r>
      <w:r>
        <w:rPr>
          <w:noProof/>
        </w:rPr>
        <w:fldChar w:fldCharType="end"/>
      </w:r>
    </w:p>
    <w:p w:rsidR="00747CC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_Toc157009212 \h </w:instrText>
      </w:r>
      <w:r>
        <w:rPr>
          <w:noProof/>
        </w:rPr>
        <w:fldChar w:fldCharType="separate"/>
      </w:r>
      <w:r>
        <w:rPr>
          <w:noProof/>
        </w:rPr>
        <w:t>6</w:t>
      </w:r>
      <w:r>
        <w:rPr>
          <w:noProof/>
        </w:rPr>
        <w:fldChar w:fldCharType="end"/>
      </w:r>
    </w:p>
    <w:p w:rsidR="00747CC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_Toc157009213 \h </w:instrText>
      </w:r>
      <w:r>
        <w:rPr>
          <w:noProof/>
        </w:rPr>
        <w:fldChar w:fldCharType="separate"/>
      </w:r>
      <w:r>
        <w:rPr>
          <w:noProof/>
        </w:rPr>
        <w:t>8</w:t>
      </w:r>
      <w:r>
        <w:rPr>
          <w:noProof/>
        </w:rPr>
        <w:fldChar w:fldCharType="end"/>
      </w:r>
    </w:p>
    <w:p w:rsidR="00747CC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_Toc157009214 \h </w:instrText>
      </w:r>
      <w:r>
        <w:rPr>
          <w:noProof/>
        </w:rPr>
        <w:fldChar w:fldCharType="separate"/>
      </w:r>
      <w:r>
        <w:rPr>
          <w:noProof/>
        </w:rPr>
        <w:t>9</w:t>
      </w:r>
      <w:r>
        <w:rPr>
          <w:noProof/>
        </w:rPr>
        <w:fldChar w:fldCharType="end"/>
      </w:r>
    </w:p>
    <w:p w:rsidR="00747CC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_Toc157009215 \h </w:instrText>
      </w:r>
      <w:r>
        <w:rPr>
          <w:noProof/>
        </w:rPr>
        <w:fldChar w:fldCharType="separate"/>
      </w:r>
      <w:r>
        <w:rPr>
          <w:noProof/>
        </w:rPr>
        <w:t>10</w:t>
      </w:r>
      <w:r>
        <w:rPr>
          <w:noProof/>
        </w:rPr>
        <w:fldChar w:fldCharType="end"/>
      </w:r>
    </w:p>
    <w:p w:rsidR="00747CCD">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_Toc157009216 \h </w:instrText>
      </w:r>
      <w:r>
        <w:rPr>
          <w:noProof/>
        </w:rPr>
        <w:fldChar w:fldCharType="separate"/>
      </w:r>
      <w:r>
        <w:rPr>
          <w:noProof/>
        </w:rPr>
        <w:t>13</w:t>
      </w:r>
      <w:r>
        <w:rPr>
          <w:noProof/>
        </w:rPr>
        <w:fldChar w:fldCharType="end"/>
      </w:r>
    </w:p>
    <w:p w:rsidR="00747CC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_Toc157009217 \h </w:instrText>
      </w:r>
      <w:r>
        <w:rPr>
          <w:noProof/>
        </w:rPr>
        <w:fldChar w:fldCharType="separate"/>
      </w:r>
      <w:r>
        <w:rPr>
          <w:noProof/>
        </w:rPr>
        <w:t>13</w:t>
      </w:r>
      <w:r>
        <w:rPr>
          <w:noProof/>
        </w:rPr>
        <w:fldChar w:fldCharType="end"/>
      </w:r>
    </w:p>
    <w:p w:rsidR="00747CC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_Toc157009218 \h </w:instrText>
      </w:r>
      <w:r>
        <w:rPr>
          <w:noProof/>
        </w:rPr>
        <w:fldChar w:fldCharType="separate"/>
      </w:r>
      <w:r>
        <w:rPr>
          <w:noProof/>
        </w:rPr>
        <w:t>15</w:t>
      </w:r>
      <w:r>
        <w:rPr>
          <w:noProof/>
        </w:rPr>
        <w:fldChar w:fldCharType="end"/>
      </w:r>
    </w:p>
    <w:p w:rsidR="00747CCD">
      <w:pPr>
        <w:pStyle w:val="TOC1"/>
        <w:tabs>
          <w:tab w:val="right" w:leader="dot" w:pos="8296"/>
        </w:tabs>
        <w:rPr>
          <w:noProof/>
        </w:rPr>
      </w:pPr>
      <w:r>
        <w:rPr>
          <w:rFonts w:hint="eastAsia"/>
          <w:noProof/>
        </w:rPr>
        <w:t>三、</w:t>
      </w:r>
      <w:r>
        <w:rPr>
          <w:noProof/>
        </w:rPr>
        <w:t>BMCSMC</w:t>
      </w:r>
      <w:r>
        <w:rPr>
          <w:rFonts w:hint="eastAsia"/>
          <w:noProof/>
        </w:rPr>
        <w:t>材料项目质量管理方案</w:t>
      </w:r>
      <w:r>
        <w:rPr>
          <w:noProof/>
        </w:rPr>
        <w:tab/>
      </w:r>
      <w:r>
        <w:rPr>
          <w:noProof/>
        </w:rPr>
        <w:fldChar w:fldCharType="begin"/>
      </w:r>
      <w:r>
        <w:rPr>
          <w:noProof/>
        </w:rPr>
        <w:instrText xml:space="preserve"> PAGEREF _Toc157009219 \h </w:instrText>
      </w:r>
      <w:r>
        <w:rPr>
          <w:noProof/>
        </w:rPr>
        <w:fldChar w:fldCharType="separate"/>
      </w:r>
      <w:r>
        <w:rPr>
          <w:noProof/>
        </w:rPr>
        <w:t>18</w:t>
      </w:r>
      <w:r>
        <w:rPr>
          <w:noProof/>
        </w:rPr>
        <w:fldChar w:fldCharType="end"/>
      </w:r>
    </w:p>
    <w:p w:rsidR="00747CC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_Toc157009220 \h </w:instrText>
      </w:r>
      <w:r>
        <w:rPr>
          <w:noProof/>
        </w:rPr>
        <w:fldChar w:fldCharType="separate"/>
      </w:r>
      <w:r>
        <w:rPr>
          <w:noProof/>
        </w:rPr>
        <w:t>18</w:t>
      </w:r>
      <w:r>
        <w:rPr>
          <w:noProof/>
        </w:rPr>
        <w:fldChar w:fldCharType="end"/>
      </w:r>
    </w:p>
    <w:p w:rsidR="00747CC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_Toc157009221 \h </w:instrText>
      </w:r>
      <w:r>
        <w:rPr>
          <w:noProof/>
        </w:rPr>
        <w:fldChar w:fldCharType="separate"/>
      </w:r>
      <w:r>
        <w:rPr>
          <w:noProof/>
        </w:rPr>
        <w:t>22</w:t>
      </w:r>
      <w:r>
        <w:rPr>
          <w:noProof/>
        </w:rPr>
        <w:fldChar w:fldCharType="end"/>
      </w:r>
    </w:p>
    <w:p w:rsidR="00747CC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_Toc157009222 \h </w:instrText>
      </w:r>
      <w:r>
        <w:rPr>
          <w:noProof/>
        </w:rPr>
        <w:fldChar w:fldCharType="separate"/>
      </w:r>
      <w:r>
        <w:rPr>
          <w:noProof/>
        </w:rPr>
        <w:t>24</w:t>
      </w:r>
      <w:r>
        <w:rPr>
          <w:noProof/>
        </w:rPr>
        <w:fldChar w:fldCharType="end"/>
      </w:r>
    </w:p>
    <w:p w:rsidR="00747CCD">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_Toc157009223 \h </w:instrText>
      </w:r>
      <w:r>
        <w:rPr>
          <w:noProof/>
        </w:rPr>
        <w:fldChar w:fldCharType="separate"/>
      </w:r>
      <w:r>
        <w:rPr>
          <w:noProof/>
        </w:rPr>
        <w:t>26</w:t>
      </w:r>
      <w:r>
        <w:rPr>
          <w:noProof/>
        </w:rPr>
        <w:fldChar w:fldCharType="end"/>
      </w:r>
    </w:p>
    <w:p w:rsidR="00747CC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_Toc157009224 \h </w:instrText>
      </w:r>
      <w:r>
        <w:rPr>
          <w:noProof/>
        </w:rPr>
        <w:fldChar w:fldCharType="separate"/>
      </w:r>
      <w:r>
        <w:rPr>
          <w:noProof/>
        </w:rPr>
        <w:t>26</w:t>
      </w:r>
      <w:r>
        <w:rPr>
          <w:noProof/>
        </w:rPr>
        <w:fldChar w:fldCharType="end"/>
      </w:r>
    </w:p>
    <w:p w:rsidR="00747CC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_Toc157009225 \h </w:instrText>
      </w:r>
      <w:r>
        <w:rPr>
          <w:noProof/>
        </w:rPr>
        <w:fldChar w:fldCharType="separate"/>
      </w:r>
      <w:r>
        <w:rPr>
          <w:noProof/>
        </w:rPr>
        <w:t>27</w:t>
      </w:r>
      <w:r>
        <w:rPr>
          <w:noProof/>
        </w:rPr>
        <w:fldChar w:fldCharType="end"/>
      </w:r>
    </w:p>
    <w:p w:rsidR="00747CC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_Toc157009226 \h </w:instrText>
      </w:r>
      <w:r>
        <w:rPr>
          <w:noProof/>
        </w:rPr>
        <w:fldChar w:fldCharType="separate"/>
      </w:r>
      <w:r>
        <w:rPr>
          <w:noProof/>
        </w:rPr>
        <w:t>28</w:t>
      </w:r>
      <w:r>
        <w:rPr>
          <w:noProof/>
        </w:rPr>
        <w:fldChar w:fldCharType="end"/>
      </w:r>
    </w:p>
    <w:p w:rsidR="00747CC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_Toc157009227 \h </w:instrText>
      </w:r>
      <w:r>
        <w:rPr>
          <w:noProof/>
        </w:rPr>
        <w:fldChar w:fldCharType="separate"/>
      </w:r>
      <w:r>
        <w:rPr>
          <w:noProof/>
        </w:rPr>
        <w:t>30</w:t>
      </w:r>
      <w:r>
        <w:rPr>
          <w:noProof/>
        </w:rPr>
        <w:fldChar w:fldCharType="end"/>
      </w:r>
    </w:p>
    <w:p w:rsidR="00747CC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_Toc157009228 \h </w:instrText>
      </w:r>
      <w:r>
        <w:rPr>
          <w:noProof/>
        </w:rPr>
        <w:fldChar w:fldCharType="separate"/>
      </w:r>
      <w:r>
        <w:rPr>
          <w:noProof/>
        </w:rPr>
        <w:t>31</w:t>
      </w:r>
      <w:r>
        <w:rPr>
          <w:noProof/>
        </w:rPr>
        <w:fldChar w:fldCharType="end"/>
      </w:r>
    </w:p>
    <w:p w:rsidR="00747CC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_Toc157009229 \h </w:instrText>
      </w:r>
      <w:r>
        <w:rPr>
          <w:noProof/>
        </w:rPr>
        <w:fldChar w:fldCharType="separate"/>
      </w:r>
      <w:r>
        <w:rPr>
          <w:noProof/>
        </w:rPr>
        <w:t>33</w:t>
      </w:r>
      <w:r>
        <w:rPr>
          <w:noProof/>
        </w:rPr>
        <w:fldChar w:fldCharType="end"/>
      </w:r>
    </w:p>
    <w:p w:rsidR="00747CCD">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_Toc157009230 \h </w:instrText>
      </w:r>
      <w:r>
        <w:rPr>
          <w:noProof/>
        </w:rPr>
        <w:fldChar w:fldCharType="separate"/>
      </w:r>
      <w:r>
        <w:rPr>
          <w:noProof/>
        </w:rPr>
        <w:t>34</w:t>
      </w:r>
      <w:r>
        <w:rPr>
          <w:noProof/>
        </w:rPr>
        <w:fldChar w:fldCharType="end"/>
      </w:r>
    </w:p>
    <w:p w:rsidR="00747CC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_Toc157009231 \h </w:instrText>
      </w:r>
      <w:r>
        <w:rPr>
          <w:noProof/>
        </w:rPr>
        <w:fldChar w:fldCharType="separate"/>
      </w:r>
      <w:r>
        <w:rPr>
          <w:noProof/>
        </w:rPr>
        <w:t>34</w:t>
      </w:r>
      <w:r>
        <w:rPr>
          <w:noProof/>
        </w:rPr>
        <w:fldChar w:fldCharType="end"/>
      </w:r>
    </w:p>
    <w:p w:rsidR="00747CCD">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_Toc157009232 \h </w:instrText>
      </w:r>
      <w:r>
        <w:rPr>
          <w:noProof/>
        </w:rPr>
        <w:fldChar w:fldCharType="separate"/>
      </w:r>
      <w:r>
        <w:rPr>
          <w:noProof/>
        </w:rPr>
        <w:t>36</w:t>
      </w:r>
      <w:r>
        <w:rPr>
          <w:noProof/>
        </w:rPr>
        <w:fldChar w:fldCharType="end"/>
      </w:r>
    </w:p>
    <w:p w:rsidR="00747CCD">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_Toc157009233 \h </w:instrText>
      </w:r>
      <w:r>
        <w:rPr>
          <w:noProof/>
        </w:rPr>
        <w:fldChar w:fldCharType="separate"/>
      </w:r>
      <w:r>
        <w:rPr>
          <w:noProof/>
        </w:rPr>
        <w:t>37</w:t>
      </w:r>
      <w:r>
        <w:rPr>
          <w:noProof/>
        </w:rPr>
        <w:fldChar w:fldCharType="end"/>
      </w:r>
    </w:p>
    <w:p w:rsidR="00747CCD">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_Toc157009234 \h </w:instrText>
      </w:r>
      <w:r>
        <w:rPr>
          <w:noProof/>
        </w:rPr>
        <w:fldChar w:fldCharType="separate"/>
      </w:r>
      <w:r>
        <w:rPr>
          <w:noProof/>
        </w:rPr>
        <w:t>39</w:t>
      </w:r>
      <w:r>
        <w:rPr>
          <w:noProof/>
        </w:rPr>
        <w:fldChar w:fldCharType="end"/>
      </w:r>
    </w:p>
    <w:p w:rsidR="00747CCD">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_Toc157009235 \h </w:instrText>
      </w:r>
      <w:r>
        <w:rPr>
          <w:noProof/>
        </w:rPr>
        <w:fldChar w:fldCharType="separate"/>
      </w:r>
      <w:r>
        <w:rPr>
          <w:noProof/>
        </w:rPr>
        <w:t>41</w:t>
      </w:r>
      <w:r>
        <w:rPr>
          <w:noProof/>
        </w:rPr>
        <w:fldChar w:fldCharType="end"/>
      </w:r>
    </w:p>
    <w:p w:rsidR="00747CCD">
      <w:pPr>
        <w:pStyle w:val="TOC2"/>
        <w:tabs>
          <w:tab w:val="right" w:leader="dot" w:pos="8296"/>
        </w:tabs>
        <w:rPr>
          <w:noProof/>
        </w:rPr>
      </w:pPr>
      <w:r>
        <w:rPr>
          <w:noProof/>
        </w:rPr>
        <w:t>(</w:t>
      </w:r>
      <w:r>
        <w:rPr>
          <w:rFonts w:hint="eastAsia"/>
          <w:noProof/>
        </w:rPr>
        <w:t>六</w:t>
      </w:r>
      <w:r>
        <w:rPr>
          <w:noProof/>
        </w:rPr>
        <w:t>)</w:t>
      </w:r>
      <w:r>
        <w:rPr>
          <w:rFonts w:hint="eastAsia"/>
          <w:noProof/>
        </w:rPr>
        <w:t>、</w:t>
      </w:r>
      <w:r>
        <w:rPr>
          <w:noProof/>
        </w:rPr>
        <w:t>BMCSMC</w:t>
      </w:r>
      <w:r>
        <w:rPr>
          <w:rFonts w:hint="eastAsia"/>
          <w:noProof/>
        </w:rPr>
        <w:t>材料项目实施保障</w:t>
      </w:r>
      <w:r>
        <w:rPr>
          <w:noProof/>
        </w:rPr>
        <w:tab/>
      </w:r>
      <w:r>
        <w:rPr>
          <w:noProof/>
        </w:rPr>
        <w:fldChar w:fldCharType="begin"/>
      </w:r>
      <w:r>
        <w:rPr>
          <w:noProof/>
        </w:rPr>
        <w:instrText xml:space="preserve"> PAGEREF _Toc157009236 \h </w:instrText>
      </w:r>
      <w:r>
        <w:rPr>
          <w:noProof/>
        </w:rPr>
        <w:fldChar w:fldCharType="separate"/>
      </w:r>
      <w:r>
        <w:rPr>
          <w:noProof/>
        </w:rPr>
        <w:t>43</w:t>
      </w:r>
      <w:r>
        <w:rPr>
          <w:noProof/>
        </w:rPr>
        <w:fldChar w:fldCharType="end"/>
      </w:r>
    </w:p>
    <w:p w:rsidR="00747CCD">
      <w:pPr>
        <w:pStyle w:val="TOC1"/>
        <w:tabs>
          <w:tab w:val="right" w:leader="dot" w:pos="8296"/>
        </w:tabs>
        <w:rPr>
          <w:noProof/>
        </w:rPr>
      </w:pPr>
      <w:r>
        <w:rPr>
          <w:rFonts w:hint="eastAsia"/>
          <w:noProof/>
        </w:rPr>
        <w:t>六、</w:t>
      </w:r>
      <w:r>
        <w:rPr>
          <w:noProof/>
        </w:rPr>
        <w:t>BMCSMC</w:t>
      </w:r>
      <w:r>
        <w:rPr>
          <w:rFonts w:hint="eastAsia"/>
          <w:noProof/>
        </w:rPr>
        <w:t>材料项目经济评价分析</w:t>
      </w:r>
      <w:r>
        <w:rPr>
          <w:noProof/>
        </w:rPr>
        <w:tab/>
      </w:r>
      <w:r>
        <w:rPr>
          <w:noProof/>
        </w:rPr>
        <w:fldChar w:fldCharType="begin"/>
      </w:r>
      <w:r>
        <w:rPr>
          <w:noProof/>
        </w:rPr>
        <w:instrText xml:space="preserve"> PAGEREF _Toc157009237 \h </w:instrText>
      </w:r>
      <w:r>
        <w:rPr>
          <w:noProof/>
        </w:rPr>
        <w:fldChar w:fldCharType="separate"/>
      </w:r>
      <w:r>
        <w:rPr>
          <w:noProof/>
        </w:rPr>
        <w:t>45</w:t>
      </w:r>
      <w:r>
        <w:rPr>
          <w:noProof/>
        </w:rPr>
        <w:fldChar w:fldCharType="end"/>
      </w:r>
    </w:p>
    <w:p w:rsidR="00747CC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_Toc157009238 \h </w:instrText>
      </w:r>
      <w:r>
        <w:rPr>
          <w:noProof/>
        </w:rPr>
        <w:fldChar w:fldCharType="separate"/>
      </w:r>
      <w:r>
        <w:rPr>
          <w:noProof/>
        </w:rPr>
        <w:t>45</w:t>
      </w:r>
      <w:r>
        <w:rPr>
          <w:noProof/>
        </w:rPr>
        <w:fldChar w:fldCharType="end"/>
      </w:r>
    </w:p>
    <w:p w:rsidR="00747CCD">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BMCSMC</w:t>
      </w:r>
      <w:r>
        <w:rPr>
          <w:rFonts w:hint="eastAsia"/>
          <w:noProof/>
        </w:rPr>
        <w:t>材料项目盈利能力分析</w:t>
      </w:r>
      <w:r>
        <w:rPr>
          <w:noProof/>
        </w:rPr>
        <w:tab/>
      </w:r>
      <w:r>
        <w:rPr>
          <w:noProof/>
        </w:rPr>
        <w:fldChar w:fldCharType="begin"/>
      </w:r>
      <w:r>
        <w:rPr>
          <w:noProof/>
        </w:rPr>
        <w:instrText xml:space="preserve"> PAGEREF _Toc157009239 \h </w:instrText>
      </w:r>
      <w:r>
        <w:rPr>
          <w:noProof/>
        </w:rPr>
        <w:fldChar w:fldCharType="separate"/>
      </w:r>
      <w:r>
        <w:rPr>
          <w:noProof/>
        </w:rPr>
        <w:t>46</w:t>
      </w:r>
      <w:r>
        <w:rPr>
          <w:noProof/>
        </w:rPr>
        <w:fldChar w:fldCharType="end"/>
      </w:r>
    </w:p>
    <w:p w:rsidR="00747CCD">
      <w:pPr>
        <w:pStyle w:val="TOC1"/>
        <w:tabs>
          <w:tab w:val="right" w:leader="dot" w:pos="8296"/>
        </w:tabs>
        <w:rPr>
          <w:noProof/>
        </w:rPr>
      </w:pPr>
      <w:r>
        <w:rPr>
          <w:rFonts w:hint="eastAsia"/>
          <w:noProof/>
        </w:rPr>
        <w:t>七、</w:t>
      </w:r>
      <w:r>
        <w:rPr>
          <w:noProof/>
        </w:rPr>
        <w:t>BMCSMC</w:t>
      </w:r>
      <w:r>
        <w:rPr>
          <w:rFonts w:hint="eastAsia"/>
          <w:noProof/>
        </w:rPr>
        <w:t>材料项目概要与评估</w:t>
      </w:r>
      <w:r>
        <w:rPr>
          <w:noProof/>
        </w:rPr>
        <w:tab/>
      </w:r>
      <w:r>
        <w:rPr>
          <w:noProof/>
        </w:rPr>
        <w:fldChar w:fldCharType="begin"/>
      </w:r>
      <w:r>
        <w:rPr>
          <w:noProof/>
        </w:rPr>
        <w:instrText xml:space="preserve"> PAGEREF _Toc157009240 \h </w:instrText>
      </w:r>
      <w:r>
        <w:rPr>
          <w:noProof/>
        </w:rPr>
        <w:fldChar w:fldCharType="separate"/>
      </w:r>
      <w:r>
        <w:rPr>
          <w:noProof/>
        </w:rPr>
        <w:t>48</w:t>
      </w:r>
      <w:r>
        <w:rPr>
          <w:noProof/>
        </w:rPr>
        <w:fldChar w:fldCharType="end"/>
      </w:r>
    </w:p>
    <w:p w:rsidR="00747CCD">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BMCSMC</w:t>
      </w:r>
      <w:r>
        <w:rPr>
          <w:rFonts w:hint="eastAsia"/>
          <w:noProof/>
        </w:rPr>
        <w:t>材料项目主办方综述</w:t>
      </w:r>
      <w:r>
        <w:rPr>
          <w:noProof/>
        </w:rPr>
        <w:tab/>
      </w:r>
      <w:r>
        <w:rPr>
          <w:noProof/>
        </w:rPr>
        <w:fldChar w:fldCharType="begin"/>
      </w:r>
      <w:r>
        <w:rPr>
          <w:noProof/>
        </w:rPr>
        <w:instrText xml:space="preserve"> PAGEREF _Toc157009241 \h </w:instrText>
      </w:r>
      <w:r>
        <w:rPr>
          <w:noProof/>
        </w:rPr>
        <w:fldChar w:fldCharType="separate"/>
      </w:r>
      <w:r>
        <w:rPr>
          <w:noProof/>
        </w:rPr>
        <w:t>48</w:t>
      </w:r>
      <w:r>
        <w:rPr>
          <w:noProof/>
        </w:rPr>
        <w:fldChar w:fldCharType="end"/>
      </w:r>
    </w:p>
    <w:p w:rsidR="00747CCD">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BMCSMC</w:t>
      </w:r>
      <w:r>
        <w:rPr>
          <w:rFonts w:hint="eastAsia"/>
          <w:noProof/>
        </w:rPr>
        <w:t>材料项目整体情况概述</w:t>
      </w:r>
      <w:r>
        <w:rPr>
          <w:noProof/>
        </w:rPr>
        <w:tab/>
      </w:r>
      <w:r>
        <w:rPr>
          <w:noProof/>
        </w:rPr>
        <w:fldChar w:fldCharType="begin"/>
      </w:r>
      <w:r>
        <w:rPr>
          <w:noProof/>
        </w:rPr>
        <w:instrText xml:space="preserve"> PAGEREF _Toc157009242 \h </w:instrText>
      </w:r>
      <w:r>
        <w:rPr>
          <w:noProof/>
        </w:rPr>
        <w:fldChar w:fldCharType="separate"/>
      </w:r>
      <w:r>
        <w:rPr>
          <w:noProof/>
        </w:rPr>
        <w:t>49</w:t>
      </w:r>
      <w:r>
        <w:rPr>
          <w:noProof/>
        </w:rPr>
        <w:fldChar w:fldCharType="end"/>
      </w:r>
    </w:p>
    <w:p w:rsidR="00747CCD">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BMCSMC</w:t>
      </w:r>
      <w:r>
        <w:rPr>
          <w:rFonts w:hint="eastAsia"/>
          <w:noProof/>
        </w:rPr>
        <w:t>材料项目评估及展望</w:t>
      </w:r>
      <w:r>
        <w:rPr>
          <w:noProof/>
        </w:rPr>
        <w:tab/>
      </w:r>
      <w:r>
        <w:rPr>
          <w:noProof/>
        </w:rPr>
        <w:fldChar w:fldCharType="begin"/>
      </w:r>
      <w:r>
        <w:rPr>
          <w:noProof/>
        </w:rPr>
        <w:instrText xml:space="preserve"> PAGEREF _Toc157009243 \h </w:instrText>
      </w:r>
      <w:r>
        <w:rPr>
          <w:noProof/>
        </w:rPr>
        <w:fldChar w:fldCharType="separate"/>
      </w:r>
      <w:r>
        <w:rPr>
          <w:noProof/>
        </w:rPr>
        <w:t>52</w:t>
      </w:r>
      <w:r>
        <w:rPr>
          <w:noProof/>
        </w:rPr>
        <w:fldChar w:fldCharType="end"/>
      </w:r>
    </w:p>
    <w:p w:rsidR="00747CCD">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_Toc157009244 \h </w:instrText>
      </w:r>
      <w:r>
        <w:rPr>
          <w:noProof/>
        </w:rPr>
        <w:fldChar w:fldCharType="separate"/>
      </w:r>
      <w:r>
        <w:rPr>
          <w:noProof/>
        </w:rPr>
        <w:t>55</w:t>
      </w:r>
      <w:r>
        <w:rPr>
          <w:noProof/>
        </w:rPr>
        <w:fldChar w:fldCharType="end"/>
      </w:r>
    </w:p>
    <w:p w:rsidR="00747CCD">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_Toc157009245 \h </w:instrText>
      </w:r>
      <w:r>
        <w:rPr>
          <w:noProof/>
        </w:rPr>
        <w:fldChar w:fldCharType="separate"/>
      </w:r>
      <w:r>
        <w:rPr>
          <w:noProof/>
        </w:rPr>
        <w:t>56</w:t>
      </w:r>
      <w:r>
        <w:rPr>
          <w:noProof/>
        </w:rPr>
        <w:fldChar w:fldCharType="end"/>
      </w:r>
    </w:p>
    <w:p w:rsidR="00747CC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_Toc157009246 \h </w:instrText>
      </w:r>
      <w:r>
        <w:rPr>
          <w:noProof/>
        </w:rPr>
        <w:fldChar w:fldCharType="separate"/>
      </w:r>
      <w:r>
        <w:rPr>
          <w:noProof/>
        </w:rPr>
        <w:t>56</w:t>
      </w:r>
      <w:r>
        <w:rPr>
          <w:noProof/>
        </w:rPr>
        <w:fldChar w:fldCharType="end"/>
      </w:r>
    </w:p>
    <w:p w:rsidR="00747CCD">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BMCSMC</w:t>
      </w:r>
      <w:r>
        <w:rPr>
          <w:rFonts w:hint="eastAsia"/>
          <w:noProof/>
        </w:rPr>
        <w:t>材料项目预期节能综合评价</w:t>
      </w:r>
      <w:r>
        <w:rPr>
          <w:noProof/>
        </w:rPr>
        <w:tab/>
      </w:r>
      <w:r>
        <w:rPr>
          <w:noProof/>
        </w:rPr>
        <w:fldChar w:fldCharType="begin"/>
      </w:r>
      <w:r>
        <w:rPr>
          <w:noProof/>
        </w:rPr>
        <w:instrText xml:space="preserve"> PAGEREF _Toc157009247 \h </w:instrText>
      </w:r>
      <w:r>
        <w:rPr>
          <w:noProof/>
        </w:rPr>
        <w:fldChar w:fldCharType="separate"/>
      </w:r>
      <w:r>
        <w:rPr>
          <w:noProof/>
        </w:rPr>
        <w:t>57</w:t>
      </w:r>
      <w:r>
        <w:rPr>
          <w:noProof/>
        </w:rPr>
        <w:fldChar w:fldCharType="end"/>
      </w:r>
    </w:p>
    <w:p w:rsidR="00747CCD">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BMCSMC</w:t>
      </w:r>
      <w:r>
        <w:rPr>
          <w:rFonts w:hint="eastAsia"/>
          <w:noProof/>
        </w:rPr>
        <w:t>材料项目节能设计</w:t>
      </w:r>
      <w:r>
        <w:rPr>
          <w:noProof/>
        </w:rPr>
        <w:tab/>
      </w:r>
      <w:r>
        <w:rPr>
          <w:noProof/>
        </w:rPr>
        <w:fldChar w:fldCharType="begin"/>
      </w:r>
      <w:r>
        <w:rPr>
          <w:noProof/>
        </w:rPr>
        <w:instrText xml:space="preserve"> PAGEREF _Toc157009248 \h </w:instrText>
      </w:r>
      <w:r>
        <w:rPr>
          <w:noProof/>
        </w:rPr>
        <w:fldChar w:fldCharType="separate"/>
      </w:r>
      <w:r>
        <w:rPr>
          <w:noProof/>
        </w:rPr>
        <w:t>58</w:t>
      </w:r>
      <w:r>
        <w:rPr>
          <w:noProof/>
        </w:rPr>
        <w:fldChar w:fldCharType="end"/>
      </w:r>
    </w:p>
    <w:p w:rsidR="00747CC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_Toc157009249 \h </w:instrText>
      </w:r>
      <w:r>
        <w:rPr>
          <w:noProof/>
        </w:rPr>
        <w:fldChar w:fldCharType="separate"/>
      </w:r>
      <w:r>
        <w:rPr>
          <w:noProof/>
        </w:rPr>
        <w:t>60</w:t>
      </w:r>
      <w:r>
        <w:rPr>
          <w:noProof/>
        </w:rPr>
        <w:fldChar w:fldCharType="end"/>
      </w:r>
    </w:p>
    <w:p w:rsidR="00747CCD">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_Toc157009250 \h </w:instrText>
      </w:r>
      <w:r>
        <w:rPr>
          <w:noProof/>
        </w:rPr>
        <w:fldChar w:fldCharType="separate"/>
      </w:r>
      <w:r>
        <w:rPr>
          <w:noProof/>
        </w:rPr>
        <w:t>62</w:t>
      </w:r>
      <w:r>
        <w:rPr>
          <w:noProof/>
        </w:rPr>
        <w:fldChar w:fldCharType="end"/>
      </w:r>
    </w:p>
    <w:p w:rsidR="00747CC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_Toc157009251 \h </w:instrText>
      </w:r>
      <w:r>
        <w:rPr>
          <w:noProof/>
        </w:rPr>
        <w:fldChar w:fldCharType="separate"/>
      </w:r>
      <w:r>
        <w:rPr>
          <w:noProof/>
        </w:rPr>
        <w:t>62</w:t>
      </w:r>
      <w:r>
        <w:rPr>
          <w:noProof/>
        </w:rPr>
        <w:fldChar w:fldCharType="end"/>
      </w:r>
    </w:p>
    <w:p w:rsidR="00747CC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_Toc157009252 \h </w:instrText>
      </w:r>
      <w:r>
        <w:rPr>
          <w:noProof/>
        </w:rPr>
        <w:fldChar w:fldCharType="separate"/>
      </w:r>
      <w:r>
        <w:rPr>
          <w:noProof/>
        </w:rPr>
        <w:t>64</w:t>
      </w:r>
      <w:r>
        <w:rPr>
          <w:noProof/>
        </w:rPr>
        <w:fldChar w:fldCharType="end"/>
      </w:r>
    </w:p>
    <w:p w:rsidR="00747CC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_Toc157009253 \h </w:instrText>
      </w:r>
      <w:r>
        <w:rPr>
          <w:noProof/>
        </w:rPr>
        <w:fldChar w:fldCharType="separate"/>
      </w:r>
      <w:r>
        <w:rPr>
          <w:noProof/>
        </w:rPr>
        <w:t>66</w:t>
      </w:r>
      <w:r>
        <w:rPr>
          <w:noProof/>
        </w:rPr>
        <w:fldChar w:fldCharType="end"/>
      </w:r>
    </w:p>
    <w:p w:rsidR="00747CCD">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_Toc157009254 \h </w:instrText>
      </w:r>
      <w:r>
        <w:rPr>
          <w:noProof/>
        </w:rPr>
        <w:fldChar w:fldCharType="separate"/>
      </w:r>
      <w:r>
        <w:rPr>
          <w:noProof/>
        </w:rPr>
        <w:t>68</w:t>
      </w:r>
      <w:r>
        <w:rPr>
          <w:noProof/>
        </w:rPr>
        <w:fldChar w:fldCharType="end"/>
      </w:r>
    </w:p>
    <w:p w:rsidR="00747CC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_Toc157009255 \h </w:instrText>
      </w:r>
      <w:r>
        <w:rPr>
          <w:noProof/>
        </w:rPr>
        <w:fldChar w:fldCharType="separate"/>
      </w:r>
      <w:r>
        <w:rPr>
          <w:noProof/>
        </w:rPr>
        <w:t>68</w:t>
      </w:r>
      <w:r>
        <w:rPr>
          <w:noProof/>
        </w:rPr>
        <w:fldChar w:fldCharType="end"/>
      </w:r>
    </w:p>
    <w:p w:rsidR="00747CC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_Toc157009256 \h </w:instrText>
      </w:r>
      <w:r>
        <w:rPr>
          <w:noProof/>
        </w:rPr>
        <w:fldChar w:fldCharType="separate"/>
      </w:r>
      <w:r>
        <w:rPr>
          <w:noProof/>
        </w:rPr>
        <w:t>70</w:t>
      </w:r>
      <w:r>
        <w:rPr>
          <w:noProof/>
        </w:rPr>
        <w:fldChar w:fldCharType="end"/>
      </w:r>
    </w:p>
    <w:p w:rsidR="00747CC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_Toc157009257 \h </w:instrText>
      </w:r>
      <w:r>
        <w:rPr>
          <w:noProof/>
        </w:rPr>
        <w:fldChar w:fldCharType="separate"/>
      </w:r>
      <w:r>
        <w:rPr>
          <w:noProof/>
        </w:rPr>
        <w:t>71</w:t>
      </w:r>
      <w:r>
        <w:rPr>
          <w:noProof/>
        </w:rPr>
        <w:fldChar w:fldCharType="end"/>
      </w:r>
    </w:p>
    <w:p w:rsidR="00747CCD">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_Toc157009258 \h </w:instrText>
      </w:r>
      <w:r>
        <w:rPr>
          <w:noProof/>
        </w:rPr>
        <w:fldChar w:fldCharType="separate"/>
      </w:r>
      <w:r>
        <w:rPr>
          <w:noProof/>
        </w:rPr>
        <w:t>73</w:t>
      </w:r>
      <w:r>
        <w:rPr>
          <w:noProof/>
        </w:rPr>
        <w:fldChar w:fldCharType="end"/>
      </w:r>
    </w:p>
    <w:p w:rsidR="00747CC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_Toc157009259 \h </w:instrText>
      </w:r>
      <w:r>
        <w:rPr>
          <w:noProof/>
        </w:rPr>
        <w:fldChar w:fldCharType="separate"/>
      </w:r>
      <w:r>
        <w:rPr>
          <w:noProof/>
        </w:rPr>
        <w:t>73</w:t>
      </w:r>
      <w:r>
        <w:rPr>
          <w:noProof/>
        </w:rPr>
        <w:fldChar w:fldCharType="end"/>
      </w:r>
    </w:p>
    <w:p w:rsidR="00747CCD">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BMCSMC</w:t>
      </w:r>
      <w:r>
        <w:rPr>
          <w:rFonts w:hint="eastAsia"/>
          <w:noProof/>
        </w:rPr>
        <w:t>材料项目合规性评估</w:t>
      </w:r>
      <w:r>
        <w:rPr>
          <w:noProof/>
        </w:rPr>
        <w:tab/>
      </w:r>
      <w:r>
        <w:rPr>
          <w:noProof/>
        </w:rPr>
        <w:fldChar w:fldCharType="begin"/>
      </w:r>
      <w:r>
        <w:rPr>
          <w:noProof/>
        </w:rPr>
        <w:instrText xml:space="preserve"> PAGEREF _Toc157009260 \h </w:instrText>
      </w:r>
      <w:r>
        <w:rPr>
          <w:noProof/>
        </w:rPr>
        <w:fldChar w:fldCharType="separate"/>
      </w:r>
      <w:r>
        <w:rPr>
          <w:noProof/>
        </w:rPr>
        <w:t>74</w:t>
      </w:r>
      <w:r>
        <w:rPr>
          <w:noProof/>
        </w:rPr>
        <w:fldChar w:fldCharType="end"/>
      </w:r>
    </w:p>
    <w:p w:rsidR="00747CC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_Toc157009261 \h </w:instrText>
      </w:r>
      <w:r>
        <w:rPr>
          <w:noProof/>
        </w:rPr>
        <w:fldChar w:fldCharType="separate"/>
      </w:r>
      <w:r>
        <w:rPr>
          <w:noProof/>
        </w:rPr>
        <w:t>76</w:t>
      </w:r>
      <w:r>
        <w:rPr>
          <w:noProof/>
        </w:rPr>
        <w:fldChar w:fldCharType="end"/>
      </w:r>
    </w:p>
    <w:p w:rsidR="00747CCD">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_Toc157009262 \h </w:instrText>
      </w:r>
      <w:r>
        <w:rPr>
          <w:noProof/>
        </w:rPr>
        <w:fldChar w:fldCharType="separate"/>
      </w:r>
      <w:r>
        <w:rPr>
          <w:noProof/>
        </w:rPr>
        <w:t>77</w:t>
      </w:r>
      <w:r>
        <w:rPr>
          <w:noProof/>
        </w:rPr>
        <w:fldChar w:fldCharType="end"/>
      </w:r>
    </w:p>
    <w:p w:rsidR="00747CC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_Toc157009263 \h </w:instrText>
      </w:r>
      <w:r>
        <w:rPr>
          <w:noProof/>
        </w:rPr>
        <w:fldChar w:fldCharType="separate"/>
      </w:r>
      <w:r>
        <w:rPr>
          <w:noProof/>
        </w:rPr>
        <w:t>77</w:t>
      </w:r>
      <w:r>
        <w:rPr>
          <w:noProof/>
        </w:rPr>
        <w:fldChar w:fldCharType="end"/>
      </w:r>
    </w:p>
    <w:p w:rsidR="00747CC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_Toc157009264 \h </w:instrText>
      </w:r>
      <w:r>
        <w:rPr>
          <w:noProof/>
        </w:rPr>
        <w:fldChar w:fldCharType="separate"/>
      </w:r>
      <w:r>
        <w:rPr>
          <w:noProof/>
        </w:rPr>
        <w:t>78</w:t>
      </w:r>
      <w:r>
        <w:rPr>
          <w:noProof/>
        </w:rPr>
        <w:fldChar w:fldCharType="end"/>
      </w:r>
    </w:p>
    <w:p w:rsidR="00747CC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_Toc157009265 \h </w:instrText>
      </w:r>
      <w:r>
        <w:rPr>
          <w:noProof/>
        </w:rPr>
        <w:fldChar w:fldCharType="separate"/>
      </w:r>
      <w:r>
        <w:rPr>
          <w:noProof/>
        </w:rPr>
        <w:t>80</w:t>
      </w:r>
      <w:r>
        <w:rPr>
          <w:noProof/>
        </w:rPr>
        <w:fldChar w:fldCharType="end"/>
      </w:r>
    </w:p>
    <w:p w:rsidR="00747CCD">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_Toc157009266 \h </w:instrText>
      </w:r>
      <w:r>
        <w:rPr>
          <w:noProof/>
        </w:rPr>
        <w:fldChar w:fldCharType="separate"/>
      </w:r>
      <w:r>
        <w:rPr>
          <w:noProof/>
        </w:rPr>
        <w:t>81</w:t>
      </w:r>
      <w:r>
        <w:rPr>
          <w:noProof/>
        </w:rPr>
        <w:fldChar w:fldCharType="end"/>
      </w:r>
    </w:p>
    <w:p w:rsidR="00747CC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_Toc157009267 \h </w:instrText>
      </w:r>
      <w:r>
        <w:rPr>
          <w:noProof/>
        </w:rPr>
        <w:fldChar w:fldCharType="separate"/>
      </w:r>
      <w:r>
        <w:rPr>
          <w:noProof/>
        </w:rPr>
        <w:t>81</w:t>
      </w:r>
      <w:r>
        <w:rPr>
          <w:noProof/>
        </w:rPr>
        <w:fldChar w:fldCharType="end"/>
      </w:r>
    </w:p>
    <w:p w:rsidR="00747CC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_Toc157009268 \h </w:instrText>
      </w:r>
      <w:r>
        <w:rPr>
          <w:noProof/>
        </w:rPr>
        <w:fldChar w:fldCharType="separate"/>
      </w:r>
      <w:r>
        <w:rPr>
          <w:noProof/>
        </w:rPr>
        <w:t>82</w:t>
      </w:r>
      <w:r>
        <w:rPr>
          <w:noProof/>
        </w:rPr>
        <w:fldChar w:fldCharType="end"/>
      </w:r>
    </w:p>
    <w:p w:rsidR="00747CC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_Toc157009269 \h </w:instrText>
      </w:r>
      <w:r>
        <w:rPr>
          <w:noProof/>
        </w:rPr>
        <w:fldChar w:fldCharType="separate"/>
      </w:r>
      <w:r>
        <w:rPr>
          <w:noProof/>
        </w:rPr>
        <w:t>82</w:t>
      </w:r>
      <w:r>
        <w:rPr>
          <w:noProof/>
        </w:rPr>
        <w:fldChar w:fldCharType="end"/>
      </w:r>
    </w:p>
    <w:p w:rsidR="00747CCD" w:rsidP="00747CC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47CCD" w:rsidP="00747CCD">
      <w:pPr>
        <w:pStyle w:val="Heading1"/>
        <w:jc w:val="center"/>
        <w:rPr>
          <w:rFonts w:hint="eastAsia"/>
        </w:rPr>
      </w:pPr>
      <w:bookmarkStart w:id="1" w:name="_Toc157009208"/>
      <w:r w:rsidRPr="00747CCD">
        <w:rPr>
          <w:rFonts w:hint="eastAsia"/>
        </w:rPr>
        <w:t>序言</w:t>
      </w:r>
      <w:bookmarkEnd w:id="1"/>
    </w:p>
    <w:p w:rsidR="00747CCD" w:rsidP="00747CCD">
      <w:pPr>
        <w:ind w:firstLine="560" w:firstLineChars="200"/>
        <w:rPr>
          <w:rFonts w:ascii="仿宋" w:eastAsia="仿宋" w:hAnsi="仿宋" w:hint="eastAsia"/>
          <w:sz w:val="28"/>
        </w:rPr>
      </w:pPr>
      <w:r w:rsidRPr="00747CCD">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747CCD" w:rsidP="00747CCD">
      <w:pPr>
        <w:pStyle w:val="Heading1"/>
      </w:pPr>
      <w:bookmarkStart w:id="2" w:name="_Toc157009209"/>
      <w:r w:rsidRPr="00747CCD">
        <w:rPr>
          <w:rFonts w:hint="eastAsia"/>
        </w:rPr>
        <w:t>一、</w:t>
      </w:r>
      <w:r w:rsidRPr="00747CCD">
        <w:t>BMCSMC</w:t>
      </w:r>
      <w:r w:rsidRPr="00747CCD">
        <w:t>材料项目建筑工程方案</w:t>
      </w:r>
      <w:bookmarkEnd w:id="2"/>
    </w:p>
    <w:p w:rsidR="00747CCD" w:rsidP="00747CCD">
      <w:pPr>
        <w:pStyle w:val="Heading2"/>
        <w:rPr>
          <w:rFonts w:hint="eastAsia"/>
        </w:rPr>
      </w:pPr>
      <w:bookmarkStart w:id="3" w:name="_Toc157009210"/>
      <w:r w:rsidRPr="00747CCD">
        <w:rPr>
          <w:rFonts w:hint="eastAsia"/>
        </w:rPr>
        <w:t>(</w:t>
      </w:r>
      <w:r w:rsidRPr="00747CCD">
        <w:rPr>
          <w:rFonts w:hint="eastAsia"/>
        </w:rPr>
        <w:t>一</w:t>
      </w:r>
      <w:r w:rsidRPr="00747CCD">
        <w:rPr>
          <w:rFonts w:hint="eastAsia"/>
        </w:rPr>
        <w:t>)</w:t>
      </w:r>
      <w:r w:rsidRPr="00747CCD">
        <w:rPr>
          <w:rFonts w:hint="eastAsia"/>
        </w:rPr>
        <w:t>、土建工程方案</w:t>
      </w:r>
      <w:bookmarkEnd w:id="3"/>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土建工程方案是为实现建设BMCSMC材料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工程设计</w:t>
      </w:r>
    </w:p>
    <w:p w:rsidR="00747CCD" w:rsidRPr="00747CCD" w:rsidP="00747CC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47CCD">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BMCSMC材料项目具备良好的结构和功能。同时，遵循相关法规和标准，保障设计的合法性和可行性。</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施工组织</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3. 材料选择</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4. 工期安排</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747CCD" w:rsidP="00747CC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47CCD">
        <w:rPr>
          <w:rFonts w:ascii="仿宋" w:eastAsia="仿宋" w:hAnsi="仿宋" w:hint="eastAsia"/>
          <w:sz w:val="28"/>
        </w:rPr>
        <w:t>土建工程方案的制定和实施对于BMCSMC材料项目的成功推进至关重要。只有通过科学合理的规划和有序实施，BMCSMC材料项目才能确保高效、安全、经济地完成，达到预期的建设目标。因此，在进行土建工程BMCSMC材料项目时，应充分关注土建工程方案的编制和执行，不断总结经验教训，不断提升管理和技术水平，以适应不断变化的建设需求。</w:t>
      </w:r>
    </w:p>
    <w:p w:rsidR="00747CCD" w:rsidP="00747CCD">
      <w:pPr>
        <w:pStyle w:val="Heading2"/>
      </w:pPr>
      <w:bookmarkStart w:id="4" w:name="_Toc157009211"/>
      <w:r w:rsidRPr="00747CCD">
        <w:t>(</w:t>
      </w:r>
      <w:r w:rsidRPr="00747CCD">
        <w:t>二</w:t>
      </w:r>
      <w:r w:rsidRPr="00747CCD">
        <w:t>)</w:t>
      </w:r>
      <w:r w:rsidRPr="00747CCD">
        <w:t>、厂房建设方案</w:t>
      </w:r>
      <w:bookmarkEnd w:id="4"/>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结构设计</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施工组织</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3. 材料选择</w:t>
      </w:r>
    </w:p>
    <w:p w:rsidR="00747CCD" w:rsidRPr="00747CCD" w:rsidP="00747CC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47CCD">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4. 工期安排</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5. 设备配置</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747CCD" w:rsidP="00747CCD">
      <w:pPr>
        <w:ind w:firstLine="560" w:firstLineChars="200"/>
        <w:rPr>
          <w:rFonts w:ascii="仿宋" w:eastAsia="仿宋" w:hAnsi="仿宋" w:hint="eastAsia"/>
          <w:sz w:val="28"/>
        </w:rPr>
      </w:pPr>
      <w:r w:rsidRPr="00747CCD">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747CCD" w:rsidP="00747CCD">
      <w:pPr>
        <w:pStyle w:val="Heading2"/>
      </w:pPr>
      <w:bookmarkStart w:id="5" w:name="_Toc157009212"/>
      <w:r w:rsidRPr="00747CCD">
        <w:t>(</w:t>
      </w:r>
      <w:r w:rsidRPr="00747CCD">
        <w:t>三</w:t>
      </w:r>
      <w:r w:rsidRPr="00747CCD">
        <w:t>)</w:t>
      </w:r>
      <w:r w:rsidRPr="00747CCD">
        <w:t>、仓库建设方案</w:t>
      </w:r>
      <w:bookmarkEnd w:id="5"/>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结构设计</w:t>
      </w:r>
    </w:p>
    <w:p w:rsidR="00747CCD" w:rsidRPr="00747CCD" w:rsidP="00747CC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47CCD">
        <w:rPr>
          <w:rFonts w:ascii="仿宋" w:eastAsia="仿宋" w:hAnsi="仿宋" w:hint="eastAsia"/>
          <w:sz w:val="28"/>
        </w:rPr>
        <w:t>在仓库建设方案中，结构设计是关键的一环。仓库的结构设计应考虑货物种类、存储方式、货架布局等因素，以确保货物的安全存放</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施工组织</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3. 材料选择</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4. 设备配置</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5. 环境规划</w:t>
      </w:r>
    </w:p>
    <w:p w:rsidR="00747CCD" w:rsidRPr="00747CCD" w:rsidP="00747CC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47CCD">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法规，确保仓库的安全性。</w:t>
      </w:r>
    </w:p>
    <w:p w:rsidR="00747CCD" w:rsidP="00747CCD">
      <w:pPr>
        <w:ind w:firstLine="560" w:firstLineChars="200"/>
        <w:rPr>
          <w:rFonts w:ascii="仿宋" w:eastAsia="仿宋" w:hAnsi="仿宋" w:hint="eastAsia"/>
          <w:sz w:val="28"/>
        </w:rPr>
      </w:pPr>
      <w:r w:rsidRPr="00747CCD">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747CCD" w:rsidP="00747CCD">
      <w:pPr>
        <w:pStyle w:val="Heading2"/>
      </w:pPr>
      <w:bookmarkStart w:id="6" w:name="_Toc157009213"/>
      <w:r w:rsidRPr="00747CCD">
        <w:t>(</w:t>
      </w:r>
      <w:r w:rsidRPr="00747CCD">
        <w:t>四</w:t>
      </w:r>
      <w:r w:rsidRPr="00747CCD">
        <w:t>)</w:t>
      </w:r>
      <w:r w:rsidRPr="00747CCD">
        <w:t>、办公及生活服务设施建设方案</w:t>
      </w:r>
      <w:bookmarkEnd w:id="6"/>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办公空间设计： 确保合理的布局，考虑通风、采光、隔音等因素，提高员工的工作效率和舒适度。</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生活服务设施规划： 设计食堂、休息区、健身房等设施，满足员工在工作间隙和下班后的各种需求。</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3. 信息技术设备： 规划网络设施、计算设备以及公司业务相关的软硬件工具，确保员工高效完成工作。</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4. 安全与环保设施： 考虑消防设备、安全通道、紧急疏散计划，以及环保设施，创造安全可持续的工作环境。</w:t>
      </w:r>
    </w:p>
    <w:p w:rsidR="00747CCD" w:rsidRPr="00747CCD" w:rsidP="00747CCD">
      <w:pPr>
        <w:ind w:firstLine="560" w:firstLineChars="200"/>
        <w:rPr>
          <w:rFonts w:ascii="仿宋" w:eastAsia="仿宋" w:hAnsi="仿宋"/>
          <w:sz w:val="28"/>
        </w:rPr>
      </w:pPr>
      <w:r w:rsidRPr="00747CCD">
        <w:rPr>
          <w:rFonts w:ascii="仿宋" w:eastAsia="仿宋" w:hAnsi="仿宋" w:hint="eastAsia"/>
          <w:sz w:val="28"/>
        </w:rPr>
        <w:t>5. 员工培训和发展设施： 设计培训室、图书馆、在线学习平台等，提供学习和发展的机会，促进员工专业素养和职业发展。</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6. 工位设置与布局： 通过科学的工位设置和布局，提高员工之间的协作效率，创造良好的工作氛围。</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7. 会议室规划： 设计合适大小和设备齐全的会议室，以支持各类内外部会议和团队协作。</w:t>
      </w:r>
    </w:p>
    <w:p w:rsidR="00747CCD" w:rsidRPr="00747CCD" w:rsidP="00747CC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47CCD">
        <w:rPr>
          <w:rFonts w:ascii="仿宋" w:eastAsia="仿宋" w:hAnsi="仿宋" w:hint="eastAsia"/>
          <w:sz w:val="28"/>
        </w:rPr>
        <w:t>8. 休息区设计： 创造宜人的休息环境，为员工提供放松身心的</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空间，提高工作效能。</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9. 饮食服务设施： 提供多样化的饮食选择，满足员工口味，促进团队交流和员工满意度。</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10. 健康管理设施： 设计健身房、健康检测区等，关注员工身心健康，提高整体团队健康水平。</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11. 员工社交空间： 创建社交区域，促进员工之间的交流，增进团队凝聚力和合作精神。</w:t>
      </w:r>
    </w:p>
    <w:p w:rsidR="00747CCD" w:rsidP="00747CCD">
      <w:pPr>
        <w:ind w:firstLine="560" w:firstLineChars="200"/>
        <w:rPr>
          <w:rFonts w:ascii="仿宋" w:eastAsia="仿宋" w:hAnsi="仿宋" w:hint="eastAsia"/>
          <w:sz w:val="28"/>
        </w:rPr>
      </w:pPr>
      <w:r w:rsidRPr="00747CCD">
        <w:rPr>
          <w:rFonts w:ascii="仿宋" w:eastAsia="仿宋" w:hAnsi="仿宋" w:hint="eastAsia"/>
          <w:sz w:val="28"/>
        </w:rPr>
        <w:t>12. 绿色建筑和可持续设施： 采用环保材料，设计节能照明系统，倡导绿色出行，助力企业可持续发展。</w:t>
      </w:r>
    </w:p>
    <w:p w:rsidR="00747CCD" w:rsidP="00747CCD">
      <w:pPr>
        <w:pStyle w:val="Heading2"/>
      </w:pPr>
      <w:bookmarkStart w:id="7" w:name="_Toc157009214"/>
      <w:r w:rsidRPr="00747CCD">
        <w:t>(</w:t>
      </w:r>
      <w:r w:rsidRPr="00747CCD">
        <w:t>五</w:t>
      </w:r>
      <w:r w:rsidRPr="00747CCD">
        <w:t>)</w:t>
      </w:r>
      <w:r w:rsidRPr="00747CCD">
        <w:t>、总图布置方案</w:t>
      </w:r>
      <w:bookmarkEnd w:id="7"/>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整体规划考虑因素： 在确定总体布局方案时，需要充分考虑地理位置、BMCSMC材料项目规模、市场需求和人力资源等关键因素，确保科学合理。</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成本节约策略： 通过优化物流运输和产品流通，合理利用现有设施，降低成本，确保BMCSMC材料项目经济可行性。</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3. 生产效率提升： 通过科学运营和管理，提高生产效率和产品质量，确保BMCSMC材料项目能够顺利运行并满足市场需求。</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详细布局设计</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生产线布局规划： 确保生产线的合理布局，考虑生产线长度、机器设备配置、工人数量和空间要求等因素，优化生产流程。</w:t>
      </w:r>
    </w:p>
    <w:p w:rsidR="00747CCD" w:rsidRPr="00747CCD" w:rsidP="00747CC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47CCD">
        <w:rPr>
          <w:rFonts w:ascii="仿宋" w:eastAsia="仿宋" w:hAnsi="仿宋" w:hint="eastAsia"/>
          <w:sz w:val="28"/>
        </w:rPr>
        <w:t>2. 储存设施合理布局： 设计原材料、半成品和成品储存区的合</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理布局，方便物流运输和库存管理，确保供应链畅通。</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3. 办公室和员工区域设计： 打造符合现代标准的办公室和员工区域布局，提升员工的工作和生活体验。</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4. 能源供应设施规划： 设计合理的能源供应设施布局，确保电力、燃气和水等能源的有效供应，满足生产需求。</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实施与管理方案</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技术管理策略： 通过不断改进和优化技术流程，提高生产效率和产品质量，保持技术领先地位。</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人力资源管理计划： 招聘、培训员工，并建立有效的人力资源管理体系，提高员工工作效率和满意度。</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3. BMCSMC材料项目管理体系建设： 制定科学的BMCSMC材料项目计划、预算和资源分配，确保BMCSMC材料项目按时完成，达到预期效果。</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4. 质量管理体系实施： 建立质量控制系统，进行质量检查，确保产品符合标准和顾客需求，提高产品竞争力。</w:t>
      </w:r>
    </w:p>
    <w:p w:rsidR="00747CCD" w:rsidP="00747CCD">
      <w:pPr>
        <w:ind w:firstLine="560" w:firstLineChars="200"/>
        <w:rPr>
          <w:rFonts w:ascii="仿宋" w:eastAsia="仿宋" w:hAnsi="仿宋" w:hint="eastAsia"/>
          <w:sz w:val="28"/>
        </w:rPr>
      </w:pPr>
      <w:r w:rsidRPr="00747CCD">
        <w:rPr>
          <w:rFonts w:ascii="仿宋" w:eastAsia="仿宋" w:hAnsi="仿宋" w:hint="eastAsia"/>
          <w:sz w:val="28"/>
        </w:rPr>
        <w:t>综合考虑总体布局方案、详细布局设计和实施与管理方案，确保BMCSMC材料项目全面成功实现。</w:t>
      </w:r>
    </w:p>
    <w:p w:rsidR="00747CCD" w:rsidP="00747CCD">
      <w:pPr>
        <w:pStyle w:val="Heading2"/>
      </w:pPr>
      <w:bookmarkStart w:id="8" w:name="_Toc157009215"/>
      <w:r w:rsidRPr="00747CCD">
        <w:t>(</w:t>
      </w:r>
      <w:r w:rsidRPr="00747CCD">
        <w:t>六</w:t>
      </w:r>
      <w:r w:rsidRPr="00747CCD">
        <w:t>)</w:t>
      </w:r>
      <w:r w:rsidRPr="00747CCD">
        <w:t>、建筑工程数字化方案</w:t>
      </w:r>
      <w:bookmarkEnd w:id="8"/>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（一）数字化方案规划</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BMCSMC材料项目背景分析</w:t>
      </w:r>
    </w:p>
    <w:p w:rsidR="00747CCD" w:rsidRPr="00747CCD" w:rsidP="00747CC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47CCD">
        <w:rPr>
          <w:rFonts w:ascii="仿宋" w:eastAsia="仿宋" w:hAnsi="仿宋" w:hint="eastAsia"/>
          <w:sz w:val="28"/>
        </w:rPr>
        <w:t>在构建数字化方案之前，对BMCSMC材料项目规模、性质以及可</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用预算进行深入分析，确保方案的制定与BMCSMC材料项目的实际需求相契合。</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技术现状评估</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深入了解建筑工程领域的数字化技术现状，关注行业最新趋势，以确保选择的数字化方案在技术上保持领先地位。</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3. 利益相关方沟通</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与BMCSMC材料项目中的各利益相关方进行充分沟通，包括业主、设计师、施工方等，以了解各方需求和期望，使得数字化方案更加贴近实际应用。</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（二）数字化工具选择</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建模软件选择</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选择适用于建筑工程的三维建模软件，如XXX等，以提高设计效率和精度，从而推动数字化设计的实施。</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BMCSMC材料项目管理工具</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采用专业的BMCSMC材料项目管理工具，例如XXX，以确保BMCSMC材料项目计划、进度追踪和资源管理的高效执行。</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3. BIM技术应用</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引入BIM技术，全面实现建筑设计、施工和运营的数字化管理，以促进信息共享和提高协同效率，从而推动BMCSMC材料项目数字化的全面实施。</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（三）数字化流程优化</w:t>
      </w:r>
    </w:p>
    <w:p w:rsidR="00747CCD" w:rsidRPr="00747CCD" w:rsidP="00747CC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47CCD">
        <w:rPr>
          <w:rFonts w:ascii="仿宋" w:eastAsia="仿宋" w:hAnsi="仿宋" w:hint="eastAsia"/>
          <w:sz w:val="28"/>
        </w:rPr>
        <w:t>1. 设计协同优化</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通过数字化工具实现设计团队的高效协同工作，提高设计效率，减少信息流失和误差，确保设计的高质量完成。</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施工过程数字化</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引入数字化施工管理系统，实现施工计划、进度监控、质量检查等过程的数字化管理，以提高施工效率和质量控制水平。</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3. 数据集成与共享</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建立数据集成平台，实现各个环节数据的无缝传递和共享，以减少信息孤岛，提高整体工程效益，推动数字化流程的顺畅实施。</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（四）技术培训与支持</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团队培训计划</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制定详细的数字化工具培训计划，确保BMCSMC材料项目团队成员具备使用相关工具的必要技能，提高整体数字化水平。</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技术支持体系</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建立完善的数字化方案技术支持体系，包括在线支持和培训资料库，以保证在使用过程中能够及时解决技术问题。</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3. 持续改进机制</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设立数字化方案的持续改进机制，及时收集用户反馈和技术更新，不断优化数字化工程流程，确保数字化方案处于行业领先地位。</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（五）风险管理与安全保障</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数据安全策略</w:t>
      </w:r>
    </w:p>
    <w:p w:rsidR="00747CCD" w:rsidRPr="00747CCD" w:rsidP="00747CC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47CCD">
        <w:rPr>
          <w:rFonts w:ascii="仿宋" w:eastAsia="仿宋" w:hAnsi="仿宋" w:hint="eastAsia"/>
          <w:sz w:val="28"/>
        </w:rPr>
        <w:t>制定严格的数据安全策略，采用加密技术和权限管理等手段，确保BMCSMC材料项目信息不受到未授权访问和泄露，提高数据安全性。</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应急预案制定</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制定数字化方案的应急预案，对可能发生的技术故障、数据丢失等情况进行预测和应对，保障BMCSMC材料项目的正常运行。</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3. 法规遵循</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747CCD" w:rsidP="00747CCD">
      <w:pPr>
        <w:ind w:firstLine="560" w:firstLineChars="200"/>
        <w:rPr>
          <w:rFonts w:ascii="仿宋" w:eastAsia="仿宋" w:hAnsi="仿宋" w:hint="eastAsia"/>
          <w:sz w:val="28"/>
        </w:rPr>
      </w:pPr>
      <w:r w:rsidRPr="00747CCD">
        <w:rPr>
          <w:rFonts w:ascii="仿宋" w:eastAsia="仿宋" w:hAnsi="仿宋" w:hint="eastAsia"/>
          <w:sz w:val="28"/>
        </w:rPr>
        <w:t>通过以上方面的详细规划，建立全面的建筑工程数字化方案，将有助于BMCSMC材料项目更高效、智能地迎接数字时代的挑战。</w:t>
      </w:r>
    </w:p>
    <w:p w:rsidR="00747CCD" w:rsidP="00747CCD">
      <w:pPr>
        <w:pStyle w:val="Heading1"/>
        <w:rPr>
          <w:rFonts w:hint="eastAsia"/>
        </w:rPr>
      </w:pPr>
      <w:bookmarkStart w:id="9" w:name="_Toc157009216"/>
      <w:r w:rsidRPr="00747CCD">
        <w:rPr>
          <w:rFonts w:hint="eastAsia"/>
        </w:rPr>
        <w:t>二、企业管理方案</w:t>
      </w:r>
      <w:bookmarkEnd w:id="9"/>
    </w:p>
    <w:p w:rsidR="00747CCD" w:rsidP="00747CCD">
      <w:pPr>
        <w:pStyle w:val="Heading2"/>
        <w:rPr>
          <w:rFonts w:hint="eastAsia"/>
        </w:rPr>
      </w:pPr>
      <w:bookmarkStart w:id="10" w:name="_Toc157009217"/>
      <w:r w:rsidRPr="00747CCD">
        <w:rPr>
          <w:rFonts w:hint="eastAsia"/>
        </w:rPr>
        <w:t>(</w:t>
      </w:r>
      <w:r w:rsidRPr="00747CCD">
        <w:rPr>
          <w:rFonts w:hint="eastAsia"/>
        </w:rPr>
        <w:t>一</w:t>
      </w:r>
      <w:r w:rsidRPr="00747CCD">
        <w:rPr>
          <w:rFonts w:hint="eastAsia"/>
        </w:rPr>
        <w:t>)</w:t>
      </w:r>
      <w:r w:rsidRPr="00747CCD">
        <w:rPr>
          <w:rFonts w:hint="eastAsia"/>
        </w:rPr>
        <w:t>、企业管理体系</w:t>
      </w:r>
      <w:bookmarkEnd w:id="10"/>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一、组织结构与体系</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组织结构设计： 确定企业内部各部门、团队和岗位之间的关系，建立清晰的组织结构，以实现工作分工、协作和沟通的有效性。</w:t>
      </w:r>
    </w:p>
    <w:p w:rsidR="00747CCD" w:rsidRPr="00747CCD" w:rsidP="00747CC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47CCD">
        <w:rPr>
          <w:rFonts w:ascii="仿宋" w:eastAsia="仿宋" w:hAnsi="仿宋" w:hint="eastAsia"/>
          <w:sz w:val="28"/>
        </w:rPr>
        <w:t>2. 决策层次： 规定决策的层级结构，确保信息能够迅速准确地</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传达和决策能够迅速实施。</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二、管理流程与方法</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业务流程设计： 制定标准的业务流程，确保企业的核心业务能够高效有序地进行。</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BMCSMC材料项目管理方法： 采用适当的BMCSMC材料项目管理方法，确保BMCSMC材料项目按时按质完成。</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3. 质量管理体系： 实施质量管理体系，确保产品或服务符合规定标准，提高客户满意度。</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三、政策与规程</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企业政策： 制定企业整体发展的方向和原则，确保所有业务活动符合企业的核心价值观。</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规章制度： 制定各项规章制度，规范员工行为，确保企业内部秩序和文化的一致性。</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四、人力资源管理</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招聘与培训： 制定招聘计划，确保企业拥有足够的人力资源。提供培训机会，提升员工技能水平。</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绩效考核： 设立科学的绩效考核体系，激励员工的积极性和创造性。</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3. 员工发展： 提供员工职业发展通道，激发员工对企业的忠诚度。</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五、财务管理</w:t>
      </w:r>
    </w:p>
    <w:p w:rsidR="00747CCD" w:rsidRPr="00747CCD" w:rsidP="00747CC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47CCD">
        <w:rPr>
          <w:rFonts w:ascii="仿宋" w:eastAsia="仿宋" w:hAnsi="仿宋" w:hint="eastAsia"/>
          <w:sz w:val="28"/>
        </w:rPr>
        <w:t>1. 财务规划： 制定财务计划，确保企业有足够的资金支持日常</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运营和发展。</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会计体系： 建立健全的会计体系，确保财务报表准确、透明。</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六、信息化管理系统</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信息系统建设： 采用现代信息技术，建设适应企业发展的信息系统，提高信息的获取和利用效率。</w:t>
      </w:r>
    </w:p>
    <w:p w:rsidR="00747CCD" w:rsidRPr="00747CCD" w:rsidP="00747CCD">
      <w:pPr>
        <w:ind w:firstLine="560" w:firstLineChars="200"/>
        <w:rPr>
          <w:rFonts w:ascii="仿宋" w:eastAsia="仿宋" w:hAnsi="仿宋" w:hint="eastAsia"/>
          <w:sz w:val="28"/>
        </w:rPr>
      </w:pPr>
      <w:r w:rsidRPr="00747CCD">
        <w:rPr>
          <w:rFonts w:ascii="仿宋" w:eastAsia="仿宋" w:hAnsi="仿宋"/>
          <w:sz w:val="28"/>
        </w:rPr>
        <w:t>2</w:t>
      </w:r>
      <w:r w:rsidRPr="00747CCD">
        <w:rPr>
          <w:rFonts w:ascii="仿宋" w:eastAsia="仿宋" w:hAnsi="仿宋" w:hint="eastAsia"/>
          <w:sz w:val="28"/>
        </w:rPr>
        <w:t>. 数据安全： 确保企业的数据安全，采取适当的信息安全措施。</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七、市场与客户管理</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市场开发与营销： 制定市场开发计划，提高企业在市场上的知名度和竞争力。</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客户关系管理： 建立客户档案，提供个性化服务，提高客户满意度。</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八、创新与持续改进</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创新体系： 鼓励员工提出创新建议，建立创新激励机制。</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持续改进： 定期进行业务流程改进，提高工作效率和质量。</w:t>
      </w:r>
    </w:p>
    <w:p w:rsidR="00747CCD" w:rsidP="00747CCD">
      <w:pPr>
        <w:ind w:firstLine="560" w:firstLineChars="200"/>
        <w:rPr>
          <w:rFonts w:ascii="仿宋" w:eastAsia="仿宋" w:hAnsi="仿宋" w:hint="eastAsia"/>
          <w:sz w:val="28"/>
        </w:rPr>
      </w:pPr>
      <w:r w:rsidRPr="00747CCD">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747CCD" w:rsidP="00747CCD">
      <w:pPr>
        <w:pStyle w:val="Heading2"/>
      </w:pPr>
      <w:bookmarkStart w:id="11" w:name="_Toc157009218"/>
      <w:r w:rsidRPr="00747CCD">
        <w:t>(</w:t>
      </w:r>
      <w:r w:rsidRPr="00747CCD">
        <w:t>二</w:t>
      </w:r>
      <w:r w:rsidRPr="00747CCD">
        <w:t>)</w:t>
      </w:r>
      <w:r w:rsidRPr="00747CCD">
        <w:t>、信息管理与信息系统</w:t>
      </w:r>
      <w:bookmarkEnd w:id="11"/>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一、信息管理</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概念与定义</w:t>
      </w:r>
    </w:p>
    <w:p w:rsidR="00747CCD" w:rsidRPr="00747CCD" w:rsidP="00747CC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47CCD">
        <w:rPr>
          <w:rFonts w:ascii="仿宋" w:eastAsia="仿宋" w:hAnsi="仿宋" w:hint="eastAsia"/>
          <w:sz w:val="28"/>
        </w:rPr>
        <w:t>信息管理是通过对信息资源进行规划、组织、存储、传递和控制，</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以实现信息的有效利用和价值最大化的一种综合性管理活动。</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重要性与目标</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信息价值: 信息是企业最重要的资源之一，对企业的决策、创新和发展至关重要。</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目标: 实现信息的高效流通、及时更新、准确可靠，提高决策的科学性和准确性。</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3. 信息管理的基本要素</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信息策划: 制定信息发展的战略和规划。</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信息组织: 构建信息资源的组织结构。</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信息存储: 制定信息存储的规范和标准。</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信息传递: 通过各种手段和渠道进行信息传递。</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信息控制: 对信息进行监控和管理。</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二、信息系统</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概念与定义</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信息系统是由硬件、软件、数据、人员、过程等多个要素组成的，用于收集、存储、处理、分析和传递信息的系统。</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组成要素</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硬件: 包括计算机、服务器、网络设备等。</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软件: 包括操作系统、应用软件、数据库管理系统等。</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数据: 信息系统的基础，包括结构化数据和非结构化数据。</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人员: 系统管理员、用户、开发人员等。</w:t>
      </w:r>
    </w:p>
    <w:p w:rsidR="00747CCD" w:rsidRPr="00747CCD" w:rsidP="00747CC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47CCD">
        <w:rPr>
          <w:rFonts w:ascii="仿宋" w:eastAsia="仿宋" w:hAnsi="仿宋" w:hint="eastAsia"/>
          <w:sz w:val="28"/>
        </w:rPr>
        <w:t>过程: 系统运行和管理的各个流程和方法。</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3. 信息系统的功能</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数据采集和输入: 通过各种手段获取数据。</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数据存储: 将数据存储在数据库或其他媒体中。</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数据处理和分析: 对数据进行处理和分析，生成有用的信息。</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信息传递: 将信息传递给需要的人员或系统。</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决策支持: 提供决策所需的信息。</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三、信息管理与信息系统的关系</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互为支持关系</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信息管理支持信息系统： 信息管理为信息系统提供了规范和战略，确保信息系统能够更好地为企业服务。</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信息系统支持信息管理： 信息系统通过高效的数据处理和分析功能，为信息管理提供了技术支持，使信息更易于管理和利用。</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协同作用</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共同目标: 信息管理与信息系统的共同目标是确保信息的高效管理和利用，为企业的决策提供支持。</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协同作用: 信息管理与信息系统协同工作，推动企业信息化建设，提高信息资源的价值。</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四、信息管理与信息系统的挑战与应对措施</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挑战</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技术更新快: 信息技术发展迅速，更新换代较快。</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数据安全问题: 面临数据泄露、信息安全等风险。</w:t>
      </w:r>
    </w:p>
    <w:p w:rsidR="00747CCD" w:rsidRPr="00747CCD" w:rsidP="00747CC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47CCD">
        <w:rPr>
          <w:rFonts w:ascii="仿宋" w:eastAsia="仿宋" w:hAnsi="仿宋" w:hint="eastAsia"/>
          <w:sz w:val="28"/>
        </w:rPr>
        <w:t>信息过载: 大量信息导致信息过载，难以有效利用。</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应对措施</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持续学习: 不断学习新的信息技术，保持信息系统的先进性。</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强化安全措施: 制定完善的信息安全政策，使用先进的安全技术。</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信息筛选与分类: 建立信息分类体系，优先关注关键信息，减少信息过载。</w:t>
      </w:r>
    </w:p>
    <w:p w:rsidR="00747CCD" w:rsidP="00747CCD">
      <w:pPr>
        <w:ind w:firstLine="560" w:firstLineChars="200"/>
        <w:rPr>
          <w:rFonts w:ascii="仿宋" w:eastAsia="仿宋" w:hAnsi="仿宋" w:hint="eastAsia"/>
          <w:sz w:val="28"/>
        </w:rPr>
      </w:pPr>
      <w:r w:rsidRPr="00747CCD">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747CCD" w:rsidP="00747CCD">
      <w:pPr>
        <w:pStyle w:val="Heading1"/>
      </w:pPr>
      <w:bookmarkStart w:id="12" w:name="_Toc157009219"/>
      <w:r w:rsidRPr="00747CCD">
        <w:rPr>
          <w:rFonts w:hint="eastAsia"/>
        </w:rPr>
        <w:t>三、</w:t>
      </w:r>
      <w:r w:rsidRPr="00747CCD">
        <w:t>BMCSMC</w:t>
      </w:r>
      <w:r w:rsidRPr="00747CCD">
        <w:t>材料项目质量管理方案</w:t>
      </w:r>
      <w:bookmarkEnd w:id="12"/>
    </w:p>
    <w:p w:rsidR="00747CCD" w:rsidP="00747CCD">
      <w:pPr>
        <w:pStyle w:val="Heading2"/>
        <w:rPr>
          <w:rFonts w:hint="eastAsia"/>
        </w:rPr>
      </w:pPr>
      <w:bookmarkStart w:id="13" w:name="_Toc157009220"/>
      <w:r w:rsidRPr="00747CCD">
        <w:rPr>
          <w:rFonts w:hint="eastAsia"/>
        </w:rPr>
        <w:t>(</w:t>
      </w:r>
      <w:r w:rsidRPr="00747CCD">
        <w:rPr>
          <w:rFonts w:hint="eastAsia"/>
        </w:rPr>
        <w:t>一</w:t>
      </w:r>
      <w:r w:rsidRPr="00747CCD">
        <w:rPr>
          <w:rFonts w:hint="eastAsia"/>
        </w:rPr>
        <w:t>)</w:t>
      </w:r>
      <w:r w:rsidRPr="00747CCD">
        <w:rPr>
          <w:rFonts w:hint="eastAsia"/>
        </w:rPr>
        <w:t>、全面质量管理</w:t>
      </w:r>
      <w:bookmarkEnd w:id="13"/>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（一）全面质量管理的概念</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概念解析</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特点</w:t>
      </w:r>
    </w:p>
    <w:p w:rsidR="00747CCD" w:rsidRPr="00747CCD" w:rsidP="00747CC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47CCD">
        <w:rPr>
          <w:rFonts w:ascii="仿宋" w:eastAsia="仿宋" w:hAnsi="仿宋" w:hint="eastAsia"/>
          <w:sz w:val="28"/>
        </w:rPr>
        <w:t>全面质量管理的特点包括全员参与、全面持续改进、以顾客为中心、以数据为依据、系统化管理等。全员参与是其核心，要求所有员</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（二）全面质量管理的原则</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顾客导向</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全员参与</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3. 过程管理</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4. 持续改进</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持续改进是全面质量管理的核心之一。企业应该不断寻求改进的机会，包括改进产品质量、生产过程、管理方法等，从而提高企业的绩效。</w:t>
      </w:r>
    </w:p>
    <w:p w:rsidR="00747CCD" w:rsidRPr="00747CCD" w:rsidP="00747CC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47CCD">
        <w:rPr>
          <w:rFonts w:ascii="仿宋" w:eastAsia="仿宋" w:hAnsi="仿宋" w:hint="eastAsia"/>
          <w:sz w:val="28"/>
        </w:rPr>
        <w:t>5. 数据驱动</w:t>
      </w:r>
    </w:p>
    <w:p w:rsidR="00747CCD" w:rsidRPr="00747CCD" w:rsidP="00747CCD">
      <w:pPr>
        <w:ind w:firstLine="560" w:firstLineChars="200"/>
        <w:rPr>
          <w:rFonts w:ascii="仿宋" w:eastAsia="仿宋" w:hAnsi="仿宋"/>
          <w:sz w:val="28"/>
        </w:rPr>
      </w:pPr>
      <w:r w:rsidRPr="00747CCD">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（三）全面质量管理的实施步骤</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制定质量政策和目标</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企业应该明确质量政策和目标，将顾客满意度置于首位，确定质量改进的具体目标，为全面质量管理的实施提供清晰的指导方向。</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规划质量管理体系</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企业需要建立健全的质量管理体系，包括质量管理组织结构、质量管理程序文件、质量目标和责任分工等，确保全面质量管理能够有序进行。</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3. 质量成本分析</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4. 质量培训与教育</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全面质量管理需要员工具备相关的知识和技能，因此企业需要加强对员工的质量培训和教育，提升员工的质量意识和专业素养。</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5. 制定质量控制计划</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企业应该制定相应的质量控制计划，包括质量标准、检验方法、质量控制点等，确保产品在生产过程中能够达到预期的质量要求。</w:t>
      </w:r>
    </w:p>
    <w:p w:rsidR="00747CCD" w:rsidRPr="00747CCD" w:rsidP="00747CC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47CCD">
        <w:rPr>
          <w:rFonts w:ascii="仿宋" w:eastAsia="仿宋" w:hAnsi="仿宋" w:hint="eastAsia"/>
          <w:sz w:val="28"/>
        </w:rPr>
        <w:t>6. 实施全面质量管理</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（四）全面质量管理在智能化设备BMCSMC材料项目中的应用</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在智能化设备BMCSMC材料项目中，全面质量管理发挥着至关重要的作用。通过下面几个方面的实际应用，可以更好地理解全面质量管理在BMCSMC材料项目中的意义：</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工艺优化和改进： 利用全面质量管理原则，BMCSMC材料项目团队能够深入了解生产工艺，通过全员参与的方式发现潜在的工艺问题，并不断进行持续改进，提高智能化设备的生产效率和质量水平。</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2. 全员培训与技能提升： 全面质量管理注重全员参与，BMCSMC材料项目团队通过质量培训和技能提升计划，确保每位成员具备必要的知识和技能，以更好地适应智能化设备制造的高标准要求。</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3. 数据驱动的质量决策： 强调以数据为依据的全面质量管理原则，在智能化设备BMCSMC材料项目中可以通过数据分析实时监测生产过程，准确评估产品质量，迅速做出质量决策，确保产品达到预期标准。</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4. 顾客导向的产品设计： 通过深入了解顾客需求，智能化设备BMCSMC材料项目可以在产品设计阶段就充分考虑顾客的期望，以顾客满意度为导向，打造更符合市场需求的智能化产品。</w:t>
      </w:r>
    </w:p>
    <w:p w:rsidR="00747CCD" w:rsidRPr="00747CCD" w:rsidP="00747CC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47CCD">
        <w:rPr>
          <w:rFonts w:ascii="仿宋" w:eastAsia="仿宋" w:hAnsi="仿宋" w:hint="eastAsia"/>
          <w:sz w:val="28"/>
        </w:rPr>
        <w:t>5. 持续改进和创新： 全面质量管理强调持续改进，对于智能化设备BMCSMC材料项目而言，这意味着不断追求技术创新，优化生产</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流程，引入先进技术，从而提升产品质量和市场竞争力。</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通过将全面质量管理的理念融入智能化设备BMCSMC材料项目的方方面面，BMCSMC材料项目团队可以更好地应对市场变化、提高生产效率、降低成本，并在竞争激烈的行业中取得持续的成功。</w:t>
      </w:r>
    </w:p>
    <w:p w:rsidR="00747CCD" w:rsidP="00747CCD">
      <w:pPr>
        <w:ind w:firstLine="560" w:firstLineChars="200"/>
        <w:rPr>
          <w:rFonts w:ascii="仿宋" w:eastAsia="仿宋" w:hAnsi="仿宋" w:hint="eastAsia"/>
          <w:sz w:val="28"/>
        </w:rPr>
      </w:pPr>
      <w:r w:rsidRPr="00747CCD">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BMCSMC材料项目能够更好地适应快速发展的科技环境，为企业的可持续发展打下坚实基础。</w:t>
      </w:r>
    </w:p>
    <w:p w:rsidR="00747CCD" w:rsidP="00747CCD">
      <w:pPr>
        <w:pStyle w:val="Heading2"/>
      </w:pPr>
      <w:bookmarkStart w:id="14" w:name="_Toc157009221"/>
      <w:r w:rsidRPr="00747CCD">
        <w:t>(</w:t>
      </w:r>
      <w:r w:rsidRPr="00747CCD">
        <w:t>二</w:t>
      </w:r>
      <w:r w:rsidRPr="00747CCD">
        <w:t>)</w:t>
      </w:r>
      <w:r w:rsidRPr="00747CCD">
        <w:t>、质量成本管理</w:t>
      </w:r>
      <w:bookmarkEnd w:id="14"/>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在BMCSMC材料项目执行过程中，质量成本管理是一项关键的活动，旨在全面规划、控制和管理因质量问题而产生的各项成本。在BMCSMC材料项目中，质量成本管理对于提升产品质量、降低生产成本以及增强竞争力具有重要意义。</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1. 质量成本的定义</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2. 质量成本管理的概念</w:t>
      </w:r>
    </w:p>
    <w:p w:rsidR="00747CCD" w:rsidRPr="00747CCD" w:rsidP="00747CC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47CCD">
        <w:rPr>
          <w:rFonts w:ascii="仿宋" w:eastAsia="仿宋" w:hAnsi="仿宋" w:hint="eastAsia"/>
          <w:sz w:val="28"/>
        </w:rPr>
        <w:t>质量成本管理是企业通过全面认识和分析质量成本，采取有效措</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施降低和控制这些成本的过程。通过预防和改进措施，企业可以最大限度地降低内外部失误成本，同时合理利用预防和评估成本，实现整体质量成本的最小化。</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3. 质量成本管理分类</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预防成本： 投入在预防产品不合格活动上的费用，包括质量培训、工艺设计等。</w:t>
      </w:r>
    </w:p>
    <w:p w:rsidR="00747CCD" w:rsidRPr="00747CCD" w:rsidP="00747CCD">
      <w:pPr>
        <w:ind w:firstLine="560" w:firstLineChars="200"/>
        <w:rPr>
          <w:rFonts w:ascii="仿宋" w:eastAsia="仿宋" w:hAnsi="仿宋"/>
          <w:sz w:val="28"/>
        </w:rPr>
      </w:pPr>
      <w:r w:rsidRPr="00747CCD">
        <w:rPr>
          <w:rFonts w:ascii="仿宋" w:eastAsia="仿宋" w:hAnsi="仿宋"/>
          <w:sz w:val="28"/>
        </w:rPr>
        <w:t xml:space="preserve">  </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评估成本： 用于检验和测试产品以确保符合质量标准的成本，包括检验设备、测试材料等。</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内部失误成本： 由于产品不合格而产生的内部成本，包括返工、报废、维修等费用。</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外部失误成本： 由不合格产品引起的外部损失，包括退货、赔偿、声誉受损等。</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4. 质量成本管理的应用</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747CCD" w:rsidRPr="00747CCD" w:rsidP="00747CC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47CCD">
        <w:rPr>
          <w:rFonts w:ascii="仿宋" w:eastAsia="仿宋" w:hAnsi="仿宋" w:hint="eastAsia"/>
          <w:sz w:val="28"/>
        </w:rPr>
        <w:t xml:space="preserve"> 持续改进： 不断改进产品设计、生产工艺、质量管理体系，降低质量成本，提高产品合格率，满足客户需求，提升市场竞争力。</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5. 质量成本管理的优势</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降低生产成本： 通过降低内外部失误成本，提高产品合格率，从而降低生产成本。</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提高产品质量： 促使企业从源头上预防产品质量问题的发生，全员参与质量管理，提高产品质量水平。</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增强市场竞争力： 通过优化质量成本管理，提高产品性价比，提升品牌形象，增强市场竞争力。</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 xml:space="preserve"> 加强管理决策： 提供全面的质量成本数据支持，帮助管理层进行科学决策，合理配置资源，提高企业经营效益。</w:t>
      </w:r>
    </w:p>
    <w:p w:rsidR="00747CCD" w:rsidP="00747CCD">
      <w:pPr>
        <w:ind w:firstLine="560" w:firstLineChars="200"/>
        <w:rPr>
          <w:rFonts w:ascii="仿宋" w:eastAsia="仿宋" w:hAnsi="仿宋" w:hint="eastAsia"/>
          <w:sz w:val="28"/>
        </w:rPr>
      </w:pPr>
      <w:r w:rsidRPr="00747CCD">
        <w:rPr>
          <w:rFonts w:ascii="仿宋" w:eastAsia="仿宋" w:hAnsi="仿宋" w:hint="eastAsia"/>
          <w:sz w:val="28"/>
        </w:rPr>
        <w:t>综合而言，质量成本管理在BMCSMC材料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747CCD" w:rsidP="00747CCD">
      <w:pPr>
        <w:pStyle w:val="Heading2"/>
      </w:pPr>
      <w:bookmarkStart w:id="15" w:name="_Toc157009222"/>
      <w:r w:rsidRPr="00747CCD">
        <w:t>(</w:t>
      </w:r>
      <w:r w:rsidRPr="00747CCD">
        <w:t>三</w:t>
      </w:r>
      <w:r w:rsidRPr="00747CCD">
        <w:t>)</w:t>
      </w:r>
      <w:r w:rsidRPr="00747CCD">
        <w:t>、服务质量管理</w:t>
      </w:r>
      <w:bookmarkEnd w:id="15"/>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747CCD" w:rsidRPr="00747CCD" w:rsidP="00747CCD">
      <w:pPr>
        <w:ind w:firstLine="560" w:firstLineChars="200"/>
        <w:rPr>
          <w:rFonts w:ascii="仿宋" w:eastAsia="仿宋" w:hAnsi="仿宋" w:hint="eastAsia"/>
          <w:sz w:val="28"/>
        </w:rPr>
      </w:pPr>
      <w:r w:rsidRPr="00747CCD">
        <w:rPr>
          <w:rFonts w:ascii="仿宋" w:eastAsia="仿宋" w:hAnsi="仿宋" w:hint="eastAsia"/>
          <w:sz w:val="28"/>
        </w:rPr>
        <w:t>1. 客户需求分析： 理解客户的期望和需求是确保服务质量的第一步。这可以通过市场调研、客户反馈和数据分析来实现。</w:t>
      </w:r>
      <w:r w:rsidRPr="00747CCD">
        <w:rPr>
          <w:rFonts w:ascii="仿宋" w:eastAsia="仿宋" w:hAnsi="仿宋" w:hint="eastAsia"/>
          <w:sz w:val="28"/>
        </w:rPr>
        <w:br/>
      </w:r>
      <w:r w:rsidRPr="00747CC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https://d.book118.com/107021111025006044</w:t>
        </w:r>
      </w:hyperlink>
    </w:p>
    <w:p w:rsidR="00747CCD" w:rsidRPr="00747CCD" w:rsidP="00747CC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47CC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47CC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47CC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47CC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47CC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47CC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47CC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47CC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47CC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47CC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47CC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47CC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47CC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47CC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747CC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47CC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47CC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47CC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47CC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47CC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47CC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47CC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47CC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47CC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47CC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P="002039D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47CC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rsidRPr="00747CCD" w:rsidP="00747CCD">
    <w:pPr>
      <w:pStyle w:val="Header"/>
      <w:rPr>
        <w:rFonts w:ascii="仿宋" w:eastAsia="仿宋" w:hAnsi="仿宋"/>
      </w:rPr>
    </w:pPr>
    <w:r w:rsidRPr="00747CCD">
      <w:rPr>
        <w:rFonts w:ascii="仿宋" w:eastAsia="仿宋" w:hAnsi="仿宋" w:hint="eastAsia"/>
      </w:rPr>
      <w:t>BMCSMC材料投资回报分析报告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CC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CCD"/>
    <w:rsid w:val="002039D6"/>
    <w:rsid w:val="00747CCD"/>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47CC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47CC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47CCD"/>
    <w:rPr>
      <w:b/>
      <w:bCs/>
      <w:kern w:val="44"/>
      <w:sz w:val="44"/>
      <w:szCs w:val="44"/>
    </w:rPr>
  </w:style>
  <w:style w:type="character" w:customStyle="1" w:styleId="2Char">
    <w:name w:val="标题 2 Char"/>
    <w:basedOn w:val="DefaultParagraphFont"/>
    <w:link w:val="Heading2"/>
    <w:uiPriority w:val="9"/>
    <w:rsid w:val="00747CC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47C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47CCD"/>
    <w:rPr>
      <w:sz w:val="18"/>
      <w:szCs w:val="18"/>
    </w:rPr>
  </w:style>
  <w:style w:type="paragraph" w:styleId="Footer">
    <w:name w:val="footer"/>
    <w:basedOn w:val="Normal"/>
    <w:link w:val="Char0"/>
    <w:uiPriority w:val="99"/>
    <w:unhideWhenUsed/>
    <w:rsid w:val="00747CC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47CCD"/>
    <w:rPr>
      <w:sz w:val="18"/>
      <w:szCs w:val="18"/>
    </w:rPr>
  </w:style>
  <w:style w:type="character" w:styleId="PageNumber">
    <w:name w:val="page number"/>
    <w:basedOn w:val="DefaultParagraphFont"/>
    <w:uiPriority w:val="99"/>
    <w:semiHidden/>
    <w:unhideWhenUsed/>
    <w:rsid w:val="00747CCD"/>
  </w:style>
  <w:style w:type="paragraph" w:styleId="TOC1">
    <w:name w:val="toc 1"/>
    <w:basedOn w:val="Normal"/>
    <w:next w:val="Normal"/>
    <w:autoRedefine/>
    <w:uiPriority w:val="39"/>
    <w:unhideWhenUsed/>
    <w:rsid w:val="00747CCD"/>
  </w:style>
  <w:style w:type="paragraph" w:styleId="TOC2">
    <w:name w:val="toc 2"/>
    <w:basedOn w:val="Normal"/>
    <w:next w:val="Normal"/>
    <w:autoRedefine/>
    <w:uiPriority w:val="39"/>
    <w:unhideWhenUsed/>
    <w:rsid w:val="00747CC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07021111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6252</Words>
  <Characters>35637</Characters>
  <Application>Microsoft Office Word</Application>
  <DocSecurity>0</DocSecurity>
  <Lines>296</Lines>
  <Paragraphs>83</Paragraphs>
  <ScaleCrop>false</ScaleCrop>
  <Company>Microsoft</Company>
  <LinksUpToDate>false</LinksUpToDate>
  <CharactersWithSpaces>41806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2024-01-24T09:19:00Z</dcterms:created>
  <dcterms:modified xsi:type="dcterms:W3CDTF">2024-01-24T09:19:00Z</dcterms:modified>
</cp:coreProperties>
</file>