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00" w:line="224" w:lineRule="auto"/>
        <w:ind w:left="1496"/>
        <w:outlineLvl w:val="0"/>
        <w:rPr>
          <w:rFonts w:ascii="SimHei" w:eastAsia="SimHei" w:hAnsi="SimHei" w:cs="SimHei"/>
          <w:sz w:val="31"/>
          <w:szCs w:val="31"/>
        </w:rPr>
      </w:pPr>
      <w:r>
        <w:rPr>
          <w:rFonts w:ascii="SimHei" w:eastAsia="SimHei" w:hAnsi="SimHei" w:cs="SimHei"/>
          <w:spacing w:val="8"/>
          <w:sz w:val="31"/>
          <w:szCs w:val="31"/>
        </w:rPr>
        <w:t>污染场地原位热处理耦合微生物修复技术指南</w:t>
      </w:r>
    </w:p>
    <w:p>
      <w:pPr>
        <w:spacing w:line="265" w:lineRule="auto"/>
        <w:rPr>
          <w:rFonts w:ascii="Arial"/>
          <w:sz w:val="21"/>
        </w:rPr>
      </w:pPr>
    </w:p>
    <w:p>
      <w:pPr>
        <w:spacing w:line="265" w:lineRule="auto"/>
        <w:rPr>
          <w:rFonts w:ascii="Arial"/>
          <w:sz w:val="21"/>
        </w:rPr>
      </w:pPr>
    </w:p>
    <w:p>
      <w:pPr>
        <w:pStyle w:val="BodyText"/>
        <w:spacing w:before="68" w:line="221" w:lineRule="auto"/>
        <w:ind w:left="10"/>
        <w:rPr>
          <w:rFonts w:ascii="SimHei" w:eastAsia="SimHei" w:hAnsi="SimHei" w:cs="SimHei"/>
        </w:rPr>
      </w:pPr>
      <w:r>
        <w:rPr>
          <w:b/>
          <w:bCs/>
          <w:spacing w:val="-7"/>
        </w:rPr>
        <w:t>1</w:t>
      </w:r>
      <w:r>
        <w:rPr>
          <w:b/>
          <w:bCs/>
          <w:spacing w:val="4"/>
        </w:rPr>
        <w:t xml:space="preserve">    </w:t>
      </w:r>
      <w:r>
        <w:rPr>
          <w:rFonts w:ascii="SimHei" w:eastAsia="SimHei" w:hAnsi="SimHei" w:cs="SimHei"/>
          <w:spacing w:val="-7"/>
        </w:rPr>
        <w:t>范围</w:t>
      </w:r>
    </w:p>
    <w:p>
      <w:pPr>
        <w:spacing w:line="303" w:lineRule="auto"/>
        <w:rPr>
          <w:rFonts w:ascii="Arial"/>
          <w:sz w:val="21"/>
        </w:rPr>
      </w:pPr>
    </w:p>
    <w:p>
      <w:pPr>
        <w:spacing w:before="68" w:line="256" w:lineRule="auto"/>
        <w:ind w:left="7" w:right="107" w:firstLine="418"/>
        <w:rPr>
          <w:rFonts w:ascii="SimSun" w:eastAsia="SimSun" w:hAnsi="SimSun" w:cs="SimSun"/>
          <w:sz w:val="21"/>
          <w:szCs w:val="21"/>
        </w:rPr>
      </w:pPr>
      <w:r>
        <w:rPr>
          <w:rFonts w:ascii="SimSun" w:eastAsia="SimSun" w:hAnsi="SimSun" w:cs="SimSun"/>
          <w:spacing w:val="-1"/>
          <w:sz w:val="21"/>
          <w:szCs w:val="21"/>
        </w:rPr>
        <w:t>本文件提供了污染场地原位热处理耦合微生物修复技术及工程的指导和建议，给出了工艺设计、</w:t>
      </w:r>
      <w:r>
        <w:rPr>
          <w:rFonts w:ascii="SimSun" w:eastAsia="SimSun" w:hAnsi="SimSun" w:cs="SimSun"/>
          <w:spacing w:val="9"/>
          <w:sz w:val="21"/>
          <w:szCs w:val="21"/>
        </w:rPr>
        <w:t xml:space="preserve"> </w:t>
      </w:r>
      <w:r>
        <w:rPr>
          <w:rFonts w:ascii="SimSun" w:eastAsia="SimSun" w:hAnsi="SimSun" w:cs="SimSun"/>
          <w:sz w:val="21"/>
          <w:szCs w:val="21"/>
        </w:rPr>
        <w:t>工艺设备和材料、监测与过程控制、施工与调试、运行与维护、职业健康与劳动安全等阶段实</w:t>
      </w:r>
      <w:r>
        <w:rPr>
          <w:rFonts w:ascii="SimSun" w:eastAsia="SimSun" w:hAnsi="SimSun" w:cs="SimSun"/>
          <w:spacing w:val="-1"/>
          <w:sz w:val="21"/>
          <w:szCs w:val="21"/>
        </w:rPr>
        <w:t>施过程</w:t>
      </w:r>
      <w:r>
        <w:rPr>
          <w:rFonts w:ascii="SimSun" w:eastAsia="SimSun" w:hAnsi="SimSun" w:cs="SimSun"/>
          <w:sz w:val="21"/>
          <w:szCs w:val="21"/>
        </w:rPr>
        <w:t xml:space="preserve"> </w:t>
      </w:r>
      <w:r>
        <w:rPr>
          <w:rFonts w:ascii="SimSun" w:eastAsia="SimSun" w:hAnsi="SimSun" w:cs="SimSun"/>
          <w:spacing w:val="-1"/>
          <w:sz w:val="21"/>
          <w:szCs w:val="21"/>
        </w:rPr>
        <w:t>中需要考虑的要点内容。</w:t>
      </w:r>
    </w:p>
    <w:p>
      <w:pPr>
        <w:spacing w:before="63" w:line="247" w:lineRule="auto"/>
        <w:ind w:left="4" w:right="107" w:firstLine="420"/>
        <w:rPr>
          <w:rFonts w:ascii="SimSun" w:eastAsia="SimSun" w:hAnsi="SimSun" w:cs="SimSun"/>
          <w:sz w:val="21"/>
          <w:szCs w:val="21"/>
        </w:rPr>
      </w:pPr>
      <w:r>
        <w:rPr>
          <w:rFonts w:ascii="SimSun" w:eastAsia="SimSun" w:hAnsi="SimSun" w:cs="SimSun"/>
          <w:sz w:val="21"/>
          <w:szCs w:val="21"/>
        </w:rPr>
        <w:t>本文件适用于中低浓度苯系物、石油烃、多环芳烃和氯代烃等有机污染及其复合有机污染场</w:t>
      </w:r>
      <w:r>
        <w:rPr>
          <w:rFonts w:ascii="SimSun" w:eastAsia="SimSun" w:hAnsi="SimSun" w:cs="SimSun"/>
          <w:spacing w:val="-1"/>
          <w:sz w:val="21"/>
          <w:szCs w:val="21"/>
        </w:rPr>
        <w:t>地原</w:t>
      </w:r>
      <w:r>
        <w:rPr>
          <w:rFonts w:ascii="SimSun" w:eastAsia="SimSun" w:hAnsi="SimSun" w:cs="SimSun"/>
          <w:sz w:val="21"/>
          <w:szCs w:val="21"/>
        </w:rPr>
        <w:t xml:space="preserve"> </w:t>
      </w:r>
      <w:r>
        <w:rPr>
          <w:rFonts w:ascii="SimSun" w:eastAsia="SimSun" w:hAnsi="SimSun" w:cs="SimSun"/>
          <w:spacing w:val="-2"/>
          <w:sz w:val="21"/>
          <w:szCs w:val="21"/>
        </w:rPr>
        <w:t>位热处理耦合微生物修复技术工程。</w:t>
      </w:r>
    </w:p>
    <w:p>
      <w:pPr>
        <w:spacing w:line="302" w:lineRule="auto"/>
        <w:rPr>
          <w:rFonts w:ascii="Arial"/>
          <w:sz w:val="21"/>
        </w:rPr>
      </w:pPr>
    </w:p>
    <w:p>
      <w:pPr>
        <w:pStyle w:val="BodyText"/>
        <w:spacing w:before="69" w:line="220" w:lineRule="auto"/>
        <w:ind w:left="1"/>
        <w:rPr>
          <w:rFonts w:ascii="SimHei" w:eastAsia="SimHei" w:hAnsi="SimHei" w:cs="SimHei"/>
        </w:rPr>
      </w:pPr>
      <w:r>
        <w:rPr>
          <w:b/>
          <w:bCs/>
        </w:rPr>
        <w:t xml:space="preserve">2    </w:t>
      </w:r>
      <w:r>
        <w:rPr>
          <w:rFonts w:ascii="SimHei" w:eastAsia="SimHei" w:hAnsi="SimHei" w:cs="SimHei"/>
        </w:rPr>
        <w:t>规范性引用文件</w:t>
      </w:r>
    </w:p>
    <w:p>
      <w:pPr>
        <w:spacing w:line="304" w:lineRule="auto"/>
        <w:rPr>
          <w:rFonts w:ascii="Arial"/>
          <w:sz w:val="21"/>
        </w:rPr>
      </w:pPr>
    </w:p>
    <w:p>
      <w:pPr>
        <w:spacing w:before="68" w:line="256" w:lineRule="auto"/>
        <w:ind w:left="4" w:right="108" w:firstLine="427"/>
        <w:jc w:val="both"/>
        <w:rPr>
          <w:rFonts w:ascii="SimSun" w:eastAsia="SimSun" w:hAnsi="SimSun" w:cs="SimSun"/>
          <w:sz w:val="21"/>
          <w:szCs w:val="21"/>
        </w:rPr>
      </w:pPr>
      <w:r>
        <w:rPr>
          <w:rFonts w:ascii="SimSun" w:eastAsia="SimSun" w:hAnsi="SimSun" w:cs="SimSun"/>
          <w:sz w:val="21"/>
          <w:szCs w:val="21"/>
        </w:rPr>
        <w:t>下列文件中的内容通过文中的规范性引用而构成本文件必不可少的条款。其中</w:t>
      </w:r>
      <w:r>
        <w:rPr>
          <w:rFonts w:ascii="SimSun" w:eastAsia="SimSun" w:hAnsi="SimSun" w:cs="SimSun"/>
          <w:spacing w:val="-1"/>
          <w:sz w:val="21"/>
          <w:szCs w:val="21"/>
        </w:rPr>
        <w:t>，注日期的引用文</w:t>
      </w:r>
      <w:r>
        <w:rPr>
          <w:rFonts w:ascii="SimSun" w:eastAsia="SimSun" w:hAnsi="SimSun" w:cs="SimSun"/>
          <w:sz w:val="21"/>
          <w:szCs w:val="21"/>
        </w:rPr>
        <w:t xml:space="preserve"> </w:t>
      </w:r>
      <w:r>
        <w:rPr>
          <w:rFonts w:ascii="SimSun" w:eastAsia="SimSun" w:hAnsi="SimSun" w:cs="SimSun"/>
          <w:spacing w:val="-2"/>
          <w:sz w:val="21"/>
          <w:szCs w:val="21"/>
        </w:rPr>
        <w:t>件，仅该日期对应的版本适用于本文件； 不注日</w:t>
      </w:r>
      <w:r>
        <w:rPr>
          <w:rFonts w:ascii="SimSun" w:eastAsia="SimSun" w:hAnsi="SimSun" w:cs="SimSun"/>
          <w:spacing w:val="-3"/>
          <w:sz w:val="21"/>
          <w:szCs w:val="21"/>
        </w:rPr>
        <w:t>期的引用文件，其最新版本（包括所有的修改单）适</w:t>
      </w:r>
      <w:r>
        <w:rPr>
          <w:rFonts w:ascii="SimSun" w:eastAsia="SimSun" w:hAnsi="SimSun" w:cs="SimSun"/>
          <w:sz w:val="21"/>
          <w:szCs w:val="21"/>
        </w:rPr>
        <w:t xml:space="preserve"> </w:t>
      </w:r>
      <w:r>
        <w:rPr>
          <w:rFonts w:ascii="SimSun" w:eastAsia="SimSun" w:hAnsi="SimSun" w:cs="SimSun"/>
          <w:spacing w:val="-1"/>
          <w:sz w:val="21"/>
          <w:szCs w:val="21"/>
        </w:rPr>
        <w:t>用于本文件。</w:t>
      </w:r>
    </w:p>
    <w:p>
      <w:pPr>
        <w:pStyle w:val="BodyText"/>
        <w:spacing w:before="62" w:line="221" w:lineRule="auto"/>
        <w:ind w:left="112"/>
        <w:rPr>
          <w:rFonts w:ascii="SimSun" w:eastAsia="SimSun" w:hAnsi="SimSun" w:cs="SimSun"/>
        </w:rPr>
      </w:pPr>
      <w:r>
        <w:rPr>
          <w:spacing w:val="-2"/>
        </w:rPr>
        <w:t>GB 3096</w:t>
      </w:r>
      <w:r>
        <w:rPr>
          <w:spacing w:val="2"/>
        </w:rPr>
        <w:t xml:space="preserve">                 </w:t>
      </w:r>
      <w:r>
        <w:rPr>
          <w:rFonts w:ascii="SimSun" w:eastAsia="SimSun" w:hAnsi="SimSun" w:cs="SimSun"/>
          <w:spacing w:val="-2"/>
        </w:rPr>
        <w:t>声环境质量标准</w:t>
      </w:r>
    </w:p>
    <w:p>
      <w:pPr>
        <w:pStyle w:val="BodyText"/>
        <w:spacing w:before="61" w:line="219" w:lineRule="auto"/>
        <w:ind w:left="112"/>
        <w:rPr>
          <w:rFonts w:ascii="SimSun" w:eastAsia="SimSun" w:hAnsi="SimSun" w:cs="SimSun"/>
        </w:rPr>
      </w:pPr>
      <w:r>
        <w:rPr>
          <w:spacing w:val="-4"/>
        </w:rPr>
        <w:t xml:space="preserve">GB 3836.1               </w:t>
      </w:r>
      <w:r>
        <w:rPr>
          <w:rFonts w:ascii="SimSun" w:eastAsia="SimSun" w:hAnsi="SimSun" w:cs="SimSun"/>
          <w:spacing w:val="-4"/>
        </w:rPr>
        <w:t>爆炸性环境 第</w:t>
      </w:r>
      <w:r>
        <w:rPr>
          <w:rFonts w:ascii="SimSun" w:eastAsia="SimSun" w:hAnsi="SimSun" w:cs="SimSun"/>
          <w:spacing w:val="29"/>
        </w:rPr>
        <w:t xml:space="preserve"> </w:t>
      </w:r>
      <w:r>
        <w:rPr>
          <w:spacing w:val="-4"/>
        </w:rPr>
        <w:t xml:space="preserve">1  </w:t>
      </w:r>
      <w:r>
        <w:rPr>
          <w:rFonts w:ascii="SimSun" w:eastAsia="SimSun" w:hAnsi="SimSun" w:cs="SimSun"/>
          <w:spacing w:val="-4"/>
        </w:rPr>
        <w:t>部分： 设备通用要求</w:t>
      </w:r>
    </w:p>
    <w:p>
      <w:pPr>
        <w:pStyle w:val="BodyText"/>
        <w:spacing w:before="63" w:line="219" w:lineRule="auto"/>
        <w:ind w:left="112"/>
        <w:rPr>
          <w:rFonts w:ascii="SimSun" w:eastAsia="SimSun" w:hAnsi="SimSun" w:cs="SimSun"/>
        </w:rPr>
      </w:pPr>
      <w:r>
        <w:t xml:space="preserve">GB 3836.15            </w:t>
      </w:r>
      <w:r>
        <w:rPr>
          <w:rFonts w:ascii="SimSun" w:eastAsia="SimSun" w:hAnsi="SimSun" w:cs="SimSun"/>
        </w:rPr>
        <w:t>爆炸性环境 第</w:t>
      </w:r>
      <w:r>
        <w:rPr>
          <w:rFonts w:ascii="SimSun" w:eastAsia="SimSun" w:hAnsi="SimSun" w:cs="SimSun"/>
          <w:spacing w:val="23"/>
        </w:rPr>
        <w:t xml:space="preserve"> </w:t>
      </w:r>
      <w:r>
        <w:t xml:space="preserve">15  </w:t>
      </w:r>
      <w:r>
        <w:rPr>
          <w:rFonts w:ascii="SimSun" w:eastAsia="SimSun" w:hAnsi="SimSun" w:cs="SimSun"/>
        </w:rPr>
        <w:t>部分</w:t>
      </w:r>
      <w:r>
        <w:rPr>
          <w:rFonts w:ascii="SimSun" w:eastAsia="SimSun" w:hAnsi="SimSun" w:cs="SimSun"/>
          <w:spacing w:val="-1"/>
        </w:rPr>
        <w:t>：电气装置的设计、选型和安装</w:t>
      </w:r>
    </w:p>
    <w:p>
      <w:pPr>
        <w:pStyle w:val="BodyText"/>
        <w:spacing w:before="62" w:line="221" w:lineRule="auto"/>
        <w:ind w:left="112"/>
        <w:rPr>
          <w:rFonts w:ascii="SimSun" w:eastAsia="SimSun" w:hAnsi="SimSun" w:cs="SimSun"/>
        </w:rPr>
      </w:pPr>
      <w:r>
        <w:rPr>
          <w:spacing w:val="-1"/>
        </w:rPr>
        <w:t>GB 8978</w:t>
      </w:r>
      <w:r>
        <w:rPr>
          <w:spacing w:val="1"/>
        </w:rPr>
        <w:t xml:space="preserve">                 </w:t>
      </w:r>
      <w:r>
        <w:rPr>
          <w:rFonts w:ascii="SimSun" w:eastAsia="SimSun" w:hAnsi="SimSun" w:cs="SimSun"/>
          <w:spacing w:val="-1"/>
        </w:rPr>
        <w:t>污水综合排放标准</w:t>
      </w:r>
    </w:p>
    <w:p>
      <w:pPr>
        <w:pStyle w:val="BodyText"/>
        <w:spacing w:before="62" w:line="221" w:lineRule="auto"/>
        <w:ind w:left="112"/>
        <w:rPr>
          <w:rFonts w:ascii="SimSun" w:eastAsia="SimSun" w:hAnsi="SimSun" w:cs="SimSun"/>
        </w:rPr>
      </w:pPr>
      <w:r>
        <w:t xml:space="preserve">GB 9078                 </w:t>
      </w:r>
      <w:r>
        <w:rPr>
          <w:rFonts w:ascii="SimSun" w:eastAsia="SimSun" w:hAnsi="SimSun" w:cs="SimSun"/>
        </w:rPr>
        <w:t>工业炉窑大气污染物排放标准</w:t>
      </w:r>
    </w:p>
    <w:p>
      <w:pPr>
        <w:pStyle w:val="BodyText"/>
        <w:spacing w:before="60" w:line="221" w:lineRule="auto"/>
        <w:ind w:left="112"/>
        <w:rPr>
          <w:rFonts w:ascii="SimSun" w:eastAsia="SimSun" w:hAnsi="SimSun" w:cs="SimSun"/>
        </w:rPr>
      </w:pPr>
      <w:r>
        <w:t>GB</w:t>
      </w:r>
      <w:r>
        <w:rPr>
          <w:spacing w:val="24"/>
        </w:rPr>
        <w:t xml:space="preserve"> </w:t>
      </w:r>
      <w:r>
        <w:t xml:space="preserve">12348               </w:t>
      </w:r>
      <w:r>
        <w:rPr>
          <w:rFonts w:ascii="SimSun" w:eastAsia="SimSun" w:hAnsi="SimSun" w:cs="SimSun"/>
          <w:spacing w:val="-1"/>
        </w:rPr>
        <w:t>工业企业厂界环境噪声排放标准</w:t>
      </w:r>
    </w:p>
    <w:p>
      <w:pPr>
        <w:pStyle w:val="BodyText"/>
        <w:spacing w:before="61" w:line="221" w:lineRule="auto"/>
        <w:ind w:left="112"/>
        <w:rPr>
          <w:rFonts w:ascii="SimSun" w:eastAsia="SimSun" w:hAnsi="SimSun" w:cs="SimSun"/>
        </w:rPr>
      </w:pPr>
      <w:r>
        <w:rPr>
          <w:spacing w:val="-1"/>
        </w:rPr>
        <w:t>GB</w:t>
      </w:r>
      <w:r>
        <w:rPr>
          <w:spacing w:val="42"/>
        </w:rPr>
        <w:t xml:space="preserve"> </w:t>
      </w:r>
      <w:r>
        <w:rPr>
          <w:spacing w:val="-1"/>
        </w:rPr>
        <w:t xml:space="preserve">13271               </w:t>
      </w:r>
      <w:r>
        <w:rPr>
          <w:rFonts w:ascii="SimSun" w:eastAsia="SimSun" w:hAnsi="SimSun" w:cs="SimSun"/>
          <w:spacing w:val="-1"/>
        </w:rPr>
        <w:t>锅炉大气污染物排放标准</w:t>
      </w:r>
    </w:p>
    <w:p>
      <w:pPr>
        <w:pStyle w:val="BodyText"/>
        <w:spacing w:before="60" w:line="221" w:lineRule="auto"/>
        <w:ind w:left="112"/>
        <w:rPr>
          <w:rFonts w:ascii="SimSun" w:eastAsia="SimSun" w:hAnsi="SimSun" w:cs="SimSun"/>
        </w:rPr>
      </w:pPr>
      <w:r>
        <w:rPr>
          <w:spacing w:val="-1"/>
        </w:rPr>
        <w:t>GB</w:t>
      </w:r>
      <w:r>
        <w:rPr>
          <w:spacing w:val="40"/>
        </w:rPr>
        <w:t xml:space="preserve"> </w:t>
      </w:r>
      <w:r>
        <w:rPr>
          <w:spacing w:val="-1"/>
        </w:rPr>
        <w:t xml:space="preserve">14554               </w:t>
      </w:r>
      <w:r>
        <w:rPr>
          <w:rFonts w:ascii="SimSun" w:eastAsia="SimSun" w:hAnsi="SimSun" w:cs="SimSun"/>
          <w:spacing w:val="-1"/>
        </w:rPr>
        <w:t>恶臭污染物排放标准</w:t>
      </w:r>
    </w:p>
    <w:p>
      <w:pPr>
        <w:pStyle w:val="BodyText"/>
        <w:spacing w:before="60" w:line="221" w:lineRule="auto"/>
        <w:ind w:left="112"/>
        <w:rPr>
          <w:rFonts w:ascii="SimSun" w:eastAsia="SimSun" w:hAnsi="SimSun" w:cs="SimSun"/>
        </w:rPr>
      </w:pPr>
      <w:r>
        <w:rPr>
          <w:spacing w:val="-1"/>
        </w:rPr>
        <w:t>GB</w:t>
      </w:r>
      <w:r>
        <w:rPr>
          <w:spacing w:val="42"/>
        </w:rPr>
        <w:t xml:space="preserve"> </w:t>
      </w:r>
      <w:r>
        <w:rPr>
          <w:spacing w:val="-1"/>
        </w:rPr>
        <w:t xml:space="preserve">15603               </w:t>
      </w:r>
      <w:r>
        <w:rPr>
          <w:rFonts w:ascii="SimSun" w:eastAsia="SimSun" w:hAnsi="SimSun" w:cs="SimSun"/>
          <w:spacing w:val="-1"/>
        </w:rPr>
        <w:t>危险化学品仓库存储通则</w:t>
      </w:r>
    </w:p>
    <w:p>
      <w:pPr>
        <w:pStyle w:val="BodyText"/>
        <w:spacing w:before="62" w:line="221" w:lineRule="auto"/>
        <w:ind w:left="112"/>
        <w:rPr>
          <w:rFonts w:ascii="SimSun" w:eastAsia="SimSun" w:hAnsi="SimSun" w:cs="SimSun"/>
        </w:rPr>
      </w:pPr>
      <w:r>
        <w:rPr>
          <w:spacing w:val="-1"/>
        </w:rPr>
        <w:t>GB</w:t>
      </w:r>
      <w:r>
        <w:rPr>
          <w:spacing w:val="42"/>
        </w:rPr>
        <w:t xml:space="preserve"> </w:t>
      </w:r>
      <w:r>
        <w:rPr>
          <w:spacing w:val="-1"/>
        </w:rPr>
        <w:t xml:space="preserve">16297               </w:t>
      </w:r>
      <w:r>
        <w:rPr>
          <w:rFonts w:ascii="SimSun" w:eastAsia="SimSun" w:hAnsi="SimSun" w:cs="SimSun"/>
          <w:spacing w:val="-1"/>
        </w:rPr>
        <w:t>大气污染物综合排放标准</w:t>
      </w:r>
    </w:p>
    <w:p>
      <w:pPr>
        <w:pStyle w:val="BodyText"/>
        <w:spacing w:before="60" w:line="220" w:lineRule="auto"/>
        <w:ind w:left="112"/>
        <w:rPr>
          <w:rFonts w:ascii="SimSun" w:eastAsia="SimSun" w:hAnsi="SimSun" w:cs="SimSun"/>
        </w:rPr>
      </w:pPr>
      <w:r>
        <w:t xml:space="preserve">GB 37822               </w:t>
      </w:r>
      <w:r>
        <w:rPr>
          <w:rFonts w:ascii="SimSun" w:eastAsia="SimSun" w:hAnsi="SimSun" w:cs="SimSun"/>
        </w:rPr>
        <w:t>挥发性有机物无组织排放控制标准</w:t>
      </w:r>
    </w:p>
    <w:p>
      <w:pPr>
        <w:pStyle w:val="BodyText"/>
        <w:spacing w:before="62" w:line="221" w:lineRule="auto"/>
        <w:ind w:left="112"/>
        <w:rPr>
          <w:rFonts w:ascii="SimSun" w:eastAsia="SimSun" w:hAnsi="SimSun" w:cs="SimSun"/>
        </w:rPr>
      </w:pPr>
      <w:r>
        <w:rPr>
          <w:spacing w:val="-1"/>
        </w:rPr>
        <w:t xml:space="preserve">GB/T 50087            </w:t>
      </w:r>
      <w:r>
        <w:rPr>
          <w:rFonts w:ascii="SimSun" w:eastAsia="SimSun" w:hAnsi="SimSun" w:cs="SimSun"/>
          <w:spacing w:val="-1"/>
        </w:rPr>
        <w:t>工业企业噪声控制设计规范</w:t>
      </w:r>
    </w:p>
    <w:p>
      <w:pPr>
        <w:pStyle w:val="BodyText"/>
        <w:spacing w:before="61" w:line="222" w:lineRule="auto"/>
        <w:ind w:left="112"/>
        <w:rPr>
          <w:rFonts w:ascii="SimSun" w:eastAsia="SimSun" w:hAnsi="SimSun" w:cs="SimSun"/>
        </w:rPr>
      </w:pPr>
      <w:r>
        <w:rPr>
          <w:spacing w:val="-1"/>
        </w:rPr>
        <w:t>GB 50187</w:t>
      </w:r>
      <w:r>
        <w:rPr>
          <w:spacing w:val="1"/>
        </w:rPr>
        <w:t xml:space="preserve">               </w:t>
      </w:r>
      <w:r>
        <w:rPr>
          <w:rFonts w:ascii="SimSun" w:eastAsia="SimSun" w:hAnsi="SimSun" w:cs="SimSun"/>
          <w:spacing w:val="-1"/>
        </w:rPr>
        <w:t>工业企业总平面设计规范</w:t>
      </w:r>
    </w:p>
    <w:p>
      <w:pPr>
        <w:pStyle w:val="BodyText"/>
        <w:spacing w:before="59" w:line="221" w:lineRule="auto"/>
        <w:ind w:left="112"/>
        <w:rPr>
          <w:rFonts w:ascii="SimSun" w:eastAsia="SimSun" w:hAnsi="SimSun" w:cs="SimSun"/>
        </w:rPr>
        <w:sectPr>
          <w:headerReference w:type="default" r:id="rId4"/>
          <w:footerReference w:type="default" r:id="rId5"/>
          <w:pgSz w:w="11907" w:h="16839"/>
          <w:pgMar w:top="1712" w:right="1130" w:bottom="1457" w:left="1422" w:header="1501" w:footer="1295" w:gutter="0"/>
          <w:cols w:space="708"/>
        </w:sectPr>
      </w:pPr>
      <w:r>
        <w:t xml:space="preserve">GB 50727               </w:t>
      </w:r>
      <w:r>
        <w:rPr>
          <w:rFonts w:ascii="SimSun" w:eastAsia="SimSun" w:hAnsi="SimSun" w:cs="SimSun"/>
        </w:rPr>
        <w:t>工业设备及管道防腐蚀工程施工质量验收规范</w:t>
      </w:r>
    </w:p>
    <w:p>
      <w:pPr>
        <w:pStyle w:val="BodyText"/>
        <w:spacing w:before="61" w:line="221" w:lineRule="auto"/>
        <w:ind w:left="108"/>
        <w:rPr>
          <w:rFonts w:ascii="SimSun" w:eastAsia="SimSun" w:hAnsi="SimSun" w:cs="SimSun"/>
        </w:rPr>
      </w:pPr>
      <w:r>
        <w:rPr>
          <w:spacing w:val="-1"/>
        </w:rPr>
        <w:t>HJ 25.4</w:t>
      </w:r>
      <w:r>
        <w:rPr>
          <w:spacing w:val="1"/>
        </w:rPr>
        <w:t xml:space="preserve">                   </w:t>
      </w:r>
      <w:r>
        <w:rPr>
          <w:rFonts w:ascii="SimSun" w:eastAsia="SimSun" w:hAnsi="SimSun" w:cs="SimSun"/>
          <w:spacing w:val="-1"/>
        </w:rPr>
        <w:t>建设用地土壤修复技术导则</w:t>
      </w:r>
    </w:p>
    <w:p>
      <w:pPr>
        <w:pStyle w:val="BodyText"/>
        <w:spacing w:before="61" w:line="219" w:lineRule="auto"/>
        <w:ind w:left="108"/>
        <w:rPr>
          <w:rFonts w:ascii="SimSun" w:eastAsia="SimSun" w:hAnsi="SimSun" w:cs="SimSun"/>
        </w:rPr>
      </w:pPr>
      <w:r>
        <w:t>HJ</w:t>
      </w:r>
      <w:r>
        <w:rPr>
          <w:spacing w:val="1"/>
        </w:rPr>
        <w:t xml:space="preserve"> 25.5               </w:t>
      </w:r>
      <w:r>
        <w:t xml:space="preserve">    </w:t>
      </w:r>
      <w:r>
        <w:rPr>
          <w:rFonts w:ascii="SimSun" w:eastAsia="SimSun" w:hAnsi="SimSun" w:cs="SimSun"/>
        </w:rPr>
        <w:t>污染地块风险管控与土壤修复效果评估技术导则</w:t>
      </w:r>
    </w:p>
    <w:p>
      <w:pPr>
        <w:pStyle w:val="BodyText"/>
        <w:spacing w:before="62" w:line="221" w:lineRule="auto"/>
        <w:ind w:left="108"/>
        <w:rPr>
          <w:rFonts w:ascii="SimSun" w:eastAsia="SimSun" w:hAnsi="SimSun" w:cs="SimSun"/>
        </w:rPr>
      </w:pPr>
      <w:r>
        <w:t>HJ</w:t>
      </w:r>
      <w:r>
        <w:rPr>
          <w:spacing w:val="1"/>
        </w:rPr>
        <w:t xml:space="preserve"> 25.6               </w:t>
      </w:r>
      <w:r>
        <w:t xml:space="preserve">    </w:t>
      </w:r>
      <w:r>
        <w:rPr>
          <w:rFonts w:ascii="SimSun" w:eastAsia="SimSun" w:hAnsi="SimSun" w:cs="SimSun"/>
        </w:rPr>
        <w:t>污染地块地下水修复和风险管控技术导则</w:t>
      </w:r>
    </w:p>
    <w:p>
      <w:pPr>
        <w:pStyle w:val="BodyText"/>
        <w:spacing w:before="61" w:line="219" w:lineRule="auto"/>
        <w:ind w:left="108"/>
        <w:rPr>
          <w:rFonts w:ascii="SimSun" w:eastAsia="SimSun" w:hAnsi="SimSun" w:cs="SimSun"/>
        </w:rPr>
      </w:pPr>
      <w:r>
        <w:t>HJ</w:t>
      </w:r>
      <w:r>
        <w:rPr>
          <w:spacing w:val="1"/>
        </w:rPr>
        <w:t xml:space="preserve">/T 415-2008       </w:t>
      </w:r>
      <w:r>
        <w:rPr>
          <w:rFonts w:ascii="SimSun" w:eastAsia="SimSun" w:hAnsi="SimSun" w:cs="SimSun"/>
          <w:spacing w:val="1"/>
        </w:rPr>
        <w:t>环保用微生物菌剂</w:t>
      </w:r>
      <w:r>
        <w:rPr>
          <w:rFonts w:ascii="SimSun" w:eastAsia="SimSun" w:hAnsi="SimSun" w:cs="SimSun"/>
        </w:rPr>
        <w:t>环境安全评价导则</w:t>
      </w:r>
    </w:p>
    <w:p>
      <w:pPr>
        <w:pStyle w:val="BodyText"/>
        <w:spacing w:before="63" w:line="220" w:lineRule="auto"/>
        <w:ind w:left="108"/>
        <w:rPr>
          <w:rFonts w:ascii="SimSun" w:eastAsia="SimSun" w:hAnsi="SimSun" w:cs="SimSun"/>
        </w:rPr>
      </w:pPr>
      <w:r>
        <w:t>HJ</w:t>
      </w:r>
      <w:r>
        <w:rPr>
          <w:spacing w:val="27"/>
          <w:w w:val="101"/>
        </w:rPr>
        <w:t xml:space="preserve"> </w:t>
      </w:r>
      <w:r>
        <w:t xml:space="preserve">1165             </w:t>
      </w:r>
      <w:r>
        <w:rPr>
          <w:spacing w:val="-1"/>
        </w:rPr>
        <w:t xml:space="preserve">     </w:t>
      </w:r>
      <w:r>
        <w:rPr>
          <w:rFonts w:ascii="SimSun" w:eastAsia="SimSun" w:hAnsi="SimSun" w:cs="SimSun"/>
          <w:spacing w:val="-1"/>
        </w:rPr>
        <w:t>污染土壤修复工程技术规范</w:t>
      </w:r>
      <w:r>
        <w:rPr>
          <w:rFonts w:ascii="SimSun" w:eastAsia="SimSun" w:hAnsi="SimSun" w:cs="SimSun"/>
          <w:spacing w:val="14"/>
        </w:rPr>
        <w:t xml:space="preserve"> </w:t>
      </w:r>
      <w:r>
        <w:rPr>
          <w:rFonts w:ascii="SimSun" w:eastAsia="SimSun" w:hAnsi="SimSun" w:cs="SimSun"/>
          <w:spacing w:val="-1"/>
        </w:rPr>
        <w:t>原位热脱附</w:t>
      </w:r>
    </w:p>
    <w:p>
      <w:pPr>
        <w:spacing w:line="303" w:lineRule="auto"/>
        <w:rPr>
          <w:rFonts w:ascii="Arial"/>
          <w:sz w:val="21"/>
        </w:rPr>
      </w:pPr>
    </w:p>
    <w:p>
      <w:pPr>
        <w:pStyle w:val="BodyText"/>
        <w:spacing w:before="69" w:line="221" w:lineRule="auto"/>
        <w:rPr>
          <w:rFonts w:ascii="SimHei" w:eastAsia="SimHei" w:hAnsi="SimHei" w:cs="SimHei"/>
        </w:rPr>
      </w:pPr>
      <w:r>
        <w:rPr>
          <w:b/>
          <w:bCs/>
          <w:spacing w:val="-2"/>
        </w:rPr>
        <w:t>3</w:t>
      </w:r>
      <w:r>
        <w:rPr>
          <w:b/>
          <w:bCs/>
          <w:spacing w:val="3"/>
        </w:rPr>
        <w:t xml:space="preserve">    </w:t>
      </w:r>
      <w:r>
        <w:rPr>
          <w:rFonts w:ascii="SimHei" w:eastAsia="SimHei" w:hAnsi="SimHei" w:cs="SimHei"/>
          <w:spacing w:val="-2"/>
        </w:rPr>
        <w:t>术语和定义</w:t>
      </w:r>
    </w:p>
    <w:p>
      <w:pPr>
        <w:spacing w:line="300" w:lineRule="auto"/>
        <w:rPr>
          <w:rFonts w:ascii="Arial"/>
          <w:sz w:val="21"/>
        </w:rPr>
      </w:pPr>
    </w:p>
    <w:p>
      <w:pPr>
        <w:spacing w:before="68" w:line="220" w:lineRule="auto"/>
        <w:ind w:left="431"/>
        <w:rPr>
          <w:rFonts w:ascii="SimSun" w:eastAsia="SimSun" w:hAnsi="SimSun" w:cs="SimSun"/>
          <w:sz w:val="21"/>
          <w:szCs w:val="21"/>
        </w:rPr>
      </w:pPr>
      <w:r>
        <w:rPr>
          <w:rFonts w:ascii="SimSun" w:eastAsia="SimSun" w:hAnsi="SimSun" w:cs="SimSun"/>
          <w:spacing w:val="-3"/>
          <w:sz w:val="21"/>
          <w:szCs w:val="21"/>
        </w:rPr>
        <w:t>下列术语和定义适用于本文件。</w:t>
      </w:r>
    </w:p>
    <w:p>
      <w:pPr>
        <w:pStyle w:val="BodyText"/>
        <w:spacing w:before="154" w:line="189" w:lineRule="auto"/>
      </w:pPr>
      <w:r>
        <w:rPr>
          <w:b/>
          <w:bCs/>
          <w:spacing w:val="-1"/>
        </w:rPr>
        <w:t>3.1</w:t>
      </w:r>
    </w:p>
    <w:p>
      <w:pPr>
        <w:spacing w:line="189" w:lineRule="auto"/>
        <w:sectPr>
          <w:headerReference w:type="default" r:id="rId6"/>
          <w:footerReference w:type="default" r:id="rId7"/>
          <w:type w:val="nextPage"/>
          <w:pgSz w:w="11907" w:h="16839"/>
          <w:pgMar w:top="1712" w:right="1130" w:bottom="1457" w:left="1422" w:header="1501" w:footer="1295" w:gutter="0"/>
          <w:pgNumType w:start="2"/>
          <w:cols w:space="708"/>
          <w:titlePg w:val="0"/>
        </w:sectPr>
      </w:pPr>
    </w:p>
    <w:p>
      <w:pPr>
        <w:pStyle w:val="BodyText"/>
        <w:spacing w:before="273" w:line="234" w:lineRule="auto"/>
        <w:ind w:left="426"/>
      </w:pPr>
      <w:r>
        <w:rPr>
          <w:rFonts w:ascii="SimHei" w:eastAsia="SimHei" w:hAnsi="SimHei" w:cs="SimHei"/>
          <w:spacing w:val="-1"/>
        </w:rPr>
        <w:t>原位微生物修复</w:t>
      </w:r>
      <w:r>
        <w:rPr>
          <w:rFonts w:ascii="SimHei" w:eastAsia="SimHei" w:hAnsi="SimHei" w:cs="SimHei"/>
          <w:spacing w:val="-1"/>
        </w:rPr>
        <w:t xml:space="preserve"> </w:t>
      </w:r>
      <w:r>
        <w:rPr>
          <w:i/>
          <w:iCs/>
          <w:spacing w:val="-1"/>
        </w:rPr>
        <w:t xml:space="preserve">in-situ </w:t>
      </w:r>
      <w:r>
        <w:rPr>
          <w:spacing w:val="-1"/>
        </w:rPr>
        <w:t>bioremediation</w:t>
      </w:r>
    </w:p>
    <w:p>
      <w:pPr>
        <w:spacing w:before="104" w:line="247" w:lineRule="auto"/>
        <w:ind w:left="4" w:right="74" w:firstLine="419"/>
        <w:rPr>
          <w:rFonts w:ascii="SimSun" w:eastAsia="SimSun" w:hAnsi="SimSun" w:cs="SimSun"/>
          <w:sz w:val="21"/>
          <w:szCs w:val="21"/>
        </w:rPr>
      </w:pPr>
      <w:r>
        <w:rPr>
          <w:rFonts w:ascii="SimSun" w:eastAsia="SimSun" w:hAnsi="SimSun" w:cs="SimSun"/>
          <w:color w:val="333333"/>
          <w:spacing w:val="-2"/>
          <w:sz w:val="21"/>
          <w:szCs w:val="21"/>
        </w:rPr>
        <w:t>在不改变土壤</w:t>
      </w:r>
      <w:r>
        <w:rPr>
          <w:rFonts w:ascii="SimSun" w:eastAsia="SimSun" w:hAnsi="SimSun" w:cs="SimSun"/>
          <w:spacing w:val="-2"/>
          <w:sz w:val="21"/>
          <w:szCs w:val="21"/>
        </w:rPr>
        <w:t>和地下水</w:t>
      </w:r>
      <w:r>
        <w:rPr>
          <w:rFonts w:ascii="SimSun" w:eastAsia="SimSun" w:hAnsi="SimSun" w:cs="SimSun"/>
          <w:color w:val="333333"/>
          <w:spacing w:val="-2"/>
          <w:sz w:val="21"/>
          <w:szCs w:val="21"/>
        </w:rPr>
        <w:t>位置的情况下，通过生物刺激、生物强化等</w:t>
      </w:r>
      <w:r>
        <w:rPr>
          <w:rFonts w:ascii="SimSun" w:eastAsia="SimSun" w:hAnsi="SimSun" w:cs="SimSun"/>
          <w:color w:val="333333"/>
          <w:spacing w:val="-3"/>
          <w:sz w:val="21"/>
          <w:szCs w:val="21"/>
        </w:rPr>
        <w:t>方法提高土壤土著微生物或外源</w:t>
      </w:r>
      <w:r>
        <w:rPr>
          <w:rFonts w:ascii="SimSun" w:eastAsia="SimSun" w:hAnsi="SimSun" w:cs="SimSun"/>
          <w:color w:val="333333"/>
          <w:sz w:val="21"/>
          <w:szCs w:val="21"/>
        </w:rPr>
        <w:t xml:space="preserve"> </w:t>
      </w:r>
      <w:r>
        <w:rPr>
          <w:rFonts w:ascii="SimSun" w:eastAsia="SimSun" w:hAnsi="SimSun" w:cs="SimSun"/>
          <w:color w:val="333333"/>
          <w:spacing w:val="-1"/>
          <w:sz w:val="21"/>
          <w:szCs w:val="21"/>
        </w:rPr>
        <w:t>微生物对污染物的生物转化速率，从而使得土壤</w:t>
      </w:r>
      <w:r>
        <w:rPr>
          <w:rFonts w:ascii="SimSun" w:eastAsia="SimSun" w:hAnsi="SimSun" w:cs="SimSun"/>
          <w:spacing w:val="-1"/>
          <w:sz w:val="21"/>
          <w:szCs w:val="21"/>
        </w:rPr>
        <w:t>和地下水</w:t>
      </w:r>
      <w:r>
        <w:rPr>
          <w:rFonts w:ascii="SimSun" w:eastAsia="SimSun" w:hAnsi="SimSun" w:cs="SimSun"/>
          <w:color w:val="333333"/>
          <w:spacing w:val="-1"/>
          <w:sz w:val="21"/>
          <w:szCs w:val="21"/>
        </w:rPr>
        <w:t>得到修复的过程。</w:t>
      </w:r>
    </w:p>
    <w:p>
      <w:pPr>
        <w:pStyle w:val="BodyText"/>
        <w:spacing w:before="150" w:line="189" w:lineRule="auto"/>
      </w:pPr>
      <w:r>
        <w:rPr>
          <w:b/>
          <w:bCs/>
          <w:spacing w:val="-1"/>
        </w:rPr>
        <w:t>3.2</w:t>
      </w:r>
    </w:p>
    <w:p>
      <w:pPr>
        <w:pStyle w:val="BodyText"/>
        <w:spacing w:before="138" w:line="213" w:lineRule="auto"/>
        <w:ind w:left="423"/>
      </w:pPr>
      <w:r>
        <w:rPr>
          <w:rFonts w:ascii="SimHei" w:eastAsia="SimHei" w:hAnsi="SimHei" w:cs="SimHei"/>
          <w:spacing w:val="-1"/>
        </w:rPr>
        <w:t>微生物强化修复</w:t>
      </w:r>
      <w:r>
        <w:rPr>
          <w:rFonts w:ascii="SimHei" w:eastAsia="SimHei" w:hAnsi="SimHei" w:cs="SimHei"/>
          <w:spacing w:val="-1"/>
        </w:rPr>
        <w:t xml:space="preserve"> </w:t>
      </w:r>
      <w:r>
        <w:rPr>
          <w:spacing w:val="-1"/>
        </w:rPr>
        <w:t>bioaugmentation</w:t>
      </w:r>
    </w:p>
    <w:p>
      <w:pPr>
        <w:spacing w:before="124" w:line="221" w:lineRule="auto"/>
        <w:ind w:left="446"/>
        <w:rPr>
          <w:rFonts w:ascii="SimSun" w:eastAsia="SimSun" w:hAnsi="SimSun" w:cs="SimSun"/>
          <w:sz w:val="21"/>
          <w:szCs w:val="21"/>
        </w:rPr>
      </w:pPr>
      <w:r>
        <w:rPr>
          <w:rFonts w:ascii="SimSun" w:eastAsia="SimSun" w:hAnsi="SimSun" w:cs="SimSun"/>
          <w:spacing w:val="-1"/>
          <w:sz w:val="21"/>
          <w:szCs w:val="21"/>
        </w:rPr>
        <w:t>向地下环境中注入具有特殊代谢能力的微生物来提高生物修复效率。</w:t>
      </w:r>
    </w:p>
    <w:p>
      <w:pPr>
        <w:pStyle w:val="BodyText"/>
        <w:spacing w:before="150" w:line="189" w:lineRule="auto"/>
      </w:pPr>
      <w:r>
        <w:rPr>
          <w:b/>
          <w:bCs/>
          <w:spacing w:val="-1"/>
        </w:rPr>
        <w:t>3.3</w:t>
      </w:r>
    </w:p>
    <w:p>
      <w:pPr>
        <w:pStyle w:val="BodyText"/>
        <w:spacing w:before="138" w:line="234" w:lineRule="auto"/>
        <w:ind w:left="423"/>
      </w:pPr>
      <w:r>
        <w:rPr>
          <w:rFonts w:ascii="SimHei" w:eastAsia="SimHei" w:hAnsi="SimHei" w:cs="SimHei"/>
          <w:spacing w:val="-1"/>
        </w:rPr>
        <w:t>微生物刺激修复</w:t>
      </w:r>
      <w:r>
        <w:rPr>
          <w:rFonts w:ascii="SimHei" w:eastAsia="SimHei" w:hAnsi="SimHei" w:cs="SimHei"/>
          <w:spacing w:val="-1"/>
        </w:rPr>
        <w:t xml:space="preserve"> </w:t>
      </w:r>
      <w:r>
        <w:rPr>
          <w:spacing w:val="-1"/>
        </w:rPr>
        <w:t>biostimulation</w:t>
      </w:r>
    </w:p>
    <w:p>
      <w:pPr>
        <w:pStyle w:val="BodyText"/>
        <w:spacing w:before="104" w:line="254" w:lineRule="auto"/>
        <w:ind w:left="5" w:right="184" w:firstLine="419"/>
        <w:rPr>
          <w:rFonts w:ascii="SimSun" w:eastAsia="SimSun" w:hAnsi="SimSun" w:cs="SimSun"/>
        </w:rPr>
      </w:pPr>
      <w:r>
        <w:rPr>
          <w:rFonts w:ascii="SimSun" w:eastAsia="SimSun" w:hAnsi="SimSun" w:cs="SimSun"/>
        </w:rPr>
        <w:t xml:space="preserve">通过改善微生物的生存环境来提高提高生物修复速率，包括向地下环境中注入营养物质、生物表 </w:t>
      </w:r>
      <w:r>
        <w:rPr>
          <w:rFonts w:ascii="SimSun" w:eastAsia="SimSun" w:hAnsi="SimSun" w:cs="SimSun"/>
        </w:rPr>
        <w:t>面活性剂、共代谢基质、电子受体</w:t>
      </w:r>
      <w:r>
        <w:t>/</w:t>
      </w:r>
      <w:r>
        <w:rPr>
          <w:rFonts w:ascii="SimSun" w:eastAsia="SimSun" w:hAnsi="SimSun" w:cs="SimSun"/>
        </w:rPr>
        <w:t>供体、改善氧化还原条件</w:t>
      </w:r>
      <w:r>
        <w:rPr>
          <w:rFonts w:ascii="SimSun" w:eastAsia="SimSun" w:hAnsi="SimSun" w:cs="SimSun"/>
          <w:spacing w:val="-1"/>
        </w:rPr>
        <w:t>等方法。</w:t>
      </w:r>
    </w:p>
    <w:p>
      <w:pPr>
        <w:pStyle w:val="BodyText"/>
        <w:spacing w:before="135" w:line="189" w:lineRule="auto"/>
      </w:pPr>
      <w:r>
        <w:rPr>
          <w:b/>
          <w:bCs/>
          <w:spacing w:val="-1"/>
        </w:rPr>
        <w:t>3.4</w:t>
      </w:r>
    </w:p>
    <w:p>
      <w:pPr>
        <w:pStyle w:val="BodyText"/>
        <w:spacing w:before="139" w:line="235" w:lineRule="auto"/>
        <w:ind w:left="449"/>
      </w:pPr>
      <w:r>
        <w:rPr>
          <w:rFonts w:ascii="SimHei" w:eastAsia="SimHei" w:hAnsi="SimHei" w:cs="SimHei"/>
          <w:spacing w:val="-2"/>
        </w:rPr>
        <w:t>电子供体</w:t>
      </w:r>
      <w:r>
        <w:rPr>
          <w:rFonts w:ascii="SimHei" w:eastAsia="SimHei" w:hAnsi="SimHei" w:cs="SimHei"/>
          <w:spacing w:val="-2"/>
        </w:rPr>
        <w:t xml:space="preserve"> </w:t>
      </w:r>
      <w:r>
        <w:rPr>
          <w:spacing w:val="-2"/>
        </w:rPr>
        <w:t>electron donor</w:t>
      </w:r>
    </w:p>
    <w:p>
      <w:pPr>
        <w:spacing w:before="99" w:line="220" w:lineRule="auto"/>
        <w:ind w:left="424"/>
        <w:rPr>
          <w:rFonts w:ascii="SimSun" w:eastAsia="SimSun" w:hAnsi="SimSun" w:cs="SimSun"/>
          <w:sz w:val="21"/>
          <w:szCs w:val="21"/>
        </w:rPr>
      </w:pPr>
      <w:r>
        <w:rPr>
          <w:rFonts w:ascii="SimSun" w:eastAsia="SimSun" w:hAnsi="SimSun" w:cs="SimSun"/>
          <w:spacing w:val="-1"/>
          <w:sz w:val="21"/>
          <w:szCs w:val="21"/>
        </w:rPr>
        <w:t>在微生物修复电子传递过程中供给电子和被氧化的物质。</w:t>
      </w:r>
    </w:p>
    <w:p>
      <w:pPr>
        <w:pStyle w:val="BodyText"/>
        <w:spacing w:before="151" w:line="189" w:lineRule="auto"/>
      </w:pPr>
      <w:r>
        <w:rPr>
          <w:b/>
          <w:bCs/>
          <w:spacing w:val="-1"/>
        </w:rPr>
        <w:t>3.5</w:t>
      </w:r>
    </w:p>
    <w:p>
      <w:pPr>
        <w:pStyle w:val="BodyText"/>
        <w:spacing w:before="138" w:line="214" w:lineRule="auto"/>
        <w:ind w:left="449"/>
      </w:pPr>
      <w:r>
        <w:rPr>
          <w:rFonts w:ascii="SimHei" w:eastAsia="SimHei" w:hAnsi="SimHei" w:cs="SimHei"/>
          <w:spacing w:val="-2"/>
        </w:rPr>
        <w:t>电子受体</w:t>
      </w:r>
      <w:r>
        <w:rPr>
          <w:rFonts w:ascii="SimHei" w:eastAsia="SimHei" w:hAnsi="SimHei" w:cs="SimHei"/>
          <w:spacing w:val="-2"/>
        </w:rPr>
        <w:t xml:space="preserve"> </w:t>
      </w:r>
      <w:r>
        <w:rPr>
          <w:spacing w:val="-2"/>
        </w:rPr>
        <w:t>electron acceptor</w:t>
      </w:r>
    </w:p>
    <w:p>
      <w:pPr>
        <w:spacing w:before="127" w:line="220" w:lineRule="auto"/>
        <w:ind w:left="424"/>
        <w:rPr>
          <w:rFonts w:ascii="SimSun" w:eastAsia="SimSun" w:hAnsi="SimSun" w:cs="SimSun"/>
          <w:sz w:val="21"/>
          <w:szCs w:val="21"/>
        </w:rPr>
      </w:pPr>
      <w:r>
        <w:rPr>
          <w:rFonts w:ascii="SimSun" w:eastAsia="SimSun" w:hAnsi="SimSun" w:cs="SimSun"/>
          <w:spacing w:val="-1"/>
          <w:sz w:val="21"/>
          <w:szCs w:val="21"/>
        </w:rPr>
        <w:t>在微生物修复电子传递过程中接受电子和被还原的物质。</w:t>
      </w:r>
    </w:p>
    <w:p>
      <w:pPr>
        <w:pStyle w:val="BodyText"/>
        <w:spacing w:before="151" w:line="189" w:lineRule="auto"/>
      </w:pPr>
      <w:r>
        <w:rPr>
          <w:b/>
          <w:bCs/>
          <w:spacing w:val="-1"/>
        </w:rPr>
        <w:t>3.6</w:t>
      </w:r>
    </w:p>
    <w:p>
      <w:pPr>
        <w:pStyle w:val="BodyText"/>
        <w:spacing w:before="139" w:line="232" w:lineRule="auto"/>
        <w:ind w:left="424"/>
      </w:pPr>
      <w:r>
        <w:rPr>
          <w:rFonts w:ascii="SimHei" w:eastAsia="SimHei" w:hAnsi="SimHei" w:cs="SimHei"/>
          <w:spacing w:val="-1"/>
        </w:rPr>
        <w:t>好氧生物修复</w:t>
      </w:r>
      <w:r>
        <w:rPr>
          <w:rFonts w:ascii="SimHei" w:eastAsia="SimHei" w:hAnsi="SimHei" w:cs="SimHei"/>
          <w:spacing w:val="-1"/>
        </w:rPr>
        <w:t xml:space="preserve"> </w:t>
      </w:r>
      <w:r>
        <w:rPr>
          <w:spacing w:val="-1"/>
        </w:rPr>
        <w:t>aerobic bioremediation</w:t>
      </w:r>
    </w:p>
    <w:p>
      <w:pPr>
        <w:spacing w:before="103" w:line="220" w:lineRule="auto"/>
        <w:ind w:left="424"/>
        <w:rPr>
          <w:rFonts w:ascii="SimSun" w:eastAsia="SimSun" w:hAnsi="SimSun" w:cs="SimSun"/>
          <w:sz w:val="21"/>
          <w:szCs w:val="21"/>
        </w:rPr>
      </w:pPr>
      <w:r>
        <w:rPr>
          <w:rFonts w:ascii="SimSun" w:eastAsia="SimSun" w:hAnsi="SimSun" w:cs="SimSun"/>
          <w:sz w:val="21"/>
          <w:szCs w:val="21"/>
        </w:rPr>
        <w:t>在有氧条件下污染物直接被微生物氧化代谢的</w:t>
      </w:r>
      <w:r>
        <w:rPr>
          <w:rFonts w:ascii="SimSun" w:eastAsia="SimSun" w:hAnsi="SimSun" w:cs="SimSun"/>
          <w:spacing w:val="-1"/>
          <w:sz w:val="21"/>
          <w:szCs w:val="21"/>
        </w:rPr>
        <w:t>过程。</w:t>
      </w:r>
    </w:p>
    <w:p>
      <w:pPr>
        <w:pStyle w:val="BodyText"/>
        <w:spacing w:before="151" w:line="189" w:lineRule="auto"/>
      </w:pPr>
      <w:r>
        <w:rPr>
          <w:b/>
          <w:bCs/>
          <w:spacing w:val="-1"/>
        </w:rPr>
        <w:t>3.7</w:t>
      </w:r>
    </w:p>
    <w:p>
      <w:pPr>
        <w:pStyle w:val="BodyText"/>
        <w:spacing w:before="138" w:line="232" w:lineRule="auto"/>
        <w:ind w:left="427"/>
      </w:pPr>
      <w:r>
        <w:rPr>
          <w:rFonts w:ascii="SimHei" w:eastAsia="SimHei" w:hAnsi="SimHei" w:cs="SimHei"/>
          <w:spacing w:val="-1"/>
        </w:rPr>
        <w:t>厌氧生物修复</w:t>
      </w:r>
      <w:r>
        <w:rPr>
          <w:rFonts w:ascii="SimHei" w:eastAsia="SimHei" w:hAnsi="SimHei" w:cs="SimHei"/>
          <w:spacing w:val="-1"/>
        </w:rPr>
        <w:t xml:space="preserve"> </w:t>
      </w:r>
      <w:r>
        <w:rPr>
          <w:spacing w:val="-1"/>
        </w:rPr>
        <w:t>anaerobic bioremediation</w:t>
      </w:r>
    </w:p>
    <w:p>
      <w:pPr>
        <w:spacing w:before="105" w:line="220" w:lineRule="auto"/>
        <w:ind w:left="424"/>
        <w:rPr>
          <w:rFonts w:ascii="SimSun" w:eastAsia="SimSun" w:hAnsi="SimSun" w:cs="SimSun"/>
          <w:sz w:val="21"/>
          <w:szCs w:val="21"/>
        </w:rPr>
      </w:pPr>
      <w:r>
        <w:rPr>
          <w:rFonts w:ascii="SimSun" w:eastAsia="SimSun" w:hAnsi="SimSun" w:cs="SimSun"/>
          <w:sz w:val="21"/>
          <w:szCs w:val="21"/>
        </w:rPr>
        <w:t>在厌氧条件下污染物直接被兼性厌氧和厌氧微生物转化</w:t>
      </w:r>
      <w:r>
        <w:rPr>
          <w:rFonts w:ascii="SimSun" w:eastAsia="SimSun" w:hAnsi="SimSun" w:cs="SimSun"/>
          <w:spacing w:val="-1"/>
          <w:sz w:val="21"/>
          <w:szCs w:val="21"/>
        </w:rPr>
        <w:t>的过程，包括厌氧氧化和厌氧还原。</w:t>
      </w:r>
    </w:p>
    <w:p>
      <w:pPr>
        <w:pStyle w:val="BodyText"/>
        <w:spacing w:before="152" w:line="189" w:lineRule="auto"/>
      </w:pPr>
      <w:r>
        <w:rPr>
          <w:b/>
          <w:bCs/>
          <w:spacing w:val="-1"/>
        </w:rPr>
        <w:t>3.8</w:t>
      </w:r>
    </w:p>
    <w:p>
      <w:pPr>
        <w:pStyle w:val="BodyText"/>
        <w:spacing w:before="138" w:line="234" w:lineRule="auto"/>
        <w:ind w:left="425"/>
      </w:pPr>
      <w:r>
        <w:rPr>
          <w:rFonts w:ascii="SimHei" w:eastAsia="SimHei" w:hAnsi="SimHei" w:cs="SimHei"/>
        </w:rPr>
        <w:t>生物修复添加剂</w:t>
      </w:r>
      <w:r>
        <w:rPr>
          <w:rFonts w:ascii="SimHei" w:eastAsia="SimHei" w:hAnsi="SimHei" w:cs="SimHei"/>
        </w:rPr>
        <w:t xml:space="preserve"> </w:t>
      </w:r>
      <w:r>
        <w:t>bioremediatio</w:t>
      </w:r>
      <w:r>
        <w:rPr>
          <w:spacing w:val="-1"/>
        </w:rPr>
        <w:t>n additives</w:t>
      </w:r>
    </w:p>
    <w:p>
      <w:pPr>
        <w:pStyle w:val="BodyText"/>
        <w:spacing w:before="101" w:line="234" w:lineRule="auto"/>
        <w:jc w:val="right"/>
        <w:rPr>
          <w:rFonts w:ascii="SimSun" w:eastAsia="SimSun" w:hAnsi="SimSun" w:cs="SimSun"/>
        </w:rPr>
      </w:pPr>
      <w:r>
        <w:rPr>
          <w:rFonts w:ascii="SimSun" w:eastAsia="SimSun" w:hAnsi="SimSun" w:cs="SimSun"/>
        </w:rPr>
        <w:t>能够促进污染物生物转化的营养物质</w:t>
      </w:r>
      <w:r>
        <w:t>/</w:t>
      </w:r>
      <w:r>
        <w:rPr>
          <w:rFonts w:ascii="SimSun" w:eastAsia="SimSun" w:hAnsi="SimSun" w:cs="SimSun"/>
        </w:rPr>
        <w:t>共代谢基质</w:t>
      </w:r>
      <w:r>
        <w:t>/</w:t>
      </w:r>
      <w:r>
        <w:rPr>
          <w:rFonts w:ascii="SimSun" w:eastAsia="SimSun" w:hAnsi="SimSun" w:cs="SimSun"/>
        </w:rPr>
        <w:t>电子受体</w:t>
      </w:r>
      <w:r>
        <w:t>/</w:t>
      </w:r>
      <w:r>
        <w:rPr>
          <w:rFonts w:ascii="SimSun" w:eastAsia="SimSun" w:hAnsi="SimSun" w:cs="SimSun"/>
        </w:rPr>
        <w:t>供体等生物修复药剂或生物修复菌剂。</w:t>
      </w:r>
    </w:p>
    <w:p>
      <w:pPr>
        <w:pStyle w:val="BodyText"/>
        <w:spacing w:before="135" w:line="189" w:lineRule="auto"/>
      </w:pPr>
      <w:r>
        <w:rPr>
          <w:b/>
          <w:bCs/>
          <w:spacing w:val="-1"/>
        </w:rPr>
        <w:t>3.9</w:t>
      </w:r>
    </w:p>
    <w:p>
      <w:pPr>
        <w:pStyle w:val="BodyText"/>
        <w:spacing w:before="139" w:line="213" w:lineRule="auto"/>
        <w:ind w:left="429"/>
      </w:pPr>
      <w:r>
        <w:rPr>
          <w:rFonts w:ascii="SimHei" w:eastAsia="SimHei" w:hAnsi="SimHei" w:cs="SimHei"/>
        </w:rPr>
        <w:t>热水注入加热</w:t>
      </w:r>
      <w:r>
        <w:rPr>
          <w:rFonts w:ascii="SimHei" w:eastAsia="SimHei" w:hAnsi="SimHei" w:cs="SimHei"/>
        </w:rPr>
        <w:t xml:space="preserve"> </w:t>
      </w:r>
      <w:r>
        <w:t>heating with hot wa</w:t>
      </w:r>
      <w:r>
        <w:rPr>
          <w:spacing w:val="-1"/>
        </w:rPr>
        <w:t>ter injection</w:t>
      </w:r>
    </w:p>
    <w:p>
      <w:pPr>
        <w:spacing w:before="127" w:line="247" w:lineRule="auto"/>
        <w:ind w:left="5" w:right="193" w:firstLine="417"/>
        <w:rPr>
          <w:rFonts w:ascii="SimSun" w:eastAsia="SimSun" w:hAnsi="SimSun" w:cs="SimSun"/>
          <w:sz w:val="21"/>
          <w:szCs w:val="21"/>
        </w:rPr>
      </w:pPr>
      <w:r>
        <w:rPr>
          <w:rFonts w:ascii="SimSun" w:eastAsia="SimSun" w:hAnsi="SimSun" w:cs="SimSun"/>
          <w:sz w:val="21"/>
          <w:szCs w:val="21"/>
        </w:rPr>
        <w:t>将已经加热的热水注入污染区域从而加热土壤和地下水的处理过程，其中热水</w:t>
      </w:r>
      <w:r>
        <w:rPr>
          <w:rFonts w:ascii="SimSun" w:eastAsia="SimSun" w:hAnsi="SimSun" w:cs="SimSun"/>
          <w:spacing w:val="-1"/>
          <w:sz w:val="21"/>
          <w:szCs w:val="21"/>
        </w:rPr>
        <w:t>可以通过电能、燃</w:t>
      </w:r>
      <w:r>
        <w:rPr>
          <w:rFonts w:ascii="SimSun" w:eastAsia="SimSun" w:hAnsi="SimSun" w:cs="SimSun"/>
          <w:sz w:val="21"/>
          <w:szCs w:val="21"/>
        </w:rPr>
        <w:t xml:space="preserve"> </w:t>
      </w:r>
      <w:r>
        <w:rPr>
          <w:rFonts w:ascii="SimSun" w:eastAsia="SimSun" w:hAnsi="SimSun" w:cs="SimSun"/>
          <w:spacing w:val="-2"/>
          <w:sz w:val="21"/>
          <w:szCs w:val="21"/>
        </w:rPr>
        <w:t>气燃烧等方式对自来水或者经过处理的地下水进行加热，</w:t>
      </w:r>
      <w:r>
        <w:rPr>
          <w:rFonts w:ascii="SimSun" w:eastAsia="SimSun" w:hAnsi="SimSun" w:cs="SimSun"/>
          <w:spacing w:val="-3"/>
          <w:sz w:val="21"/>
          <w:szCs w:val="21"/>
        </w:rPr>
        <w:t xml:space="preserve"> 也可以通过太阳能等再生能源进行加热。</w:t>
      </w:r>
    </w:p>
    <w:p>
      <w:pPr>
        <w:pStyle w:val="BodyText"/>
        <w:spacing w:before="151" w:line="189" w:lineRule="auto"/>
      </w:pPr>
      <w:r>
        <w:rPr>
          <w:b/>
          <w:bCs/>
          <w:spacing w:val="-1"/>
        </w:rPr>
        <w:t>3.10</w:t>
      </w:r>
    </w:p>
    <w:p>
      <w:pPr>
        <w:pStyle w:val="BodyText"/>
        <w:spacing w:before="137" w:line="213" w:lineRule="auto"/>
        <w:ind w:left="426"/>
      </w:pPr>
      <w:r>
        <w:rPr>
          <w:rFonts w:ascii="SimHei" w:eastAsia="SimHei" w:hAnsi="SimHei" w:cs="SimHei"/>
        </w:rPr>
        <w:t>原位热处理耦合微生物修复技术</w:t>
      </w:r>
      <w:r>
        <w:rPr>
          <w:rFonts w:ascii="SimHei" w:eastAsia="SimHei" w:hAnsi="SimHei" w:cs="SimHei"/>
        </w:rPr>
        <w:t xml:space="preserve"> </w:t>
      </w:r>
      <w:r>
        <w:rPr>
          <w:i/>
          <w:iCs/>
        </w:rPr>
        <w:t xml:space="preserve">in-situ </w:t>
      </w:r>
      <w:r>
        <w:t>thermally enhanced biore</w:t>
      </w:r>
      <w:r>
        <w:rPr>
          <w:spacing w:val="-1"/>
        </w:rPr>
        <w:t>mediation</w:t>
      </w:r>
    </w:p>
    <w:p>
      <w:pPr>
        <w:spacing w:before="127" w:line="247" w:lineRule="auto"/>
        <w:ind w:left="4" w:right="184" w:firstLine="419"/>
        <w:rPr>
          <w:rFonts w:ascii="SimSun" w:eastAsia="SimSun" w:hAnsi="SimSun" w:cs="SimSun"/>
          <w:sz w:val="21"/>
          <w:szCs w:val="21"/>
        </w:rPr>
      </w:pPr>
      <w:r>
        <w:rPr>
          <w:rFonts w:ascii="SimSun" w:eastAsia="SimSun" w:hAnsi="SimSun" w:cs="SimSun"/>
          <w:spacing w:val="-2"/>
          <w:sz w:val="21"/>
          <w:szCs w:val="21"/>
        </w:rPr>
        <w:t>采用原位加热技术将土壤和地下水加热至一定温度，同时与原位微生物修复技术进行耦合，</w:t>
      </w:r>
      <w:r>
        <w:rPr>
          <w:rFonts w:ascii="SimSun" w:eastAsia="SimSun" w:hAnsi="SimSun" w:cs="SimSun"/>
          <w:spacing w:val="-21"/>
          <w:sz w:val="21"/>
          <w:szCs w:val="21"/>
        </w:rPr>
        <w:t xml:space="preserve"> </w:t>
      </w:r>
      <w:r>
        <w:rPr>
          <w:rFonts w:ascii="SimSun" w:eastAsia="SimSun" w:hAnsi="SimSun" w:cs="SimSun"/>
          <w:spacing w:val="-2"/>
          <w:sz w:val="21"/>
          <w:szCs w:val="21"/>
        </w:rPr>
        <w:t>提高</w:t>
      </w:r>
      <w:r>
        <w:rPr>
          <w:rFonts w:ascii="SimSun" w:eastAsia="SimSun" w:hAnsi="SimSun" w:cs="SimSun"/>
          <w:sz w:val="21"/>
          <w:szCs w:val="21"/>
        </w:rPr>
        <w:t xml:space="preserve"> </w:t>
      </w:r>
      <w:r>
        <w:rPr>
          <w:rFonts w:ascii="SimSun" w:eastAsia="SimSun" w:hAnsi="SimSun" w:cs="SimSun"/>
          <w:spacing w:val="-7"/>
          <w:sz w:val="21"/>
          <w:szCs w:val="21"/>
        </w:rPr>
        <w:t>修复效率、</w:t>
      </w:r>
      <w:r>
        <w:rPr>
          <w:rFonts w:ascii="SimSun" w:eastAsia="SimSun" w:hAnsi="SimSun" w:cs="SimSun"/>
          <w:spacing w:val="-27"/>
          <w:sz w:val="21"/>
          <w:szCs w:val="21"/>
        </w:rPr>
        <w:t xml:space="preserve"> </w:t>
      </w:r>
      <w:r>
        <w:rPr>
          <w:rFonts w:ascii="SimSun" w:eastAsia="SimSun" w:hAnsi="SimSun" w:cs="SimSun"/>
          <w:spacing w:val="-7"/>
          <w:sz w:val="21"/>
          <w:szCs w:val="21"/>
        </w:rPr>
        <w:t>缩短修复周期。</w:t>
      </w:r>
    </w:p>
    <w:p>
      <w:pPr>
        <w:spacing w:line="303" w:lineRule="auto"/>
        <w:rPr>
          <w:rFonts w:ascii="Arial"/>
          <w:sz w:val="21"/>
        </w:rPr>
        <w:sectPr>
          <w:headerReference w:type="default" r:id="rId8"/>
          <w:footerReference w:type="default" r:id="rId9"/>
          <w:pgSz w:w="11907" w:h="16839"/>
          <w:pgMar w:top="1712" w:right="1054" w:bottom="1457" w:left="1422" w:header="1501" w:footer="1295" w:gutter="0"/>
          <w:pgNumType w:start="3"/>
          <w:cols w:space="708"/>
        </w:sectPr>
      </w:pPr>
    </w:p>
    <w:p>
      <w:pPr>
        <w:pStyle w:val="BodyText"/>
        <w:spacing w:before="69" w:line="219" w:lineRule="auto"/>
        <w:ind w:left="1"/>
        <w:rPr>
          <w:rFonts w:ascii="SimHei" w:eastAsia="SimHei" w:hAnsi="SimHei" w:cs="SimHei"/>
        </w:rPr>
      </w:pPr>
      <w:r>
        <w:rPr>
          <w:b/>
          <w:bCs/>
        </w:rPr>
        <w:t xml:space="preserve">4    </w:t>
      </w:r>
      <w:r>
        <w:rPr>
          <w:rFonts w:ascii="SimHei" w:eastAsia="SimHei" w:hAnsi="SimHei" w:cs="SimHei"/>
        </w:rPr>
        <w:t>修复原理及工艺流程</w:t>
      </w:r>
    </w:p>
    <w:p>
      <w:pPr>
        <w:spacing w:line="243" w:lineRule="auto"/>
        <w:rPr>
          <w:rFonts w:ascii="Arial"/>
          <w:sz w:val="21"/>
        </w:rPr>
      </w:pPr>
    </w:p>
    <w:p>
      <w:pPr>
        <w:spacing w:line="243" w:lineRule="auto"/>
        <w:rPr>
          <w:rFonts w:ascii="Arial"/>
          <w:sz w:val="21"/>
        </w:rPr>
      </w:pPr>
    </w:p>
    <w:p>
      <w:pPr>
        <w:pStyle w:val="BodyText"/>
        <w:spacing w:before="68" w:line="220" w:lineRule="auto"/>
        <w:ind w:left="1"/>
        <w:rPr>
          <w:rFonts w:ascii="SimHei" w:eastAsia="SimHei" w:hAnsi="SimHei" w:cs="SimHei"/>
        </w:rPr>
      </w:pPr>
      <w:r>
        <w:rPr>
          <w:b/>
          <w:bCs/>
          <w:spacing w:val="-1"/>
        </w:rPr>
        <w:t xml:space="preserve">4.1    </w:t>
      </w:r>
      <w:r>
        <w:rPr>
          <w:rFonts w:ascii="SimHei" w:eastAsia="SimHei" w:hAnsi="SimHei" w:cs="SimHei"/>
          <w:spacing w:val="-1"/>
        </w:rPr>
        <w:t>修复原理</w:t>
      </w:r>
    </w:p>
    <w:p>
      <w:pPr>
        <w:spacing w:line="220" w:lineRule="auto"/>
        <w:rPr>
          <w:rFonts w:ascii="SimHei" w:eastAsia="SimHei" w:hAnsi="SimHei" w:cs="SimHei"/>
        </w:rPr>
        <w:sectPr>
          <w:headerReference w:type="default" r:id="rId10"/>
          <w:footerReference w:type="default" r:id="rId11"/>
          <w:type w:val="nextPage"/>
          <w:pgSz w:w="11907" w:h="16839"/>
          <w:pgMar w:top="1712" w:right="1054" w:bottom="1457" w:left="1422" w:header="1501" w:footer="1295" w:gutter="0"/>
          <w:pgNumType w:start="4"/>
          <w:cols w:space="708"/>
          <w:titlePg w:val="0"/>
        </w:sectPr>
      </w:pPr>
    </w:p>
    <w:p>
      <w:pPr>
        <w:pStyle w:val="BodyText"/>
        <w:spacing w:before="276" w:line="256" w:lineRule="auto"/>
        <w:ind w:left="4" w:right="118" w:firstLine="425"/>
        <w:rPr>
          <w:rFonts w:ascii="SimSun" w:eastAsia="SimSun" w:hAnsi="SimSun" w:cs="SimSun"/>
        </w:rPr>
      </w:pPr>
      <w:r>
        <w:rPr>
          <w:rFonts w:ascii="SimSun" w:eastAsia="SimSun" w:hAnsi="SimSun" w:cs="SimSun"/>
        </w:rPr>
        <w:t>原位热处理微生物耦合修复技术主要通过原位电阻加热（</w:t>
      </w:r>
      <w:r>
        <w:t>ER</w:t>
      </w:r>
      <w:r>
        <w:rPr>
          <w:spacing w:val="-1"/>
        </w:rPr>
        <w:t>H</w:t>
      </w:r>
      <w:r>
        <w:rPr>
          <w:rFonts w:ascii="SimSun" w:eastAsia="SimSun" w:hAnsi="SimSun" w:cs="SimSun"/>
          <w:spacing w:val="-1"/>
        </w:rPr>
        <w:t>）、热传导加热（</w:t>
      </w:r>
      <w:r>
        <w:rPr>
          <w:spacing w:val="-1"/>
        </w:rPr>
        <w:t>TCH</w:t>
      </w:r>
      <w:r>
        <w:rPr>
          <w:rFonts w:ascii="SimSun" w:eastAsia="SimSun" w:hAnsi="SimSun" w:cs="SimSun"/>
          <w:spacing w:val="-1"/>
        </w:rPr>
        <w:t>）或热水注</w:t>
      </w:r>
      <w:r>
        <w:rPr>
          <w:rFonts w:ascii="SimSun" w:eastAsia="SimSun" w:hAnsi="SimSun" w:cs="SimSun"/>
        </w:rPr>
        <w:t xml:space="preserve"> </w:t>
      </w:r>
      <w:r>
        <w:rPr>
          <w:rFonts w:ascii="SimSun" w:eastAsia="SimSun" w:hAnsi="SimSun" w:cs="SimSun"/>
          <w:spacing w:val="2"/>
        </w:rPr>
        <w:t>入等原位加热技术使土壤和地下水的温度提高并维持在</w:t>
      </w:r>
      <w:r>
        <w:rPr>
          <w:rFonts w:ascii="SimSun" w:eastAsia="SimSun" w:hAnsi="SimSun" w:cs="SimSun"/>
          <w:spacing w:val="-42"/>
        </w:rPr>
        <w:t xml:space="preserve"> </w:t>
      </w:r>
      <w:r>
        <w:rPr>
          <w:spacing w:val="2"/>
        </w:rPr>
        <w:t>30~45℃</w:t>
      </w:r>
      <w:r>
        <w:rPr>
          <w:rFonts w:ascii="SimSun" w:eastAsia="SimSun" w:hAnsi="SimSun" w:cs="SimSun"/>
          <w:spacing w:val="2"/>
        </w:rPr>
        <w:t>,同时利用生物修复添加剂，增加污</w:t>
      </w:r>
      <w:r>
        <w:rPr>
          <w:rFonts w:ascii="SimSun" w:eastAsia="SimSun" w:hAnsi="SimSun" w:cs="SimSun"/>
        </w:rPr>
        <w:t xml:space="preserve"> </w:t>
      </w:r>
      <w:r>
        <w:rPr>
          <w:rFonts w:ascii="SimSun" w:eastAsia="SimSun" w:hAnsi="SimSun" w:cs="SimSun"/>
          <w:spacing w:val="-4"/>
        </w:rPr>
        <w:t>染物的生物有效性，</w:t>
      </w:r>
      <w:r>
        <w:rPr>
          <w:rFonts w:ascii="SimSun" w:eastAsia="SimSun" w:hAnsi="SimSun" w:cs="SimSun"/>
          <w:spacing w:val="-22"/>
        </w:rPr>
        <w:t xml:space="preserve"> </w:t>
      </w:r>
      <w:r>
        <w:rPr>
          <w:rFonts w:ascii="SimSun" w:eastAsia="SimSun" w:hAnsi="SimSun" w:cs="SimSun"/>
          <w:spacing w:val="-4"/>
        </w:rPr>
        <w:t>增强功能微生物的数量和活性，促进污染物的生物转</w:t>
      </w:r>
      <w:r>
        <w:rPr>
          <w:rFonts w:ascii="SimSun" w:eastAsia="SimSun" w:hAnsi="SimSun" w:cs="SimSun"/>
          <w:spacing w:val="-5"/>
        </w:rPr>
        <w:t>化速率， 从而提高修复效</w:t>
      </w:r>
    </w:p>
    <w:p>
      <w:pPr>
        <w:spacing w:before="61" w:line="221" w:lineRule="auto"/>
        <w:ind w:left="6"/>
        <w:rPr>
          <w:rFonts w:ascii="SimSun" w:eastAsia="SimSun" w:hAnsi="SimSun" w:cs="SimSun"/>
          <w:sz w:val="21"/>
          <w:szCs w:val="21"/>
        </w:rPr>
      </w:pPr>
      <w:r>
        <w:rPr>
          <w:rFonts w:ascii="SimSun" w:eastAsia="SimSun" w:hAnsi="SimSun" w:cs="SimSun"/>
          <w:spacing w:val="-10"/>
          <w:sz w:val="21"/>
          <w:szCs w:val="21"/>
        </w:rPr>
        <w:t>率。</w:t>
      </w:r>
    </w:p>
    <w:p>
      <w:pPr>
        <w:spacing w:line="329" w:lineRule="auto"/>
        <w:rPr>
          <w:rFonts w:ascii="Arial"/>
          <w:sz w:val="21"/>
        </w:rPr>
      </w:pPr>
    </w:p>
    <w:p>
      <w:pPr>
        <w:pStyle w:val="BodyText"/>
        <w:spacing w:before="68" w:line="219" w:lineRule="auto"/>
        <w:ind w:left="1"/>
        <w:rPr>
          <w:rFonts w:ascii="SimHei" w:eastAsia="SimHei" w:hAnsi="SimHei" w:cs="SimHei"/>
        </w:rPr>
      </w:pPr>
      <w:r>
        <w:rPr>
          <w:b/>
          <w:bCs/>
          <w:spacing w:val="-2"/>
        </w:rPr>
        <w:t>4.2</w:t>
      </w:r>
      <w:r>
        <w:rPr>
          <w:b/>
          <w:bCs/>
          <w:spacing w:val="2"/>
        </w:rPr>
        <w:t xml:space="preserve">    </w:t>
      </w:r>
      <w:r>
        <w:rPr>
          <w:rFonts w:ascii="SimHei" w:eastAsia="SimHei" w:hAnsi="SimHei" w:cs="SimHei"/>
          <w:spacing w:val="-2"/>
        </w:rPr>
        <w:t>工艺流程</w:t>
      </w:r>
    </w:p>
    <w:p>
      <w:pPr>
        <w:spacing w:line="278" w:lineRule="auto"/>
        <w:rPr>
          <w:rFonts w:ascii="Arial"/>
          <w:sz w:val="21"/>
        </w:rPr>
      </w:pPr>
    </w:p>
    <w:p>
      <w:pPr>
        <w:pStyle w:val="BodyText"/>
        <w:spacing w:before="68" w:line="256" w:lineRule="auto"/>
        <w:ind w:left="4" w:right="108" w:hanging="4"/>
        <w:rPr>
          <w:rFonts w:ascii="SimSun" w:eastAsia="SimSun" w:hAnsi="SimSun" w:cs="SimSun"/>
        </w:rPr>
      </w:pPr>
      <w:r>
        <w:t xml:space="preserve">4.2.1    </w:t>
      </w:r>
      <w:r>
        <w:rPr>
          <w:rFonts w:ascii="SimSun" w:eastAsia="SimSun" w:hAnsi="SimSun" w:cs="SimSun"/>
        </w:rPr>
        <w:t>原位热处理耦合微生物修复技术实施工艺流程如</w:t>
      </w:r>
      <w:r>
        <w:rPr>
          <w:rFonts w:ascii="SimSun" w:eastAsia="SimSun" w:hAnsi="SimSun" w:cs="SimSun"/>
          <w:spacing w:val="-1"/>
        </w:rPr>
        <w:t>图</w:t>
      </w:r>
      <w:r>
        <w:rPr>
          <w:rFonts w:ascii="SimSun" w:eastAsia="SimSun" w:hAnsi="SimSun" w:cs="SimSun"/>
          <w:spacing w:val="-30"/>
        </w:rPr>
        <w:t xml:space="preserve"> </w:t>
      </w:r>
      <w:r>
        <w:rPr>
          <w:spacing w:val="-1"/>
        </w:rPr>
        <w:t xml:space="preserve">1 </w:t>
      </w:r>
      <w:r>
        <w:rPr>
          <w:rFonts w:ascii="SimSun" w:eastAsia="SimSun" w:hAnsi="SimSun" w:cs="SimSun"/>
          <w:spacing w:val="-1"/>
        </w:rPr>
        <w:t>所示，包括场地污染情况调查与分析（包</w:t>
      </w:r>
      <w:r>
        <w:rPr>
          <w:rFonts w:ascii="SimSun" w:eastAsia="SimSun" w:hAnsi="SimSun" w:cs="SimSun"/>
        </w:rPr>
        <w:t xml:space="preserve"> </w:t>
      </w:r>
      <w:r>
        <w:rPr>
          <w:rFonts w:ascii="SimSun" w:eastAsia="SimSun" w:hAnsi="SimSun" w:cs="SimSun"/>
        </w:rPr>
        <w:t>括污染、地球化学参数、微生物群落和功能基因等</w:t>
      </w:r>
      <w:r>
        <w:rPr>
          <w:rFonts w:ascii="SimSun" w:eastAsia="SimSun" w:hAnsi="SimSun" w:cs="SimSun"/>
          <w:spacing w:val="-1"/>
        </w:rPr>
        <w:t>），</w:t>
      </w:r>
      <w:r>
        <w:rPr>
          <w:rFonts w:ascii="SimSun" w:eastAsia="SimSun" w:hAnsi="SimSun" w:cs="SimSun"/>
        </w:rPr>
        <w:t>修复方案设计、现场小规模中试及技术可行性</w:t>
      </w:r>
      <w:r>
        <w:rPr>
          <w:rFonts w:ascii="SimSun" w:eastAsia="SimSun" w:hAnsi="SimSun" w:cs="SimSun"/>
          <w:spacing w:val="1"/>
        </w:rPr>
        <w:t xml:space="preserve"> </w:t>
      </w:r>
      <w:r>
        <w:rPr>
          <w:rFonts w:ascii="SimSun" w:eastAsia="SimSun" w:hAnsi="SimSun" w:cs="SimSun"/>
        </w:rPr>
        <w:t>分析、场地建设、场地运行和维护、采样监测和效果</w:t>
      </w:r>
      <w:r>
        <w:rPr>
          <w:rFonts w:ascii="SimSun" w:eastAsia="SimSun" w:hAnsi="SimSun" w:cs="SimSun"/>
          <w:spacing w:val="-1"/>
        </w:rPr>
        <w:t>评估。</w:t>
      </w:r>
    </w:p>
    <w:p>
      <w:pPr>
        <w:pStyle w:val="BodyText"/>
        <w:spacing w:before="64" w:line="247" w:lineRule="auto"/>
        <w:ind w:left="5" w:right="108" w:hanging="5"/>
        <w:rPr>
          <w:rFonts w:ascii="SimSun" w:eastAsia="SimSun" w:hAnsi="SimSun" w:cs="SimSun"/>
        </w:rPr>
      </w:pPr>
      <w:r>
        <w:rPr>
          <w:spacing w:val="-1"/>
        </w:rPr>
        <w:t xml:space="preserve">4.2.2    </w:t>
      </w:r>
      <w:r>
        <w:rPr>
          <w:rFonts w:ascii="SimSun" w:eastAsia="SimSun" w:hAnsi="SimSun" w:cs="SimSun"/>
          <w:spacing w:val="-1"/>
        </w:rPr>
        <w:t>对场地进行水文地质、地球</w:t>
      </w:r>
      <w:r>
        <w:rPr>
          <w:rFonts w:ascii="SimSun" w:eastAsia="SimSun" w:hAnsi="SimSun" w:cs="SimSun"/>
          <w:spacing w:val="-2"/>
        </w:rPr>
        <w:t>化学参数、基线污染物及微生物指标调查，</w:t>
      </w:r>
      <w:r>
        <w:rPr>
          <w:rFonts w:ascii="SimSun" w:eastAsia="SimSun" w:hAnsi="SimSun" w:cs="SimSun"/>
          <w:spacing w:val="-22"/>
        </w:rPr>
        <w:t xml:space="preserve"> </w:t>
      </w:r>
      <w:r>
        <w:rPr>
          <w:rFonts w:ascii="SimSun" w:eastAsia="SimSun" w:hAnsi="SimSun" w:cs="SimSun"/>
          <w:spacing w:val="-2"/>
        </w:rPr>
        <w:t>整体评估修复区域土壤</w:t>
      </w:r>
      <w:r>
        <w:rPr>
          <w:rFonts w:ascii="SimSun" w:eastAsia="SimSun" w:hAnsi="SimSun" w:cs="SimSun"/>
        </w:rPr>
        <w:t xml:space="preserve"> </w:t>
      </w:r>
      <w:r>
        <w:rPr>
          <w:rFonts w:ascii="SimSun" w:eastAsia="SimSun" w:hAnsi="SimSun" w:cs="SimSun"/>
          <w:spacing w:val="-1"/>
        </w:rPr>
        <w:t>和地下水的污染状况与原位热处理耦合微生物修复技术的适用性。</w:t>
      </w:r>
    </w:p>
    <w:p>
      <w:pPr>
        <w:pStyle w:val="BodyText"/>
        <w:spacing w:before="61" w:line="247" w:lineRule="auto"/>
        <w:ind w:left="4" w:right="108" w:hanging="4"/>
        <w:rPr>
          <w:rFonts w:ascii="SimSun" w:eastAsia="SimSun" w:hAnsi="SimSun" w:cs="SimSun"/>
        </w:rPr>
      </w:pPr>
      <w:r>
        <w:rPr>
          <w:spacing w:val="-1"/>
        </w:rPr>
        <w:t xml:space="preserve">4.2.3    </w:t>
      </w:r>
      <w:r>
        <w:rPr>
          <w:rFonts w:ascii="SimSun" w:eastAsia="SimSun" w:hAnsi="SimSun" w:cs="SimSun"/>
          <w:spacing w:val="-1"/>
        </w:rPr>
        <w:t>结合前期调查，</w:t>
      </w:r>
      <w:r>
        <w:rPr>
          <w:rFonts w:ascii="SimSun" w:eastAsia="SimSun" w:hAnsi="SimSun" w:cs="SimSun"/>
          <w:spacing w:val="-22"/>
        </w:rPr>
        <w:t xml:space="preserve"> </w:t>
      </w:r>
      <w:r>
        <w:rPr>
          <w:rFonts w:ascii="SimSun" w:eastAsia="SimSun" w:hAnsi="SimSun" w:cs="SimSun"/>
          <w:spacing w:val="-1"/>
        </w:rPr>
        <w:t>根据污染场</w:t>
      </w:r>
      <w:r>
        <w:rPr>
          <w:rFonts w:ascii="SimSun" w:eastAsia="SimSun" w:hAnsi="SimSun" w:cs="SimSun"/>
          <w:spacing w:val="-2"/>
        </w:rPr>
        <w:t>地水文地质条件、污染特征等，选择合适的加热方式和生物修复添</w:t>
      </w:r>
      <w:r>
        <w:rPr>
          <w:rFonts w:ascii="SimSun" w:eastAsia="SimSun" w:hAnsi="SimSun" w:cs="SimSun"/>
        </w:rPr>
        <w:t xml:space="preserve"> </w:t>
      </w:r>
      <w:r>
        <w:rPr>
          <w:rFonts w:ascii="SimSun" w:eastAsia="SimSun" w:hAnsi="SimSun" w:cs="SimSun"/>
          <w:spacing w:val="-4"/>
        </w:rPr>
        <w:t>加剂， 明确加热温度、生物修复添加剂注入速率等关键技术</w:t>
      </w:r>
      <w:r>
        <w:rPr>
          <w:rFonts w:ascii="SimSun" w:eastAsia="SimSun" w:hAnsi="SimSun" w:cs="SimSun"/>
          <w:spacing w:val="-5"/>
        </w:rPr>
        <w:t>参数。</w:t>
      </w:r>
    </w:p>
    <w:p>
      <w:pPr>
        <w:pStyle w:val="BodyText"/>
        <w:spacing w:before="61" w:line="221" w:lineRule="auto"/>
        <w:rPr>
          <w:rFonts w:ascii="SimSun" w:eastAsia="SimSun" w:hAnsi="SimSun" w:cs="SimSun"/>
        </w:rPr>
      </w:pPr>
      <w:r>
        <w:t xml:space="preserve">4.2.4    </w:t>
      </w:r>
      <w:r>
        <w:rPr>
          <w:rFonts w:ascii="SimSun" w:eastAsia="SimSun" w:hAnsi="SimSun" w:cs="SimSun"/>
        </w:rPr>
        <w:t>开展小规模中试，验证修复技术可行性并根据中试结果调整、</w:t>
      </w:r>
      <w:r>
        <w:rPr>
          <w:rFonts w:ascii="SimSun" w:eastAsia="SimSun" w:hAnsi="SimSun" w:cs="SimSun"/>
          <w:spacing w:val="-1"/>
        </w:rPr>
        <w:t>确定关键修复技术参数。</w:t>
      </w:r>
    </w:p>
    <w:p>
      <w:pPr>
        <w:pStyle w:val="BodyText"/>
        <w:spacing w:before="62" w:line="247" w:lineRule="auto"/>
        <w:ind w:left="8" w:right="107" w:hanging="8"/>
        <w:rPr>
          <w:rFonts w:ascii="SimSun" w:eastAsia="SimSun" w:hAnsi="SimSun" w:cs="SimSun"/>
        </w:rPr>
      </w:pPr>
      <w:r>
        <w:rPr>
          <w:spacing w:val="-1"/>
        </w:rPr>
        <w:t xml:space="preserve">4.2.5    </w:t>
      </w:r>
      <w:r>
        <w:rPr>
          <w:rFonts w:ascii="SimSun" w:eastAsia="SimSun" w:hAnsi="SimSun" w:cs="SimSun"/>
          <w:spacing w:val="-1"/>
        </w:rPr>
        <w:t>开展加热单元、注入单</w:t>
      </w:r>
      <w:r>
        <w:rPr>
          <w:rFonts w:ascii="SimSun" w:eastAsia="SimSun" w:hAnsi="SimSun" w:cs="SimSun"/>
          <w:spacing w:val="-2"/>
        </w:rPr>
        <w:t>元、抽提单元（可选）</w:t>
      </w:r>
      <w:r>
        <w:rPr>
          <w:rFonts w:ascii="SimSun" w:eastAsia="SimSun" w:hAnsi="SimSun" w:cs="SimSun"/>
          <w:spacing w:val="-20"/>
        </w:rPr>
        <w:t xml:space="preserve"> </w:t>
      </w:r>
      <w:r>
        <w:rPr>
          <w:rFonts w:ascii="SimSun" w:eastAsia="SimSun" w:hAnsi="SimSun" w:cs="SimSun"/>
          <w:spacing w:val="-2"/>
        </w:rPr>
        <w:t>、废水废气处理单元、监测与控制单元等现场建</w:t>
      </w:r>
      <w:r>
        <w:rPr>
          <w:rFonts w:ascii="SimSun" w:eastAsia="SimSun" w:hAnsi="SimSun" w:cs="SimSun"/>
        </w:rPr>
        <w:t xml:space="preserve"> </w:t>
      </w:r>
      <w:r>
        <w:rPr>
          <w:rFonts w:ascii="SimSun" w:eastAsia="SimSun" w:hAnsi="SimSun" w:cs="SimSun"/>
          <w:spacing w:val="-1"/>
        </w:rPr>
        <w:t>设，同时安装其他所需修复设备。</w:t>
      </w:r>
    </w:p>
    <w:p>
      <w:pPr>
        <w:pStyle w:val="BodyText"/>
        <w:spacing w:before="62" w:line="247" w:lineRule="auto"/>
        <w:ind w:left="4" w:right="108" w:hanging="4"/>
        <w:rPr>
          <w:rFonts w:ascii="SimSun" w:eastAsia="SimSun" w:hAnsi="SimSun" w:cs="SimSun"/>
        </w:rPr>
      </w:pPr>
      <w:r>
        <w:t xml:space="preserve">4.2.6    </w:t>
      </w:r>
      <w:r>
        <w:rPr>
          <w:rFonts w:ascii="SimSun" w:eastAsia="SimSun" w:hAnsi="SimSun" w:cs="SimSun"/>
        </w:rPr>
        <w:t>采用所选加热方式对现场进行加热并注入生物修复添加剂，通过对关键技术参数如温度、注入</w:t>
      </w:r>
      <w:r>
        <w:rPr>
          <w:rFonts w:ascii="SimSun" w:eastAsia="SimSun" w:hAnsi="SimSun" w:cs="SimSun"/>
          <w:spacing w:val="4"/>
        </w:rPr>
        <w:t xml:space="preserve"> </w:t>
      </w:r>
      <w:r>
        <w:rPr>
          <w:rFonts w:ascii="SimSun" w:eastAsia="SimSun" w:hAnsi="SimSun" w:cs="SimSun"/>
          <w:spacing w:val="-1"/>
        </w:rPr>
        <w:t>速率、注入压力及水质参数等进行全过程监测分析，反馈调节各阶段运行状态。</w:t>
      </w:r>
    </w:p>
    <w:p>
      <w:pPr>
        <w:pStyle w:val="BodyText"/>
        <w:spacing w:before="61" w:line="248" w:lineRule="auto"/>
        <w:ind w:left="4" w:right="108" w:hanging="4"/>
        <w:rPr>
          <w:rFonts w:ascii="SimSun" w:eastAsia="SimSun" w:hAnsi="SimSun" w:cs="SimSun"/>
        </w:rPr>
      </w:pPr>
      <w:r>
        <w:rPr>
          <w:spacing w:val="-2"/>
        </w:rPr>
        <w:t xml:space="preserve">4.2.7    </w:t>
      </w:r>
      <w:r>
        <w:rPr>
          <w:rFonts w:ascii="SimSun" w:eastAsia="SimSun" w:hAnsi="SimSun" w:cs="SimSun"/>
          <w:spacing w:val="-2"/>
        </w:rPr>
        <w:t>定期对土壤和地下水进行采样， 分析评估原位修复效果。若未达到修复目标则继续修复，达到</w:t>
      </w:r>
      <w:r>
        <w:rPr>
          <w:rFonts w:ascii="SimSun" w:eastAsia="SimSun" w:hAnsi="SimSun" w:cs="SimSun"/>
          <w:spacing w:val="1"/>
        </w:rPr>
        <w:t xml:space="preserve"> </w:t>
      </w:r>
      <w:r>
        <w:rPr>
          <w:rFonts w:ascii="SimSun" w:eastAsia="SimSun" w:hAnsi="SimSun" w:cs="SimSun"/>
          <w:spacing w:val="-1"/>
        </w:rPr>
        <w:t>修复目标即停止修复。</w:t>
      </w:r>
    </w:p>
    <w:p>
      <w:pPr>
        <w:spacing w:line="248" w:lineRule="auto"/>
        <w:rPr>
          <w:rFonts w:ascii="SimSun" w:eastAsia="SimSun" w:hAnsi="SimSun" w:cs="SimSun"/>
        </w:rPr>
        <w:sectPr>
          <w:headerReference w:type="default" r:id="rId12"/>
          <w:footerReference w:type="default" r:id="rId13"/>
          <w:pgSz w:w="11907" w:h="16839"/>
          <w:pgMar w:top="1712" w:right="1130" w:bottom="1457" w:left="1422" w:header="1501" w:footer="1295" w:gutter="0"/>
          <w:pgNumType w:start="5"/>
          <w:cols w:space="708"/>
        </w:sectPr>
      </w:pPr>
    </w:p>
    <w:p>
      <w:pPr>
        <w:spacing w:line="281" w:lineRule="auto"/>
        <w:rPr>
          <w:rFonts w:ascii="Arial"/>
          <w:sz w:val="21"/>
        </w:rPr>
      </w:pPr>
      <w:r>
        <mc:AlternateContent>
          <mc:Choice Requires="wps">
            <w:drawing>
              <wp:anchor distT="0" distB="0" distL="0" distR="0" simplePos="0" relativeHeight="251659264" behindDoc="0" locked="0" layoutInCell="0" allowOverlap="1">
                <wp:simplePos x="0" y="0"/>
                <wp:positionH relativeFrom="page">
                  <wp:posOffset>2816082</wp:posOffset>
                </wp:positionH>
                <wp:positionV relativeFrom="page">
                  <wp:posOffset>4657441</wp:posOffset>
                </wp:positionV>
                <wp:extent cx="416559" cy="175260"/>
                <wp:effectExtent l="0" t="0" r="0" b="0"/>
                <wp:wrapNone/>
                <wp:docPr id="2" name="TextBox 2"/>
                <wp:cNvGraphicFramePr/>
                <a:graphic xmlns:a="http://schemas.openxmlformats.org/drawingml/2006/main">
                  <a:graphicData uri="http://schemas.microsoft.com/office/word/2010/wordprocessingShape">
                    <wps:wsp xmlns:wps="http://schemas.microsoft.com/office/word/2010/wordprocessingShape">
                      <wps:cNvSpPr txBox="1"/>
                      <wps:spPr>
                        <a:xfrm rot="16200000">
                          <a:off x="2816082" y="4657441"/>
                          <a:ext cx="416559" cy="1752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222" w:lineRule="auto"/>
                              <w:ind w:left="20"/>
                              <w:rPr>
                                <w:rFonts w:ascii="SimHei" w:eastAsia="SimHei" w:hAnsi="SimHei" w:cs="SimHei"/>
                                <w:sz w:val="17"/>
                                <w:szCs w:val="17"/>
                              </w:rPr>
                            </w:pPr>
                            <w:r>
                              <w:rPr>
                                <w:rFonts w:ascii="SimHei" w:eastAsia="SimHei" w:hAnsi="SimHei" w:cs="SimHei"/>
                                <w:spacing w:val="-10"/>
                                <w:w w:val="98"/>
                                <w:sz w:val="17"/>
                                <w:szCs w:val="17"/>
                              </w:rPr>
                              <w:t>排除故障</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2" o:spid="_x0000_s1025" type="#_x0000_t202" style="width:32.8pt;height:13.8pt;margin-top:366.73pt;margin-left:221.74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spacing w:before="51" w:line="222" w:lineRule="auto"/>
                        <w:ind w:left="20"/>
                        <w:rPr>
                          <w:rFonts w:ascii="SimHei" w:eastAsia="SimHei" w:hAnsi="SimHei" w:cs="SimHei"/>
                          <w:sz w:val="17"/>
                          <w:szCs w:val="17"/>
                        </w:rPr>
                      </w:pPr>
                      <w:r>
                        <w:rPr>
                          <w:rFonts w:ascii="SimHei" w:eastAsia="SimHei" w:hAnsi="SimHei" w:cs="SimHei"/>
                          <w:spacing w:val="-10"/>
                          <w:w w:val="98"/>
                          <w:sz w:val="17"/>
                          <w:szCs w:val="17"/>
                        </w:rPr>
                        <w:t>排除故障</w:t>
                      </w:r>
                    </w:p>
                  </w:txbxContent>
                </v:textbox>
              </v:shape>
            </w:pict>
          </mc:Fallback>
        </mc:AlternateContent>
      </w:r>
      <w:r>
        <mc:AlternateContent>
          <mc:Choice Requires="wps">
            <w:drawing>
              <wp:anchor distT="0" distB="0" distL="0" distR="0" simplePos="0" relativeHeight="251661312" behindDoc="0" locked="0" layoutInCell="0" allowOverlap="1">
                <wp:simplePos x="0" y="0"/>
                <wp:positionH relativeFrom="page">
                  <wp:posOffset>5197321</wp:posOffset>
                </wp:positionH>
                <wp:positionV relativeFrom="page">
                  <wp:posOffset>5006688</wp:posOffset>
                </wp:positionV>
                <wp:extent cx="416559" cy="175260"/>
                <wp:effectExtent l="0" t="0" r="0" b="0"/>
                <wp:wrapNone/>
                <wp:docPr id="4" name="TextBox 4"/>
                <wp:cNvGraphicFramePr/>
                <a:graphic xmlns:a="http://schemas.openxmlformats.org/drawingml/2006/main">
                  <a:graphicData uri="http://schemas.microsoft.com/office/word/2010/wordprocessingShape">
                    <wps:wsp xmlns:wps="http://schemas.microsoft.com/office/word/2010/wordprocessingShape">
                      <wps:cNvSpPr txBox="1"/>
                      <wps:spPr>
                        <a:xfrm rot="16200000">
                          <a:off x="5197321" y="5006688"/>
                          <a:ext cx="416559" cy="17526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51" w:line="222" w:lineRule="auto"/>
                              <w:ind w:left="20"/>
                              <w:rPr>
                                <w:rFonts w:ascii="SimHei" w:eastAsia="SimHei" w:hAnsi="SimHei" w:cs="SimHei"/>
                                <w:sz w:val="17"/>
                                <w:szCs w:val="17"/>
                              </w:rPr>
                            </w:pPr>
                            <w:r>
                              <w:rPr>
                                <w:rFonts w:ascii="SimHei" w:eastAsia="SimHei" w:hAnsi="SimHei" w:cs="SimHei"/>
                                <w:spacing w:val="-14"/>
                                <w:sz w:val="17"/>
                                <w:szCs w:val="17"/>
                              </w:rPr>
                              <w:t>继续运</w:t>
                            </w:r>
                            <w:r>
                              <w:rPr>
                                <w:rFonts w:ascii="SimHei" w:eastAsia="SimHei" w:hAnsi="SimHei" w:cs="SimHei"/>
                                <w:spacing w:val="-10"/>
                                <w:sz w:val="17"/>
                                <w:szCs w:val="17"/>
                              </w:rPr>
                              <w:t>行</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 o:spid="_x0000_s1026" type="#_x0000_t202" style="width:32.8pt;height:13.8pt;margin-top:394.23pt;margin-left:409.24pt;mso-position-horizontal-relative:page;mso-position-vertical-relative:page;mso-wrap-distance-bottom:0;mso-wrap-distance-left:0;mso-wrap-distance-right:0;mso-wrap-distance-top:0;position:absolute;rotation:270;v-text-anchor:top;z-index:251660288" o:allowincell="f" filled="f" fillcolor="this" stroked="f">
                <v:textbox inset="0,0,0,0">
                  <w:txbxContent>
                    <w:p>
                      <w:pPr>
                        <w:spacing w:before="51" w:line="222" w:lineRule="auto"/>
                        <w:ind w:left="20"/>
                        <w:rPr>
                          <w:rFonts w:ascii="SimHei" w:eastAsia="SimHei" w:hAnsi="SimHei" w:cs="SimHei"/>
                          <w:sz w:val="17"/>
                          <w:szCs w:val="17"/>
                        </w:rPr>
                      </w:pPr>
                      <w:r>
                        <w:rPr>
                          <w:rFonts w:ascii="SimHei" w:eastAsia="SimHei" w:hAnsi="SimHei" w:cs="SimHei"/>
                          <w:spacing w:val="-14"/>
                          <w:sz w:val="17"/>
                          <w:szCs w:val="17"/>
                        </w:rPr>
                        <w:t>继续运</w:t>
                      </w:r>
                      <w:r>
                        <w:rPr>
                          <w:rFonts w:ascii="SimHei" w:eastAsia="SimHei" w:hAnsi="SimHei" w:cs="SimHei"/>
                          <w:spacing w:val="-10"/>
                          <w:sz w:val="17"/>
                          <w:szCs w:val="17"/>
                        </w:rPr>
                        <w:t>行</w:t>
                      </w:r>
                    </w:p>
                  </w:txbxContent>
                </v:textbox>
              </v:shape>
            </w:pict>
          </mc:Fallback>
        </mc:AlternateContent>
      </w: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pStyle w:val="BodyText"/>
        <w:spacing w:before="46" w:line="188" w:lineRule="auto"/>
        <w:jc w:val="right"/>
        <w:rPr>
          <w:sz w:val="16"/>
          <w:szCs w:val="16"/>
        </w:rPr>
      </w:pPr>
      <w:r>
        <w:rPr>
          <w:b/>
          <w:bCs/>
          <w:spacing w:val="-1"/>
          <w:sz w:val="16"/>
          <w:szCs w:val="16"/>
        </w:rPr>
        <w:t>T/SSSC</w:t>
      </w:r>
      <w:r>
        <w:rPr>
          <w:b/>
          <w:bCs/>
          <w:spacing w:val="4"/>
          <w:sz w:val="16"/>
          <w:szCs w:val="16"/>
        </w:rPr>
        <w:t xml:space="preserve">     </w:t>
      </w:r>
      <w:r>
        <w:rPr>
          <w:b/>
          <w:bCs/>
          <w:spacing w:val="-1"/>
          <w:sz w:val="16"/>
          <w:szCs w:val="16"/>
        </w:rPr>
        <w:t>XX-XX</w:t>
      </w:r>
    </w:p>
    <w:p>
      <w:pPr>
        <w:spacing w:line="365" w:lineRule="auto"/>
        <w:rPr>
          <w:rFonts w:ascii="Arial"/>
          <w:sz w:val="21"/>
        </w:rPr>
      </w:pPr>
    </w:p>
    <w:p>
      <w:pPr>
        <w:spacing w:line="8470" w:lineRule="exact"/>
        <w:ind w:firstLine="2039"/>
      </w:pPr>
      <w:r>
        <w:rPr>
          <w:position w:val="-169"/>
        </w:rPr>
        <w:pict>
          <v:group id="_x0000_i1027" style="width:266.05pt;height:423.55pt;mso-position-horizontal-relative:char;mso-position-vertical-relative:line" coordorigin="0,0" coordsize="5320,847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5320;height:8470;position:absolute" filled="f" stroked="f">
              <v:imagedata r:id="rId14" o:title=""/>
            </v:shape>
            <v:shape id="_x0000_s1029" type="#_x0000_t202" style="width:3346;height:8222;left:1690;position:absolute;top:113" filled="f" stroked="f">
              <o:lock v:ext="edit" aspectratio="f"/>
              <v:textbox inset="0,0,0,0">
                <w:txbxContent>
                  <w:p>
                    <w:pPr>
                      <w:spacing w:before="19" w:line="222" w:lineRule="auto"/>
                      <w:ind w:left="632"/>
                      <w:rPr>
                        <w:rFonts w:ascii="SimHei" w:eastAsia="SimHei" w:hAnsi="SimHei" w:cs="SimHei"/>
                        <w:sz w:val="16"/>
                        <w:szCs w:val="16"/>
                      </w:rPr>
                    </w:pPr>
                    <w:r>
                      <w:rPr>
                        <w:rFonts w:ascii="SimHei" w:eastAsia="SimHei" w:hAnsi="SimHei" w:cs="SimHei"/>
                        <w:b/>
                        <w:bCs/>
                        <w:spacing w:val="-11"/>
                        <w:sz w:val="16"/>
                        <w:szCs w:val="16"/>
                      </w:rPr>
                      <w:t>原位热处理耦合微生物修复技术</w:t>
                    </w:r>
                  </w:p>
                  <w:p>
                    <w:pPr>
                      <w:spacing w:before="83" w:line="222" w:lineRule="auto"/>
                      <w:ind w:left="1599"/>
                      <w:rPr>
                        <w:rFonts w:ascii="SimSun" w:eastAsia="SimSun" w:hAnsi="SimSun" w:cs="SimSun"/>
                        <w:sz w:val="16"/>
                        <w:szCs w:val="16"/>
                      </w:rPr>
                    </w:pPr>
                    <w:r>
                      <w:rPr>
                        <w:rFonts w:ascii="SimSun" w:eastAsia="SimSun" w:hAnsi="SimSun" w:cs="SimSun"/>
                        <w:color w:val="FFFFFF"/>
                        <w:sz w:val="16"/>
                        <w:szCs w:val="16"/>
                      </w:rPr>
                      <w:t>又</w:t>
                    </w:r>
                  </w:p>
                  <w:p>
                    <w:pPr>
                      <w:spacing w:before="31" w:line="222" w:lineRule="auto"/>
                      <w:ind w:left="1002"/>
                      <w:rPr>
                        <w:rFonts w:ascii="SimHei" w:eastAsia="SimHei" w:hAnsi="SimHei" w:cs="SimHei"/>
                        <w:sz w:val="16"/>
                        <w:szCs w:val="16"/>
                      </w:rPr>
                    </w:pPr>
                    <w:r>
                      <w:rPr>
                        <w:rFonts w:ascii="SimHei" w:eastAsia="SimHei" w:hAnsi="SimHei" w:cs="SimHei"/>
                        <w:b/>
                        <w:bCs/>
                        <w:spacing w:val="-11"/>
                        <w:sz w:val="16"/>
                        <w:szCs w:val="16"/>
                      </w:rPr>
                      <w:t>污染情况调查与分析</w:t>
                    </w:r>
                  </w:p>
                  <w:p>
                    <w:pPr>
                      <w:spacing w:line="283" w:lineRule="auto"/>
                      <w:rPr>
                        <w:rFonts w:ascii="Arial"/>
                        <w:sz w:val="21"/>
                      </w:rPr>
                    </w:pPr>
                  </w:p>
                  <w:p>
                    <w:pPr>
                      <w:spacing w:before="52" w:line="221" w:lineRule="auto"/>
                      <w:ind w:left="842"/>
                      <w:rPr>
                        <w:rFonts w:ascii="SimHei" w:eastAsia="SimHei" w:hAnsi="SimHei" w:cs="SimHei"/>
                        <w:sz w:val="16"/>
                        <w:szCs w:val="16"/>
                      </w:rPr>
                    </w:pPr>
                    <w:r>
                      <w:rPr>
                        <w:rFonts w:ascii="SimHei" w:eastAsia="SimHei" w:hAnsi="SimHei" w:cs="SimHei"/>
                        <w:b/>
                        <w:bCs/>
                        <w:spacing w:val="-10"/>
                        <w:sz w:val="16"/>
                        <w:szCs w:val="16"/>
                      </w:rPr>
                      <w:t>初步选择及设计修复方案</w:t>
                    </w:r>
                  </w:p>
                  <w:p>
                    <w:pPr>
                      <w:spacing w:before="159" w:line="222" w:lineRule="auto"/>
                      <w:ind w:left="1322"/>
                      <w:rPr>
                        <w:rFonts w:ascii="SimHei" w:eastAsia="SimHei" w:hAnsi="SimHei" w:cs="SimHei"/>
                        <w:sz w:val="16"/>
                        <w:szCs w:val="16"/>
                      </w:rPr>
                    </w:pPr>
                    <w:r>
                      <w:rPr>
                        <w:rFonts w:ascii="SimHei" w:eastAsia="SimHei" w:hAnsi="SimHei" w:cs="SimHei"/>
                        <w:b/>
                        <w:bCs/>
                        <w:spacing w:val="-9"/>
                        <w:sz w:val="16"/>
                        <w:szCs w:val="16"/>
                      </w:rPr>
                      <w:t>生物添加剂</w:t>
                    </w:r>
                  </w:p>
                  <w:p>
                    <w:pPr>
                      <w:spacing w:before="14" w:line="207" w:lineRule="auto"/>
                      <w:ind w:left="1599"/>
                      <w:rPr>
                        <w:rFonts w:ascii="SimHei" w:eastAsia="SimHei" w:hAnsi="SimHei" w:cs="SimHei"/>
                        <w:sz w:val="27"/>
                        <w:szCs w:val="27"/>
                      </w:rPr>
                    </w:pPr>
                    <w:r>
                      <w:rPr>
                        <w:rFonts w:ascii="SimHei" w:eastAsia="SimHei" w:hAnsi="SimHei" w:cs="SimHei"/>
                        <w:color w:val="FFFFFF"/>
                        <w:sz w:val="27"/>
                        <w:szCs w:val="27"/>
                      </w:rPr>
                      <w:t>工</w:t>
                    </w:r>
                  </w:p>
                  <w:p>
                    <w:pPr>
                      <w:spacing w:before="1" w:line="220" w:lineRule="auto"/>
                      <w:ind w:left="1152"/>
                      <w:rPr>
                        <w:rFonts w:ascii="SimHei" w:eastAsia="SimHei" w:hAnsi="SimHei" w:cs="SimHei"/>
                        <w:sz w:val="16"/>
                        <w:szCs w:val="16"/>
                      </w:rPr>
                    </w:pPr>
                    <w:r>
                      <w:rPr>
                        <w:rFonts w:ascii="SimHei" w:eastAsia="SimHei" w:hAnsi="SimHei" w:cs="SimHei"/>
                        <w:b/>
                        <w:bCs/>
                        <w:spacing w:val="-9"/>
                        <w:sz w:val="16"/>
                        <w:szCs w:val="16"/>
                      </w:rPr>
                      <w:t>小范围中试实验</w:t>
                    </w:r>
                  </w:p>
                  <w:p>
                    <w:pPr>
                      <w:spacing w:before="88" w:line="221" w:lineRule="auto"/>
                      <w:ind w:left="1599"/>
                      <w:rPr>
                        <w:rFonts w:ascii="STCaiyun" w:eastAsia="STCaiyun" w:hAnsi="STCaiyun" w:cs="STCaiyun"/>
                        <w:sz w:val="16"/>
                        <w:szCs w:val="16"/>
                      </w:rPr>
                    </w:pPr>
                    <w:r>
                      <w:rPr>
                        <w:rFonts w:ascii="STCaiyun" w:eastAsia="STCaiyun" w:hAnsi="STCaiyun" w:cs="STCaiyun"/>
                        <w:color w:val="FFFFFF"/>
                        <w:sz w:val="16"/>
                        <w:szCs w:val="16"/>
                      </w:rPr>
                      <w:t>艾</w:t>
                    </w:r>
                  </w:p>
                  <w:p>
                    <w:pPr>
                      <w:spacing w:before="182" w:line="222" w:lineRule="auto"/>
                      <w:ind w:left="1152"/>
                      <w:rPr>
                        <w:rFonts w:ascii="SimHei" w:eastAsia="SimHei" w:hAnsi="SimHei" w:cs="SimHei"/>
                        <w:sz w:val="16"/>
                        <w:szCs w:val="16"/>
                      </w:rPr>
                    </w:pPr>
                    <w:r>
                      <w:rPr>
                        <w:rFonts w:ascii="SimHei" w:eastAsia="SimHei" w:hAnsi="SimHei" w:cs="SimHei"/>
                        <w:b/>
                        <w:bCs/>
                        <w:spacing w:val="-9"/>
                        <w:sz w:val="16"/>
                        <w:szCs w:val="16"/>
                      </w:rPr>
                      <w:t>技术可行性分析</w:t>
                    </w:r>
                  </w:p>
                  <w:p>
                    <w:pPr>
                      <w:spacing w:before="93" w:line="218" w:lineRule="auto"/>
                      <w:ind w:left="1599"/>
                      <w:rPr>
                        <w:rFonts w:ascii="SimSun" w:eastAsia="SimSun" w:hAnsi="SimSun" w:cs="SimSun"/>
                        <w:sz w:val="27"/>
                        <w:szCs w:val="27"/>
                      </w:rPr>
                    </w:pPr>
                    <w:r>
                      <w:rPr>
                        <w:rFonts w:ascii="SimSun" w:eastAsia="SimSun" w:hAnsi="SimSun" w:cs="SimSun"/>
                        <w:spacing w:val="17"/>
                        <w:sz w:val="27"/>
                        <w:szCs w:val="27"/>
                      </w:rPr>
                      <w:t>J是</w:t>
                    </w:r>
                  </w:p>
                  <w:p>
                    <w:pPr>
                      <w:spacing w:before="76" w:line="221" w:lineRule="auto"/>
                      <w:ind w:left="712"/>
                      <w:rPr>
                        <w:rFonts w:ascii="SimHei" w:eastAsia="SimHei" w:hAnsi="SimHei" w:cs="SimHei"/>
                        <w:sz w:val="16"/>
                        <w:szCs w:val="16"/>
                      </w:rPr>
                    </w:pPr>
                    <w:r>
                      <w:rPr>
                        <w:rFonts w:ascii="SimHei" w:eastAsia="SimHei" w:hAnsi="SimHei" w:cs="SimHei"/>
                        <w:b/>
                        <w:bCs/>
                        <w:spacing w:val="-11"/>
                        <w:sz w:val="16"/>
                        <w:szCs w:val="16"/>
                      </w:rPr>
                      <w:t>明确关键技术工艺流程与参数</w:t>
                    </w:r>
                  </w:p>
                  <w:p>
                    <w:pPr>
                      <w:spacing w:before="54" w:line="222" w:lineRule="auto"/>
                      <w:ind w:left="1599"/>
                      <w:rPr>
                        <w:rFonts w:ascii="SimHei" w:eastAsia="SimHei" w:hAnsi="SimHei" w:cs="SimHei"/>
                        <w:sz w:val="21"/>
                        <w:szCs w:val="21"/>
                      </w:rPr>
                    </w:pPr>
                    <w:r>
                      <w:rPr>
                        <w:rFonts w:ascii="SimHei" w:eastAsia="SimHei" w:hAnsi="SimHei" w:cs="SimHei"/>
                        <w:color w:val="FFFFFF"/>
                        <w:sz w:val="21"/>
                        <w:szCs w:val="21"/>
                      </w:rPr>
                      <w:t>又</w:t>
                    </w:r>
                  </w:p>
                  <w:p>
                    <w:pPr>
                      <w:spacing w:before="22" w:line="222" w:lineRule="auto"/>
                      <w:ind w:left="1372"/>
                      <w:rPr>
                        <w:rFonts w:ascii="SimHei" w:eastAsia="SimHei" w:hAnsi="SimHei" w:cs="SimHei"/>
                        <w:sz w:val="16"/>
                        <w:szCs w:val="16"/>
                      </w:rPr>
                    </w:pPr>
                    <w:r>
                      <w:rPr>
                        <w:rFonts w:ascii="SimHei" w:eastAsia="SimHei" w:hAnsi="SimHei" w:cs="SimHei"/>
                        <w:b/>
                        <w:bCs/>
                        <w:spacing w:val="-7"/>
                        <w:sz w:val="16"/>
                        <w:szCs w:val="16"/>
                      </w:rPr>
                      <w:t>场地建设</w:t>
                    </w:r>
                  </w:p>
                  <w:p>
                    <w:pPr>
                      <w:spacing w:before="150" w:line="255" w:lineRule="auto"/>
                      <w:ind w:left="1598" w:right="20" w:hanging="1579"/>
                      <w:rPr>
                        <w:rFonts w:ascii="STCaiyun" w:eastAsia="STCaiyun" w:hAnsi="STCaiyun" w:cs="STCaiyun"/>
                        <w:sz w:val="21"/>
                        <w:szCs w:val="21"/>
                      </w:rPr>
                    </w:pPr>
                    <w:r>
                      <w:rPr>
                        <w:rFonts w:ascii="SimHei" w:eastAsia="SimHei" w:hAnsi="SimHei" w:cs="SimHei"/>
                        <w:spacing w:val="-7"/>
                        <w:sz w:val="16"/>
                        <w:szCs w:val="16"/>
                      </w:rPr>
                      <w:t>加热单元</w:t>
                    </w:r>
                    <w:r>
                      <w:rPr>
                        <w:rFonts w:ascii="SimHei" w:eastAsia="SimHei" w:hAnsi="SimHei" w:cs="SimHei"/>
                        <w:spacing w:val="68"/>
                        <w:sz w:val="16"/>
                        <w:szCs w:val="16"/>
                      </w:rPr>
                      <w:t xml:space="preserve"> </w:t>
                    </w:r>
                    <w:r>
                      <w:rPr>
                        <w:rFonts w:ascii="SimHei" w:eastAsia="SimHei" w:hAnsi="SimHei" w:cs="SimHei"/>
                        <w:spacing w:val="-7"/>
                        <w:sz w:val="16"/>
                        <w:szCs w:val="16"/>
                      </w:rPr>
                      <w:t>注入单元</w:t>
                    </w:r>
                    <w:r>
                      <w:rPr>
                        <w:rFonts w:ascii="SimHei" w:eastAsia="SimHei" w:hAnsi="SimHei" w:cs="SimHei"/>
                        <w:spacing w:val="38"/>
                        <w:w w:val="101"/>
                        <w:sz w:val="16"/>
                        <w:szCs w:val="16"/>
                      </w:rPr>
                      <w:t xml:space="preserve"> </w:t>
                    </w:r>
                    <w:r>
                      <w:rPr>
                        <w:rFonts w:ascii="SimHei" w:eastAsia="SimHei" w:hAnsi="SimHei" w:cs="SimHei"/>
                        <w:spacing w:val="-7"/>
                        <w:sz w:val="16"/>
                        <w:szCs w:val="16"/>
                      </w:rPr>
                      <w:t>抽提单元</w:t>
                    </w:r>
                    <w:r>
                      <w:rPr>
                        <w:rFonts w:ascii="SimHei" w:eastAsia="SimHei" w:hAnsi="SimHei" w:cs="SimHei"/>
                        <w:spacing w:val="39"/>
                        <w:sz w:val="16"/>
                        <w:szCs w:val="16"/>
                      </w:rPr>
                      <w:t xml:space="preserve"> </w:t>
                    </w:r>
                    <w:r>
                      <w:rPr>
                        <w:rFonts w:ascii="SimHei" w:eastAsia="SimHei" w:hAnsi="SimHei" w:cs="SimHei"/>
                        <w:b/>
                        <w:bCs/>
                        <w:spacing w:val="-7"/>
                        <w:sz w:val="16"/>
                        <w:szCs w:val="16"/>
                      </w:rPr>
                      <w:t>监测与控制单元</w:t>
                    </w:r>
                    <w:r>
                      <w:rPr>
                        <w:rFonts w:ascii="SimHei" w:eastAsia="SimHei" w:hAnsi="SimHei" w:cs="SimHei"/>
                        <w:sz w:val="16"/>
                        <w:szCs w:val="16"/>
                      </w:rPr>
                      <w:t xml:space="preserve"> </w:t>
                    </w:r>
                    <w:r>
                      <w:rPr>
                        <w:rFonts w:ascii="STCaiyun" w:eastAsia="STCaiyun" w:hAnsi="STCaiyun" w:cs="STCaiyun"/>
                        <w:sz w:val="21"/>
                        <w:szCs w:val="21"/>
                      </w:rPr>
                      <w:t>卫</w:t>
                    </w:r>
                  </w:p>
                  <w:p>
                    <w:pPr>
                      <w:spacing w:before="16" w:line="222" w:lineRule="auto"/>
                      <w:ind w:left="1302"/>
                      <w:rPr>
                        <w:rFonts w:ascii="SimHei" w:eastAsia="SimHei" w:hAnsi="SimHei" w:cs="SimHei"/>
                        <w:sz w:val="16"/>
                        <w:szCs w:val="16"/>
                      </w:rPr>
                    </w:pPr>
                    <w:r>
                      <w:rPr>
                        <w:rFonts w:ascii="SimHei" w:eastAsia="SimHei" w:hAnsi="SimHei" w:cs="SimHei"/>
                        <w:b/>
                        <w:bCs/>
                        <w:spacing w:val="-11"/>
                        <w:sz w:val="16"/>
                        <w:szCs w:val="16"/>
                      </w:rPr>
                      <w:t>运行与维护</w:t>
                    </w:r>
                  </w:p>
                  <w:p>
                    <w:pPr>
                      <w:spacing w:before="158" w:line="222" w:lineRule="auto"/>
                      <w:ind w:left="782"/>
                      <w:rPr>
                        <w:rFonts w:ascii="SimHei" w:eastAsia="SimHei" w:hAnsi="SimHei" w:cs="SimHei"/>
                        <w:sz w:val="16"/>
                        <w:szCs w:val="16"/>
                      </w:rPr>
                    </w:pPr>
                    <w:r>
                      <w:rPr>
                        <w:rFonts w:ascii="SimHei" w:eastAsia="SimHei" w:hAnsi="SimHei" w:cs="SimHei"/>
                        <w:b/>
                        <w:bCs/>
                        <w:spacing w:val="-11"/>
                        <w:sz w:val="16"/>
                        <w:szCs w:val="16"/>
                      </w:rPr>
                      <w:t>加热升温</w:t>
                    </w:r>
                    <w:r>
                      <w:rPr>
                        <w:rFonts w:ascii="SimHei" w:eastAsia="SimHei" w:hAnsi="SimHei" w:cs="SimHei"/>
                        <w:spacing w:val="6"/>
                        <w:sz w:val="16"/>
                        <w:szCs w:val="16"/>
                      </w:rPr>
                      <w:t xml:space="preserve">      </w:t>
                    </w:r>
                    <w:r>
                      <w:rPr>
                        <w:rFonts w:ascii="SimHei" w:eastAsia="SimHei" w:hAnsi="SimHei" w:cs="SimHei"/>
                        <w:b/>
                        <w:bCs/>
                        <w:spacing w:val="-11"/>
                        <w:sz w:val="16"/>
                        <w:szCs w:val="16"/>
                      </w:rPr>
                      <w:t>添加剂注入</w:t>
                    </w:r>
                  </w:p>
                  <w:p>
                    <w:pPr>
                      <w:spacing w:before="157" w:line="222" w:lineRule="auto"/>
                      <w:ind w:left="722"/>
                      <w:rPr>
                        <w:rFonts w:ascii="SimHei" w:eastAsia="SimHei" w:hAnsi="SimHei" w:cs="SimHei"/>
                        <w:sz w:val="16"/>
                        <w:szCs w:val="16"/>
                      </w:rPr>
                    </w:pPr>
                    <w:r>
                      <w:rPr>
                        <w:rFonts w:ascii="SimHei" w:eastAsia="SimHei" w:hAnsi="SimHei" w:cs="SimHei"/>
                        <w:b/>
                        <w:bCs/>
                        <w:spacing w:val="-12"/>
                        <w:sz w:val="16"/>
                        <w:szCs w:val="16"/>
                      </w:rPr>
                      <w:t>关键技术参数记录及采样分析</w:t>
                    </w:r>
                  </w:p>
                  <w:p>
                    <w:pPr>
                      <w:spacing w:before="67" w:line="225" w:lineRule="auto"/>
                      <w:ind w:left="1599"/>
                      <w:rPr>
                        <w:rFonts w:ascii="SimHei" w:eastAsia="SimHei" w:hAnsi="SimHei" w:cs="SimHei"/>
                        <w:sz w:val="21"/>
                        <w:szCs w:val="21"/>
                      </w:rPr>
                    </w:pPr>
                    <w:r>
                      <w:rPr>
                        <w:rFonts w:ascii="SimHei" w:eastAsia="SimHei" w:hAnsi="SimHei" w:cs="SimHei"/>
                        <w:sz w:val="21"/>
                        <w:szCs w:val="21"/>
                      </w:rPr>
                      <w:t>及</w:t>
                    </w:r>
                  </w:p>
                  <w:p>
                    <w:pPr>
                      <w:spacing w:before="66" w:line="219" w:lineRule="auto"/>
                      <w:ind w:left="1152"/>
                      <w:rPr>
                        <w:rFonts w:ascii="SimSun" w:eastAsia="SimSun" w:hAnsi="SimSun" w:cs="SimSun"/>
                        <w:sz w:val="16"/>
                        <w:szCs w:val="16"/>
                      </w:rPr>
                    </w:pPr>
                    <w:r>
                      <w:rPr>
                        <w:rFonts w:ascii="SimSun" w:eastAsia="SimSun" w:hAnsi="SimSun" w:cs="SimSun"/>
                        <w:b/>
                        <w:bCs/>
                        <w:spacing w:val="-9"/>
                        <w:sz w:val="16"/>
                        <w:szCs w:val="16"/>
                      </w:rPr>
                      <w:t>关键技术参数变</w:t>
                    </w:r>
                  </w:p>
                  <w:p>
                    <w:pPr>
                      <w:spacing w:line="221" w:lineRule="auto"/>
                      <w:ind w:left="1232"/>
                      <w:rPr>
                        <w:rFonts w:ascii="SimHei" w:eastAsia="SimHei" w:hAnsi="SimHei" w:cs="SimHei"/>
                        <w:sz w:val="16"/>
                        <w:szCs w:val="16"/>
                      </w:rPr>
                    </w:pPr>
                    <w:r>
                      <w:rPr>
                        <w:rFonts w:ascii="SimHei" w:eastAsia="SimHei" w:hAnsi="SimHei" w:cs="SimHei"/>
                        <w:b/>
                        <w:bCs/>
                        <w:spacing w:val="-8"/>
                        <w:sz w:val="16"/>
                        <w:szCs w:val="16"/>
                      </w:rPr>
                      <w:t>化是否可接受</w:t>
                    </w:r>
                  </w:p>
                  <w:p>
                    <w:pPr>
                      <w:spacing w:before="114" w:line="223" w:lineRule="auto"/>
                      <w:ind w:left="1650"/>
                      <w:rPr>
                        <w:rFonts w:ascii="SimSun" w:eastAsia="SimSun" w:hAnsi="SimSun" w:cs="SimSun"/>
                        <w:sz w:val="16"/>
                        <w:szCs w:val="16"/>
                      </w:rPr>
                    </w:pPr>
                    <w:r>
                      <w:rPr>
                        <w:rFonts w:ascii="SimSun" w:eastAsia="SimSun" w:hAnsi="SimSun" w:cs="SimSun"/>
                        <w:spacing w:val="-12"/>
                        <w:sz w:val="16"/>
                        <w:szCs w:val="16"/>
                      </w:rPr>
                      <w:t>π是</w:t>
                    </w:r>
                  </w:p>
                  <w:p>
                    <w:pPr>
                      <w:spacing w:before="100" w:line="221" w:lineRule="auto"/>
                      <w:ind w:left="992"/>
                      <w:rPr>
                        <w:rFonts w:ascii="SimHei" w:eastAsia="SimHei" w:hAnsi="SimHei" w:cs="SimHei"/>
                        <w:sz w:val="16"/>
                        <w:szCs w:val="16"/>
                      </w:rPr>
                    </w:pPr>
                    <w:r>
                      <w:rPr>
                        <w:rFonts w:ascii="SimHei" w:eastAsia="SimHei" w:hAnsi="SimHei" w:cs="SimHei"/>
                        <w:b/>
                        <w:bCs/>
                        <w:spacing w:val="-10"/>
                        <w:sz w:val="16"/>
                        <w:szCs w:val="16"/>
                      </w:rPr>
                      <w:t>采样检测和效果评估</w:t>
                    </w:r>
                  </w:p>
                  <w:p>
                    <w:pPr>
                      <w:spacing w:line="315" w:lineRule="auto"/>
                      <w:rPr>
                        <w:rFonts w:ascii="Arial"/>
                        <w:sz w:val="21"/>
                      </w:rPr>
                    </w:pPr>
                  </w:p>
                  <w:p>
                    <w:pPr>
                      <w:spacing w:before="52" w:line="208" w:lineRule="auto"/>
                      <w:ind w:left="1372"/>
                      <w:rPr>
                        <w:rFonts w:ascii="SimHei" w:eastAsia="SimHei" w:hAnsi="SimHei" w:cs="SimHei"/>
                        <w:sz w:val="16"/>
                        <w:szCs w:val="16"/>
                      </w:rPr>
                    </w:pPr>
                    <w:r>
                      <w:rPr>
                        <w:rFonts w:ascii="SimHei" w:eastAsia="SimHei" w:hAnsi="SimHei" w:cs="SimHei"/>
                        <w:b/>
                        <w:bCs/>
                        <w:spacing w:val="-4"/>
                        <w:sz w:val="16"/>
                        <w:szCs w:val="16"/>
                      </w:rPr>
                      <w:t>是否达到</w:t>
                    </w:r>
                  </w:p>
                  <w:p>
                    <w:pPr>
                      <w:spacing w:before="1" w:line="221" w:lineRule="auto"/>
                      <w:ind w:left="1372"/>
                      <w:rPr>
                        <w:rFonts w:ascii="SimHei" w:eastAsia="SimHei" w:hAnsi="SimHei" w:cs="SimHei"/>
                        <w:sz w:val="16"/>
                        <w:szCs w:val="16"/>
                      </w:rPr>
                    </w:pPr>
                    <w:r>
                      <w:rPr>
                        <w:rFonts w:ascii="SimHei" w:eastAsia="SimHei" w:hAnsi="SimHei" w:cs="SimHei"/>
                        <w:b/>
                        <w:bCs/>
                        <w:spacing w:val="-8"/>
                        <w:sz w:val="16"/>
                        <w:szCs w:val="16"/>
                      </w:rPr>
                      <w:t>修复目标</w:t>
                    </w:r>
                  </w:p>
                  <w:p>
                    <w:pPr>
                      <w:spacing w:before="20" w:line="223" w:lineRule="auto"/>
                      <w:ind w:left="1599"/>
                      <w:rPr>
                        <w:rFonts w:ascii="SimSun" w:eastAsia="SimSun" w:hAnsi="SimSun" w:cs="SimSun"/>
                        <w:sz w:val="27"/>
                        <w:szCs w:val="27"/>
                      </w:rPr>
                    </w:pPr>
                    <w:r>
                      <w:rPr>
                        <w:rFonts w:ascii="Arial" w:eastAsia="Arial" w:hAnsi="Arial" w:cs="Arial"/>
                        <w:spacing w:val="-4"/>
                        <w:sz w:val="27"/>
                        <w:szCs w:val="27"/>
                      </w:rPr>
                      <w:t>J</w:t>
                    </w:r>
                    <w:r>
                      <w:rPr>
                        <w:rFonts w:ascii="SimSun" w:eastAsia="SimSun" w:hAnsi="SimSun" w:cs="SimSun"/>
                        <w:spacing w:val="-4"/>
                        <w:sz w:val="27"/>
                        <w:szCs w:val="27"/>
                      </w:rPr>
                      <w:t>是</w:t>
                    </w:r>
                  </w:p>
                  <w:p>
                    <w:pPr>
                      <w:spacing w:before="41" w:line="222" w:lineRule="auto"/>
                      <w:ind w:left="1372"/>
                      <w:rPr>
                        <w:rFonts w:ascii="SimHei" w:eastAsia="SimHei" w:hAnsi="SimHei" w:cs="SimHei"/>
                        <w:sz w:val="16"/>
                        <w:szCs w:val="16"/>
                      </w:rPr>
                    </w:pPr>
                    <w:r>
                      <w:rPr>
                        <w:rFonts w:ascii="SimHei" w:eastAsia="SimHei" w:hAnsi="SimHei" w:cs="SimHei"/>
                        <w:b/>
                        <w:bCs/>
                        <w:spacing w:val="-7"/>
                        <w:sz w:val="16"/>
                        <w:szCs w:val="16"/>
                      </w:rPr>
                      <w:t>修复结束</w:t>
                    </w:r>
                  </w:p>
                </w:txbxContent>
              </v:textbox>
            </v:shape>
            <v:shape id="_x0000_s1030" type="#_x0000_t202" style="width:1328;height:384;left:190;position:absolute;top:2565" filled="f" stroked="f">
              <o:lock v:ext="edit" aspectratio="f"/>
              <v:textbox inset="0,0,0,0">
                <w:txbxContent>
                  <w:p>
                    <w:pPr>
                      <w:spacing w:before="20" w:line="215" w:lineRule="auto"/>
                      <w:ind w:left="69" w:right="20" w:hanging="49"/>
                      <w:rPr>
                        <w:rFonts w:ascii="SimHei" w:eastAsia="SimHei" w:hAnsi="SimHei" w:cs="SimHei"/>
                        <w:sz w:val="16"/>
                        <w:szCs w:val="16"/>
                      </w:rPr>
                    </w:pPr>
                    <w:r>
                      <w:rPr>
                        <w:rFonts w:ascii="SimSun" w:eastAsia="SimSun" w:hAnsi="SimSun" w:cs="SimSun"/>
                        <w:spacing w:val="-5"/>
                        <w:sz w:val="16"/>
                        <w:szCs w:val="16"/>
                      </w:rPr>
                      <w:t>按HJ25.4和HJ 25.6</w:t>
                    </w:r>
                    <w:r>
                      <w:rPr>
                        <w:rFonts w:ascii="SimSun" w:eastAsia="SimSun" w:hAnsi="SimSun" w:cs="SimSun"/>
                        <w:spacing w:val="1"/>
                        <w:sz w:val="16"/>
                        <w:szCs w:val="16"/>
                      </w:rPr>
                      <w:t xml:space="preserve"> </w:t>
                    </w:r>
                    <w:r>
                      <w:rPr>
                        <w:rFonts w:ascii="SimHei" w:eastAsia="SimHei" w:hAnsi="SimHei" w:cs="SimHei"/>
                        <w:spacing w:val="-7"/>
                        <w:sz w:val="16"/>
                        <w:szCs w:val="16"/>
                      </w:rPr>
                      <w:t>筛选其他适宜技术</w:t>
                    </w:r>
                  </w:p>
                </w:txbxContent>
              </v:textbox>
            </v:shape>
            <v:shape id="_x0000_s1031" type="#_x0000_t202" style="width:651;height:202;left:1692;position:absolute;top:1493" filled="f" stroked="f">
              <o:lock v:ext="edit" aspectratio="f"/>
              <v:textbox inset="0,0,0,0">
                <w:txbxContent>
                  <w:p>
                    <w:pPr>
                      <w:spacing w:before="19" w:line="221" w:lineRule="auto"/>
                      <w:ind w:left="20"/>
                      <w:rPr>
                        <w:rFonts w:ascii="SimHei" w:eastAsia="SimHei" w:hAnsi="SimHei" w:cs="SimHei"/>
                        <w:sz w:val="16"/>
                        <w:szCs w:val="16"/>
                      </w:rPr>
                    </w:pPr>
                    <w:r>
                      <w:rPr>
                        <w:rFonts w:ascii="SimHei" w:eastAsia="SimHei" w:hAnsi="SimHei" w:cs="SimHei"/>
                        <w:b/>
                        <w:bCs/>
                        <w:spacing w:val="-7"/>
                        <w:sz w:val="16"/>
                        <w:szCs w:val="16"/>
                      </w:rPr>
                      <w:t>加热方式</w:t>
                    </w:r>
                  </w:p>
                </w:txbxContent>
              </v:textbox>
            </v:shape>
            <v:shape id="_x0000_s1032" type="#_x0000_t202" style="width:645;height:202;left:4362;position:absolute;top:1494" filled="f" stroked="f">
              <o:lock v:ext="edit" aspectratio="f"/>
              <v:textbox inset="0,0,0,0">
                <w:txbxContent>
                  <w:p>
                    <w:pPr>
                      <w:spacing w:before="20" w:line="222" w:lineRule="auto"/>
                      <w:ind w:left="20"/>
                      <w:rPr>
                        <w:rFonts w:ascii="SimHei" w:eastAsia="SimHei" w:hAnsi="SimHei" w:cs="SimHei"/>
                        <w:sz w:val="16"/>
                        <w:szCs w:val="16"/>
                      </w:rPr>
                    </w:pPr>
                    <w:r>
                      <w:rPr>
                        <w:rFonts w:ascii="SimHei" w:eastAsia="SimHei" w:hAnsi="SimHei" w:cs="SimHei"/>
                        <w:b/>
                        <w:bCs/>
                        <w:spacing w:val="-9"/>
                        <w:sz w:val="16"/>
                        <w:szCs w:val="16"/>
                      </w:rPr>
                      <w:t>技术参数</w:t>
                    </w:r>
                  </w:p>
                </w:txbxContent>
              </v:textbox>
            </v:shape>
            <v:shape id="_x0000_s1033" type="#_x0000_t202" style="width:197;height:315;left:4460;position:absolute;top:7321" filled="f" stroked="f">
              <o:lock v:ext="edit" aspectratio="f"/>
              <v:textbox inset="0,0,0,0">
                <w:txbxContent>
                  <w:p>
                    <w:pPr>
                      <w:spacing w:before="20" w:line="223" w:lineRule="auto"/>
                      <w:jc w:val="right"/>
                      <w:rPr>
                        <w:rFonts w:ascii="SimHei" w:eastAsia="SimHei" w:hAnsi="SimHei" w:cs="SimHei"/>
                        <w:sz w:val="27"/>
                        <w:szCs w:val="27"/>
                      </w:rPr>
                    </w:pPr>
                    <w:r>
                      <w:rPr>
                        <w:rFonts w:ascii="SimHei" w:eastAsia="SimHei" w:hAnsi="SimHei" w:cs="SimHei"/>
                        <w:spacing w:val="-13"/>
                        <w:w w:val="62"/>
                        <w:sz w:val="27"/>
                        <w:szCs w:val="27"/>
                      </w:rPr>
                      <w:t>否</w:t>
                    </w:r>
                  </w:p>
                </w:txbxContent>
              </v:textbox>
            </v:shape>
            <v:shape id="_x0000_s1034" type="#_x0000_t202" style="width:193;height:202;left:1790;position:absolute;top:2547" filled="f" stroked="f">
              <o:lock v:ext="edit" aspectratio="f"/>
              <v:textbox inset="0,0,0,0">
                <w:txbxContent>
                  <w:p>
                    <w:pPr>
                      <w:spacing w:before="20" w:line="223" w:lineRule="auto"/>
                      <w:ind w:left="20"/>
                      <w:rPr>
                        <w:rFonts w:ascii="SimHei" w:eastAsia="SimHei" w:hAnsi="SimHei" w:cs="SimHei"/>
                        <w:sz w:val="16"/>
                        <w:szCs w:val="16"/>
                      </w:rPr>
                    </w:pPr>
                    <w:r>
                      <w:rPr>
                        <w:rFonts w:ascii="SimHei" w:eastAsia="SimHei" w:hAnsi="SimHei" w:cs="SimHei"/>
                        <w:sz w:val="16"/>
                        <w:szCs w:val="16"/>
                      </w:rPr>
                      <w:t>否</w:t>
                    </w:r>
                  </w:p>
                </w:txbxContent>
              </v:textbox>
            </v:shape>
            <v:shape id="_x0000_s1035" type="#_x0000_t202" style="width:193;height:202;left:1690;position:absolute;top:5997" filled="f" stroked="f">
              <o:lock v:ext="edit" aspectratio="f"/>
              <v:textbox inset="0,0,0,0">
                <w:txbxContent>
                  <w:p>
                    <w:pPr>
                      <w:spacing w:before="20" w:line="223" w:lineRule="auto"/>
                      <w:ind w:left="20"/>
                      <w:rPr>
                        <w:rFonts w:ascii="SimHei" w:eastAsia="SimHei" w:hAnsi="SimHei" w:cs="SimHei"/>
                        <w:sz w:val="16"/>
                        <w:szCs w:val="16"/>
                      </w:rPr>
                    </w:pPr>
                    <w:r>
                      <w:rPr>
                        <w:rFonts w:ascii="SimHei" w:eastAsia="SimHei" w:hAnsi="SimHei" w:cs="SimHei"/>
                        <w:sz w:val="16"/>
                        <w:szCs w:val="16"/>
                      </w:rPr>
                      <w:t>否</w:t>
                    </w:r>
                  </w:p>
                </w:txbxContent>
              </v:textbox>
            </v:shape>
            <w10:wrap type="none"/>
          </v:group>
        </w:pict>
      </w:r>
    </w:p>
    <w:p>
      <w:pPr>
        <w:spacing w:before="188" w:line="219" w:lineRule="auto"/>
        <w:ind w:left="2589"/>
        <w:rPr>
          <w:rFonts w:ascii="SimSun" w:eastAsia="SimSun" w:hAnsi="SimSun" w:cs="SimSun"/>
          <w:sz w:val="21"/>
          <w:szCs w:val="21"/>
        </w:rPr>
      </w:pPr>
      <w:r>
        <w:rPr>
          <w:rFonts w:ascii="SimSun" w:eastAsia="SimSun" w:hAnsi="SimSun" w:cs="SimSun"/>
          <w:spacing w:val="-3"/>
          <w:sz w:val="21"/>
          <w:szCs w:val="21"/>
        </w:rPr>
        <w:t>图 1 原位热处理耦合微生物修复技术工艺流程</w:t>
      </w:r>
    </w:p>
    <w:p>
      <w:pPr>
        <w:spacing w:line="342" w:lineRule="auto"/>
        <w:rPr>
          <w:rFonts w:ascii="Arial"/>
          <w:sz w:val="21"/>
        </w:rPr>
      </w:pPr>
    </w:p>
    <w:p>
      <w:pPr>
        <w:spacing w:before="52" w:line="222" w:lineRule="auto"/>
        <w:ind w:left="2"/>
        <w:rPr>
          <w:rFonts w:ascii="SimHei" w:eastAsia="SimHei" w:hAnsi="SimHei" w:cs="SimHei"/>
          <w:sz w:val="16"/>
          <w:szCs w:val="16"/>
        </w:rPr>
      </w:pPr>
      <w:r>
        <w:rPr>
          <w:rFonts w:ascii="SimHei" w:eastAsia="SimHei" w:hAnsi="SimHei" w:cs="SimHei"/>
          <w:b/>
          <w:bCs/>
          <w:spacing w:val="-6"/>
          <w:sz w:val="16"/>
          <w:szCs w:val="16"/>
        </w:rPr>
        <w:t>5</w:t>
      </w:r>
      <w:r>
        <w:rPr>
          <w:rFonts w:ascii="SimHei" w:eastAsia="SimHei" w:hAnsi="SimHei" w:cs="SimHei"/>
          <w:spacing w:val="7"/>
          <w:sz w:val="16"/>
          <w:szCs w:val="16"/>
        </w:rPr>
        <w:t xml:space="preserve">   </w:t>
      </w:r>
      <w:r>
        <w:rPr>
          <w:rFonts w:ascii="SimHei" w:eastAsia="SimHei" w:hAnsi="SimHei" w:cs="SimHei"/>
          <w:b/>
          <w:bCs/>
          <w:spacing w:val="-6"/>
          <w:sz w:val="16"/>
          <w:szCs w:val="16"/>
        </w:rPr>
        <w:t>技</w:t>
      </w:r>
      <w:r>
        <w:rPr>
          <w:rFonts w:ascii="SimHei" w:eastAsia="SimHei" w:hAnsi="SimHei" w:cs="SimHei"/>
          <w:spacing w:val="-22"/>
          <w:sz w:val="16"/>
          <w:szCs w:val="16"/>
        </w:rPr>
        <w:t xml:space="preserve"> </w:t>
      </w:r>
      <w:r>
        <w:rPr>
          <w:rFonts w:ascii="SimHei" w:eastAsia="SimHei" w:hAnsi="SimHei" w:cs="SimHei"/>
          <w:b/>
          <w:bCs/>
          <w:spacing w:val="-6"/>
          <w:sz w:val="16"/>
          <w:szCs w:val="16"/>
        </w:rPr>
        <w:t>术</w:t>
      </w:r>
      <w:r>
        <w:rPr>
          <w:rFonts w:ascii="SimHei" w:eastAsia="SimHei" w:hAnsi="SimHei" w:cs="SimHei"/>
          <w:spacing w:val="-25"/>
          <w:sz w:val="16"/>
          <w:szCs w:val="16"/>
        </w:rPr>
        <w:t xml:space="preserve"> </w:t>
      </w:r>
      <w:r>
        <w:rPr>
          <w:rFonts w:ascii="SimHei" w:eastAsia="SimHei" w:hAnsi="SimHei" w:cs="SimHei"/>
          <w:b/>
          <w:bCs/>
          <w:spacing w:val="-6"/>
          <w:sz w:val="16"/>
          <w:szCs w:val="16"/>
        </w:rPr>
        <w:t>要</w:t>
      </w:r>
      <w:r>
        <w:rPr>
          <w:rFonts w:ascii="SimHei" w:eastAsia="SimHei" w:hAnsi="SimHei" w:cs="SimHei"/>
          <w:spacing w:val="-22"/>
          <w:sz w:val="16"/>
          <w:szCs w:val="16"/>
        </w:rPr>
        <w:t xml:space="preserve"> </w:t>
      </w:r>
      <w:r>
        <w:rPr>
          <w:rFonts w:ascii="SimHei" w:eastAsia="SimHei" w:hAnsi="SimHei" w:cs="SimHei"/>
          <w:b/>
          <w:bCs/>
          <w:spacing w:val="-6"/>
          <w:sz w:val="16"/>
          <w:szCs w:val="16"/>
        </w:rPr>
        <w:t>求</w:t>
      </w:r>
    </w:p>
    <w:p>
      <w:pPr>
        <w:spacing w:line="247" w:lineRule="auto"/>
        <w:rPr>
          <w:rFonts w:ascii="Arial"/>
          <w:sz w:val="21"/>
        </w:rPr>
      </w:pPr>
    </w:p>
    <w:p>
      <w:pPr>
        <w:spacing w:line="248"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pacing w:val="-5"/>
          <w:sz w:val="21"/>
          <w:szCs w:val="21"/>
        </w:rPr>
        <w:t>5.1</w:t>
      </w:r>
      <w:r>
        <w:rPr>
          <w:rFonts w:ascii="SimHei" w:eastAsia="SimHei" w:hAnsi="SimHei" w:cs="SimHei"/>
          <w:spacing w:val="66"/>
          <w:sz w:val="21"/>
          <w:szCs w:val="21"/>
        </w:rPr>
        <w:t xml:space="preserve"> </w:t>
      </w:r>
      <w:r>
        <w:rPr>
          <w:rFonts w:ascii="SimHei" w:eastAsia="SimHei" w:hAnsi="SimHei" w:cs="SimHei"/>
          <w:b/>
          <w:bCs/>
          <w:spacing w:val="-5"/>
          <w:sz w:val="21"/>
          <w:szCs w:val="21"/>
        </w:rPr>
        <w:t>一般原则</w:t>
      </w:r>
    </w:p>
    <w:p>
      <w:pPr>
        <w:spacing w:line="273" w:lineRule="auto"/>
        <w:rPr>
          <w:rFonts w:ascii="Arial"/>
          <w:sz w:val="21"/>
        </w:rPr>
      </w:pPr>
    </w:p>
    <w:p>
      <w:pPr>
        <w:spacing w:before="69" w:line="219" w:lineRule="auto"/>
        <w:rPr>
          <w:rFonts w:ascii="SimSun" w:eastAsia="SimSun" w:hAnsi="SimSun" w:cs="SimSun"/>
          <w:sz w:val="21"/>
          <w:szCs w:val="21"/>
        </w:rPr>
      </w:pPr>
      <w:r>
        <w:rPr>
          <w:rFonts w:ascii="SimSun" w:eastAsia="SimSun" w:hAnsi="SimSun" w:cs="SimSun"/>
          <w:spacing w:val="-2"/>
          <w:sz w:val="21"/>
          <w:szCs w:val="21"/>
        </w:rPr>
        <w:t>5.1.1</w:t>
      </w:r>
      <w:r>
        <w:rPr>
          <w:rFonts w:ascii="SimSun" w:eastAsia="SimSun" w:hAnsi="SimSun" w:cs="SimSun"/>
          <w:spacing w:val="103"/>
          <w:sz w:val="21"/>
          <w:szCs w:val="21"/>
        </w:rPr>
        <w:t xml:space="preserve"> </w:t>
      </w:r>
      <w:r>
        <w:rPr>
          <w:rFonts w:ascii="SimSun" w:eastAsia="SimSun" w:hAnsi="SimSun" w:cs="SimSun"/>
          <w:spacing w:val="-2"/>
          <w:sz w:val="21"/>
          <w:szCs w:val="21"/>
        </w:rPr>
        <w:t>原位热处理耦合微生物修复技术需遵循绿色低碳可持续修复的理念，避免能源和资源浪费。</w:t>
      </w:r>
    </w:p>
    <w:p>
      <w:pPr>
        <w:spacing w:before="91" w:line="219" w:lineRule="auto"/>
        <w:rPr>
          <w:rFonts w:ascii="SimSun" w:eastAsia="SimSun" w:hAnsi="SimSun" w:cs="SimSun"/>
          <w:sz w:val="21"/>
          <w:szCs w:val="21"/>
        </w:rPr>
        <w:sectPr>
          <w:headerReference w:type="default" r:id="rId15"/>
          <w:footerReference w:type="default" r:id="rId16"/>
          <w:pgSz w:w="11910" w:h="16840"/>
          <w:pgMar w:top="400" w:right="1148" w:bottom="1442" w:left="1380" w:header="0" w:footer="1283" w:gutter="0"/>
          <w:pgNumType w:start="6"/>
          <w:cols w:space="708"/>
        </w:sectPr>
      </w:pPr>
      <w:r>
        <w:rPr>
          <w:rFonts w:ascii="SimSun" w:eastAsia="SimSun" w:hAnsi="SimSun" w:cs="SimSun"/>
          <w:spacing w:val="-2"/>
          <w:sz w:val="21"/>
          <w:szCs w:val="21"/>
        </w:rPr>
        <w:t>5.1.2  原位热处理耦合微生物修复处</w:t>
      </w:r>
      <w:r>
        <w:rPr>
          <w:rFonts w:ascii="SimSun" w:eastAsia="SimSun" w:hAnsi="SimSun" w:cs="SimSun"/>
          <w:spacing w:val="-3"/>
          <w:sz w:val="21"/>
          <w:szCs w:val="21"/>
        </w:rPr>
        <w:t>理后的土壤和地下水中目标污染物含量需满足规划用地要求。</w:t>
      </w:r>
    </w:p>
    <w:p>
      <w:pPr>
        <w:spacing w:before="50" w:line="237" w:lineRule="auto"/>
        <w:ind w:right="41"/>
        <w:rPr>
          <w:rFonts w:ascii="SimSun" w:eastAsia="SimSun" w:hAnsi="SimSun" w:cs="SimSun"/>
          <w:sz w:val="21"/>
          <w:szCs w:val="21"/>
        </w:rPr>
      </w:pPr>
      <w:r>
        <w:rPr>
          <w:rFonts w:ascii="SimSun" w:eastAsia="SimSun" w:hAnsi="SimSun" w:cs="SimSun"/>
          <w:spacing w:val="-4"/>
          <w:sz w:val="21"/>
          <w:szCs w:val="21"/>
        </w:rPr>
        <w:t>5.1.3  原位热处理耦合微生物修复工程需因地制宜、科</w:t>
      </w:r>
      <w:r>
        <w:rPr>
          <w:rFonts w:ascii="SimSun" w:eastAsia="SimSun" w:hAnsi="SimSun" w:cs="SimSun"/>
          <w:spacing w:val="-5"/>
          <w:sz w:val="21"/>
          <w:szCs w:val="21"/>
        </w:rPr>
        <w:t>学合理，具备针对性和有效性。修复工艺设计本</w:t>
      </w:r>
      <w:r>
        <w:rPr>
          <w:rFonts w:ascii="SimSun" w:eastAsia="SimSun" w:hAnsi="SimSun" w:cs="SimSun"/>
          <w:sz w:val="21"/>
          <w:szCs w:val="21"/>
        </w:rPr>
        <w:t xml:space="preserve"> </w:t>
      </w:r>
      <w:r>
        <w:rPr>
          <w:rFonts w:ascii="SimSun" w:eastAsia="SimSun" w:hAnsi="SimSun" w:cs="SimSun"/>
          <w:spacing w:val="-1"/>
          <w:sz w:val="21"/>
          <w:szCs w:val="21"/>
        </w:rPr>
        <w:t>着成熟可靠、技术先进、经济适用的原则，并考虑节能、安全、操作简便等</w:t>
      </w:r>
      <w:r>
        <w:rPr>
          <w:rFonts w:ascii="SimSun" w:eastAsia="SimSun" w:hAnsi="SimSun" w:cs="SimSun"/>
          <w:spacing w:val="-2"/>
          <w:sz w:val="21"/>
          <w:szCs w:val="21"/>
        </w:rPr>
        <w:t>因素。</w:t>
      </w:r>
    </w:p>
    <w:p>
      <w:pPr>
        <w:spacing w:before="32" w:line="267" w:lineRule="auto"/>
        <w:ind w:right="27"/>
        <w:rPr>
          <w:rFonts w:ascii="SimSun" w:eastAsia="SimSun" w:hAnsi="SimSun" w:cs="SimSun"/>
          <w:sz w:val="21"/>
          <w:szCs w:val="21"/>
        </w:rPr>
      </w:pPr>
      <w:r>
        <w:rPr>
          <w:rFonts w:ascii="SimSun" w:eastAsia="SimSun" w:hAnsi="SimSun" w:cs="SimSun"/>
          <w:spacing w:val="-4"/>
          <w:sz w:val="21"/>
          <w:szCs w:val="21"/>
        </w:rPr>
        <w:t>5.1.4  原位热处理耦合微生物修复技术工艺设计需综合考虑实际场地污染特征、修复目</w:t>
      </w:r>
      <w:r>
        <w:rPr>
          <w:rFonts w:ascii="SimSun" w:eastAsia="SimSun" w:hAnsi="SimSun" w:cs="SimSun"/>
          <w:spacing w:val="-5"/>
          <w:sz w:val="21"/>
          <w:szCs w:val="21"/>
        </w:rPr>
        <w:t>标值、水文地质</w:t>
      </w:r>
      <w:r>
        <w:rPr>
          <w:rFonts w:ascii="SimSun" w:eastAsia="SimSun" w:hAnsi="SimSun" w:cs="SimSun"/>
          <w:sz w:val="21"/>
          <w:szCs w:val="21"/>
        </w:rPr>
        <w:t xml:space="preserve"> </w:t>
      </w:r>
      <w:r>
        <w:rPr>
          <w:rFonts w:ascii="SimSun" w:eastAsia="SimSun" w:hAnsi="SimSun" w:cs="SimSun"/>
          <w:spacing w:val="-1"/>
          <w:sz w:val="21"/>
          <w:szCs w:val="21"/>
        </w:rPr>
        <w:t>条件、能源供给条件等因素，以保证耦合修复技</w:t>
      </w:r>
      <w:r>
        <w:rPr>
          <w:rFonts w:ascii="SimSun" w:eastAsia="SimSun" w:hAnsi="SimSun" w:cs="SimSun"/>
          <w:spacing w:val="-2"/>
          <w:sz w:val="21"/>
          <w:szCs w:val="21"/>
        </w:rPr>
        <w:t>术达到最优协同效果。</w:t>
      </w:r>
    </w:p>
    <w:p>
      <w:pPr>
        <w:spacing w:line="317" w:lineRule="auto"/>
        <w:rPr>
          <w:rFonts w:ascii="Arial"/>
          <w:sz w:val="21"/>
        </w:rPr>
      </w:pPr>
    </w:p>
    <w:p>
      <w:pPr>
        <w:spacing w:before="69" w:line="222" w:lineRule="auto"/>
        <w:ind w:left="2"/>
        <w:outlineLvl w:val="0"/>
        <w:rPr>
          <w:rFonts w:ascii="SimHei" w:eastAsia="SimHei" w:hAnsi="SimHei" w:cs="SimHei"/>
          <w:sz w:val="21"/>
          <w:szCs w:val="21"/>
        </w:rPr>
      </w:pPr>
      <w:r>
        <w:rPr>
          <w:rFonts w:ascii="SimHei" w:eastAsia="SimHei" w:hAnsi="SimHei" w:cs="SimHei"/>
          <w:b/>
          <w:bCs/>
          <w:spacing w:val="-12"/>
          <w:sz w:val="21"/>
          <w:szCs w:val="21"/>
        </w:rPr>
        <w:t>5.2</w:t>
      </w:r>
      <w:r>
        <w:rPr>
          <w:rFonts w:ascii="SimHei" w:eastAsia="SimHei" w:hAnsi="SimHei" w:cs="SimHei"/>
          <w:spacing w:val="18"/>
          <w:sz w:val="21"/>
          <w:szCs w:val="21"/>
        </w:rPr>
        <w:t xml:space="preserve">  </w:t>
      </w:r>
      <w:r>
        <w:rPr>
          <w:rFonts w:ascii="SimHei" w:eastAsia="SimHei" w:hAnsi="SimHei" w:cs="SimHei"/>
          <w:b/>
          <w:bCs/>
          <w:spacing w:val="-12"/>
          <w:sz w:val="21"/>
          <w:szCs w:val="21"/>
        </w:rPr>
        <w:t>工程构成</w:t>
      </w:r>
    </w:p>
    <w:p>
      <w:pPr>
        <w:spacing w:line="222" w:lineRule="auto"/>
        <w:rPr>
          <w:rFonts w:ascii="SimHei" w:eastAsia="SimHei" w:hAnsi="SimHei" w:cs="SimHei"/>
          <w:sz w:val="21"/>
          <w:szCs w:val="21"/>
        </w:rPr>
        <w:sectPr>
          <w:headerReference w:type="default" r:id="rId17"/>
          <w:footerReference w:type="default" r:id="rId18"/>
          <w:type w:val="nextPage"/>
          <w:pgSz w:w="11910" w:h="16840"/>
          <w:pgMar w:top="400" w:right="1148" w:bottom="1442" w:left="1380" w:header="0" w:footer="1283" w:gutter="0"/>
          <w:pgNumType w:start="7"/>
          <w:cols w:space="708"/>
          <w:titlePg w:val="0"/>
        </w:sectPr>
      </w:pPr>
    </w:p>
    <w:p>
      <w:pPr>
        <w:pStyle w:val="BodyText"/>
        <w:spacing w:before="275" w:line="221" w:lineRule="auto"/>
        <w:ind w:left="6"/>
        <w:rPr>
          <w:rFonts w:ascii="SimSun" w:eastAsia="SimSun" w:hAnsi="SimSun" w:cs="SimSun"/>
        </w:rPr>
      </w:pPr>
      <w:r>
        <w:t xml:space="preserve">5.2.1    </w:t>
      </w:r>
      <w:r>
        <w:rPr>
          <w:rFonts w:ascii="SimSun" w:eastAsia="SimSun" w:hAnsi="SimSun" w:cs="SimSun"/>
        </w:rPr>
        <w:t>原位热处理耦合微生物修复工程由主体工程、辅助工程和配套设</w:t>
      </w:r>
      <w:r>
        <w:rPr>
          <w:rFonts w:ascii="SimSun" w:eastAsia="SimSun" w:hAnsi="SimSun" w:cs="SimSun"/>
          <w:spacing w:val="-1"/>
        </w:rPr>
        <w:t>施组成。</w:t>
      </w:r>
    </w:p>
    <w:p>
      <w:pPr>
        <w:pStyle w:val="BodyText"/>
        <w:spacing w:before="58" w:line="264" w:lineRule="auto"/>
        <w:ind w:left="3" w:right="178" w:firstLine="2"/>
        <w:jc w:val="both"/>
        <w:rPr>
          <w:rFonts w:ascii="SimSun" w:eastAsia="SimSun" w:hAnsi="SimSun" w:cs="SimSun"/>
        </w:rPr>
      </w:pPr>
      <w:r>
        <w:rPr>
          <w:spacing w:val="-5"/>
        </w:rPr>
        <w:t xml:space="preserve">5.2.2    </w:t>
      </w:r>
      <w:r>
        <w:rPr>
          <w:rFonts w:ascii="SimSun" w:eastAsia="SimSun" w:hAnsi="SimSun" w:cs="SimSun"/>
          <w:spacing w:val="-5"/>
        </w:rPr>
        <w:t>主体工程包括：</w:t>
      </w:r>
      <w:r>
        <w:rPr>
          <w:rFonts w:ascii="SimSun" w:eastAsia="SimSun" w:hAnsi="SimSun" w:cs="SimSun"/>
          <w:spacing w:val="-36"/>
        </w:rPr>
        <w:t xml:space="preserve"> </w:t>
      </w:r>
      <w:r>
        <w:rPr>
          <w:rFonts w:ascii="SimSun" w:eastAsia="SimSun" w:hAnsi="SimSun" w:cs="SimSun"/>
          <w:spacing w:val="-5"/>
        </w:rPr>
        <w:t xml:space="preserve">加热单元、注入单元、抽提单元（可选） </w:t>
      </w:r>
      <w:r>
        <w:rPr>
          <w:rFonts w:ascii="SimSun" w:eastAsia="SimSun" w:hAnsi="SimSun" w:cs="SimSun"/>
          <w:spacing w:val="-6"/>
        </w:rPr>
        <w:t>、废水废气处理单元、监测单元及控制</w:t>
      </w:r>
      <w:r>
        <w:rPr>
          <w:rFonts w:ascii="SimSun" w:eastAsia="SimSun" w:hAnsi="SimSun" w:cs="SimSun"/>
        </w:rPr>
        <w:t xml:space="preserve"> </w:t>
      </w:r>
      <w:r>
        <w:rPr>
          <w:rFonts w:ascii="SimSun" w:eastAsia="SimSun" w:hAnsi="SimSun" w:cs="SimSun"/>
          <w:spacing w:val="-2"/>
        </w:rPr>
        <w:t>单元等。加热单元主要为地上加热设备和地下加热井；注入单元包括地上添</w:t>
      </w:r>
      <w:r>
        <w:rPr>
          <w:rFonts w:ascii="SimSun" w:eastAsia="SimSun" w:hAnsi="SimSun" w:cs="SimSun"/>
          <w:spacing w:val="-3"/>
        </w:rPr>
        <w:t>加剂溶配注入系统和地下注</w:t>
      </w:r>
      <w:r>
        <w:rPr>
          <w:rFonts w:ascii="SimSun" w:eastAsia="SimSun" w:hAnsi="SimSun" w:cs="SimSun"/>
        </w:rPr>
        <w:t xml:space="preserve"> </w:t>
      </w:r>
      <w:r>
        <w:rPr>
          <w:rFonts w:ascii="SimSun" w:eastAsia="SimSun" w:hAnsi="SimSun" w:cs="SimSun"/>
          <w:spacing w:val="-4"/>
        </w:rPr>
        <w:t>入井；</w:t>
      </w:r>
      <w:r>
        <w:rPr>
          <w:rFonts w:ascii="SimSun" w:eastAsia="SimSun" w:hAnsi="SimSun" w:cs="SimSun"/>
          <w:spacing w:val="-22"/>
        </w:rPr>
        <w:t xml:space="preserve"> </w:t>
      </w:r>
      <w:r>
        <w:rPr>
          <w:rFonts w:ascii="SimSun" w:eastAsia="SimSun" w:hAnsi="SimSun" w:cs="SimSun"/>
          <w:spacing w:val="-4"/>
        </w:rPr>
        <w:t>抽提单元包括地下抽提和地面抽提单元；废水废气处理单元包括气液分离、冷凝、</w:t>
      </w:r>
      <w:r>
        <w:rPr>
          <w:rFonts w:ascii="SimSun" w:eastAsia="SimSun" w:hAnsi="SimSun" w:cs="SimSun"/>
          <w:spacing w:val="-5"/>
        </w:rPr>
        <w:t>废水处理等单</w:t>
      </w:r>
      <w:r>
        <w:rPr>
          <w:rFonts w:ascii="SimSun" w:eastAsia="SimSun" w:hAnsi="SimSun" w:cs="SimSun"/>
        </w:rPr>
        <w:t xml:space="preserve"> </w:t>
      </w:r>
      <w:r>
        <w:rPr>
          <w:rFonts w:ascii="SimSun" w:eastAsia="SimSun" w:hAnsi="SimSun" w:cs="SimSun"/>
          <w:spacing w:val="-4"/>
        </w:rPr>
        <w:t>元；</w:t>
      </w:r>
      <w:r>
        <w:rPr>
          <w:rFonts w:ascii="SimSun" w:eastAsia="SimSun" w:hAnsi="SimSun" w:cs="SimSun"/>
          <w:spacing w:val="-27"/>
        </w:rPr>
        <w:t xml:space="preserve"> </w:t>
      </w:r>
      <w:r>
        <w:rPr>
          <w:rFonts w:ascii="SimSun" w:eastAsia="SimSun" w:hAnsi="SimSun" w:cs="SimSun"/>
          <w:spacing w:val="-4"/>
        </w:rPr>
        <w:t>监测单元包括温度、压力、流量、地下水水质参数和污染物浓度等运行参数的监测；控制单元包括</w:t>
      </w:r>
      <w:r>
        <w:rPr>
          <w:rFonts w:ascii="SimSun" w:eastAsia="SimSun" w:hAnsi="SimSun" w:cs="SimSun"/>
        </w:rPr>
        <w:t xml:space="preserve"> </w:t>
      </w:r>
      <w:r>
        <w:rPr>
          <w:rFonts w:ascii="SimSun" w:eastAsia="SimSun" w:hAnsi="SimSun" w:cs="SimSun"/>
          <w:spacing w:val="-1"/>
        </w:rPr>
        <w:t>温度、压力、流量和液位等运行参数的控制。</w:t>
      </w:r>
    </w:p>
    <w:p>
      <w:pPr>
        <w:pStyle w:val="BodyText"/>
        <w:spacing w:before="60" w:line="234" w:lineRule="auto"/>
        <w:ind w:left="6"/>
        <w:rPr>
          <w:rFonts w:ascii="SimSun" w:eastAsia="SimSun" w:hAnsi="SimSun" w:cs="SimSun"/>
        </w:rPr>
      </w:pPr>
      <w:r>
        <w:rPr>
          <w:spacing w:val="-2"/>
        </w:rPr>
        <w:t xml:space="preserve">5.2.3    </w:t>
      </w:r>
      <w:r>
        <w:rPr>
          <w:rFonts w:ascii="SimSun" w:eastAsia="SimSun" w:hAnsi="SimSun" w:cs="SimSun"/>
          <w:spacing w:val="-2"/>
        </w:rPr>
        <w:t>辅助工程包括：</w:t>
      </w:r>
      <w:r>
        <w:rPr>
          <w:rFonts w:ascii="SimSun" w:eastAsia="SimSun" w:hAnsi="SimSun" w:cs="SimSun"/>
          <w:spacing w:val="-22"/>
        </w:rPr>
        <w:t xml:space="preserve"> </w:t>
      </w:r>
      <w:r>
        <w:rPr>
          <w:rFonts w:ascii="SimSun" w:eastAsia="SimSun" w:hAnsi="SimSun" w:cs="SimSun"/>
          <w:spacing w:val="-2"/>
        </w:rPr>
        <w:t>供能单元、阻隔</w:t>
      </w:r>
      <w:r>
        <w:rPr>
          <w:spacing w:val="-2"/>
        </w:rPr>
        <w:t>/</w:t>
      </w:r>
      <w:r>
        <w:rPr>
          <w:rFonts w:ascii="SimSun" w:eastAsia="SimSun" w:hAnsi="SimSun" w:cs="SimSun"/>
          <w:spacing w:val="-2"/>
        </w:rPr>
        <w:t>降水、</w:t>
      </w:r>
      <w:r>
        <w:rPr>
          <w:rFonts w:ascii="SimSun" w:eastAsia="SimSun" w:hAnsi="SimSun" w:cs="SimSun"/>
          <w:spacing w:val="-3"/>
        </w:rPr>
        <w:t>给排水、应急和消防等。</w:t>
      </w:r>
    </w:p>
    <w:p>
      <w:pPr>
        <w:pStyle w:val="BodyText"/>
        <w:spacing w:before="45" w:line="221" w:lineRule="auto"/>
        <w:ind w:left="6"/>
        <w:rPr>
          <w:rFonts w:ascii="SimSun" w:eastAsia="SimSun" w:hAnsi="SimSun" w:cs="SimSun"/>
        </w:rPr>
      </w:pPr>
      <w:r>
        <w:rPr>
          <w:spacing w:val="-4"/>
        </w:rPr>
        <w:t xml:space="preserve">5.2.4    </w:t>
      </w:r>
      <w:r>
        <w:rPr>
          <w:rFonts w:ascii="SimSun" w:eastAsia="SimSun" w:hAnsi="SimSun" w:cs="SimSun"/>
          <w:spacing w:val="-4"/>
        </w:rPr>
        <w:t>配套设施包括： 办公室、值班室、厂区围挡、道路等。</w:t>
      </w:r>
    </w:p>
    <w:p>
      <w:pPr>
        <w:spacing w:line="329" w:lineRule="auto"/>
        <w:rPr>
          <w:rFonts w:ascii="Arial"/>
          <w:sz w:val="21"/>
        </w:rPr>
      </w:pPr>
    </w:p>
    <w:p>
      <w:pPr>
        <w:pStyle w:val="BodyText"/>
        <w:spacing w:before="69" w:line="221" w:lineRule="auto"/>
        <w:ind w:left="3"/>
        <w:rPr>
          <w:rFonts w:ascii="SimHei" w:eastAsia="SimHei" w:hAnsi="SimHei" w:cs="SimHei"/>
        </w:rPr>
      </w:pPr>
      <w:r>
        <w:rPr>
          <w:b/>
          <w:bCs/>
          <w:spacing w:val="-2"/>
        </w:rPr>
        <w:t>5.3</w:t>
      </w:r>
      <w:r>
        <w:rPr>
          <w:b/>
          <w:bCs/>
          <w:spacing w:val="2"/>
        </w:rPr>
        <w:t xml:space="preserve">    </w:t>
      </w:r>
      <w:r>
        <w:rPr>
          <w:rFonts w:ascii="SimHei" w:eastAsia="SimHei" w:hAnsi="SimHei" w:cs="SimHei"/>
          <w:spacing w:val="-2"/>
        </w:rPr>
        <w:t>总图布置</w:t>
      </w:r>
    </w:p>
    <w:p>
      <w:pPr>
        <w:spacing w:line="276" w:lineRule="auto"/>
        <w:rPr>
          <w:rFonts w:ascii="Arial"/>
          <w:sz w:val="21"/>
        </w:rPr>
      </w:pPr>
    </w:p>
    <w:p>
      <w:pPr>
        <w:pStyle w:val="BodyText"/>
        <w:spacing w:before="68" w:line="220" w:lineRule="auto"/>
        <w:ind w:left="6"/>
        <w:rPr>
          <w:rFonts w:ascii="SimSun" w:eastAsia="SimSun" w:hAnsi="SimSun" w:cs="SimSun"/>
        </w:rPr>
      </w:pPr>
      <w:r>
        <w:rPr>
          <w:spacing w:val="-1"/>
        </w:rPr>
        <w:t xml:space="preserve">5.3.1    </w:t>
      </w:r>
      <w:r>
        <w:rPr>
          <w:rFonts w:ascii="SimSun" w:eastAsia="SimSun" w:hAnsi="SimSun" w:cs="SimSun"/>
          <w:spacing w:val="-1"/>
        </w:rPr>
        <w:t>场址选择与总图布置参照</w:t>
      </w:r>
      <w:r>
        <w:rPr>
          <w:rFonts w:ascii="SimSun" w:eastAsia="SimSun" w:hAnsi="SimSun" w:cs="SimSun"/>
          <w:spacing w:val="-47"/>
        </w:rPr>
        <w:t xml:space="preserve"> </w:t>
      </w:r>
      <w:r>
        <w:rPr>
          <w:spacing w:val="-1"/>
        </w:rPr>
        <w:t>GB 50187</w:t>
      </w:r>
      <w:r>
        <w:rPr>
          <w:spacing w:val="26"/>
          <w:w w:val="101"/>
        </w:rPr>
        <w:t xml:space="preserve"> </w:t>
      </w:r>
      <w:r>
        <w:rPr>
          <w:rFonts w:ascii="SimSun" w:eastAsia="SimSun" w:hAnsi="SimSun" w:cs="SimSun"/>
          <w:spacing w:val="-1"/>
        </w:rPr>
        <w:t>的</w:t>
      </w:r>
      <w:r>
        <w:rPr>
          <w:rFonts w:ascii="SimSun" w:eastAsia="SimSun" w:hAnsi="SimSun" w:cs="SimSun"/>
          <w:spacing w:val="-2"/>
        </w:rPr>
        <w:t>规定执行。</w:t>
      </w:r>
    </w:p>
    <w:p>
      <w:pPr>
        <w:pStyle w:val="BodyText"/>
        <w:spacing w:before="62" w:line="247" w:lineRule="auto"/>
        <w:ind w:left="5" w:right="177" w:firstLine="1"/>
        <w:rPr>
          <w:rFonts w:ascii="SimSun" w:eastAsia="SimSun" w:hAnsi="SimSun" w:cs="SimSun"/>
        </w:rPr>
      </w:pPr>
      <w:r>
        <w:rPr>
          <w:spacing w:val="-2"/>
        </w:rPr>
        <w:t xml:space="preserve">5.3.2    </w:t>
      </w:r>
      <w:r>
        <w:rPr>
          <w:rFonts w:ascii="SimSun" w:eastAsia="SimSun" w:hAnsi="SimSun" w:cs="SimSun"/>
          <w:spacing w:val="-2"/>
        </w:rPr>
        <w:t>宜结合原位热处理耦合微生物修复技术中的工艺特点和地块现状对办公区、耦合修复区、设备控</w:t>
      </w:r>
      <w:r>
        <w:rPr>
          <w:rFonts w:ascii="SimSun" w:eastAsia="SimSun" w:hAnsi="SimSun" w:cs="SimSun"/>
        </w:rPr>
        <w:t xml:space="preserve"> </w:t>
      </w:r>
      <w:r>
        <w:rPr>
          <w:rFonts w:ascii="SimSun" w:eastAsia="SimSun" w:hAnsi="SimSun" w:cs="SimSun"/>
        </w:rPr>
        <w:t>制区、能源供应区、添加剂存储区、溶配药注入区、废水废</w:t>
      </w:r>
      <w:r>
        <w:rPr>
          <w:rFonts w:ascii="SimSun" w:eastAsia="SimSun" w:hAnsi="SimSun" w:cs="SimSun"/>
          <w:spacing w:val="-1"/>
        </w:rPr>
        <w:t>气处理区和危废暂存区等进行分区布置。</w:t>
      </w:r>
    </w:p>
    <w:p>
      <w:pPr>
        <w:pStyle w:val="BodyText"/>
        <w:spacing w:before="62" w:line="220" w:lineRule="auto"/>
        <w:ind w:left="6"/>
        <w:rPr>
          <w:rFonts w:ascii="SimSun" w:eastAsia="SimSun" w:hAnsi="SimSun" w:cs="SimSun"/>
        </w:rPr>
      </w:pPr>
      <w:r>
        <w:rPr>
          <w:spacing w:val="-1"/>
        </w:rPr>
        <w:t xml:space="preserve">5.3.3    </w:t>
      </w:r>
      <w:r>
        <w:rPr>
          <w:rFonts w:ascii="SimSun" w:eastAsia="SimSun" w:hAnsi="SimSun" w:cs="SimSun"/>
          <w:spacing w:val="-1"/>
        </w:rPr>
        <w:t>消防应急、二次污染防治、急救、警示等信息布置参照</w:t>
      </w:r>
      <w:r>
        <w:rPr>
          <w:rFonts w:ascii="SimSun" w:eastAsia="SimSun" w:hAnsi="SimSun" w:cs="SimSun"/>
          <w:spacing w:val="-51"/>
        </w:rPr>
        <w:t xml:space="preserve"> </w:t>
      </w:r>
      <w:r>
        <w:rPr>
          <w:spacing w:val="-1"/>
        </w:rPr>
        <w:t>HJ</w:t>
      </w:r>
      <w:r>
        <w:rPr>
          <w:spacing w:val="27"/>
        </w:rPr>
        <w:t xml:space="preserve"> </w:t>
      </w:r>
      <w:r>
        <w:rPr>
          <w:spacing w:val="-1"/>
        </w:rPr>
        <w:t>1165-</w:t>
      </w:r>
      <w:r>
        <w:rPr>
          <w:spacing w:val="-2"/>
        </w:rPr>
        <w:t>2021</w:t>
      </w:r>
      <w:r>
        <w:rPr>
          <w:spacing w:val="26"/>
        </w:rPr>
        <w:t xml:space="preserve"> </w:t>
      </w:r>
      <w:r>
        <w:rPr>
          <w:rFonts w:ascii="SimSun" w:eastAsia="SimSun" w:hAnsi="SimSun" w:cs="SimSun"/>
          <w:spacing w:val="-2"/>
        </w:rPr>
        <w:t>中的相关规定执行。</w:t>
      </w:r>
    </w:p>
    <w:p>
      <w:pPr>
        <w:pStyle w:val="BodyText"/>
        <w:spacing w:before="62" w:line="220" w:lineRule="auto"/>
        <w:ind w:left="6"/>
        <w:rPr>
          <w:rFonts w:ascii="SimSun" w:eastAsia="SimSun" w:hAnsi="SimSun" w:cs="SimSun"/>
        </w:rPr>
      </w:pPr>
      <w:r>
        <w:rPr>
          <w:spacing w:val="-2"/>
        </w:rPr>
        <w:t xml:space="preserve">5.3.4    </w:t>
      </w:r>
      <w:r>
        <w:rPr>
          <w:rFonts w:ascii="SimSun" w:eastAsia="SimSun" w:hAnsi="SimSun" w:cs="SimSun"/>
          <w:spacing w:val="-2"/>
        </w:rPr>
        <w:t>化学药剂存储相关要求参照</w:t>
      </w:r>
      <w:r>
        <w:rPr>
          <w:rFonts w:ascii="SimSun" w:eastAsia="SimSun" w:hAnsi="SimSun" w:cs="SimSun"/>
          <w:spacing w:val="-29"/>
        </w:rPr>
        <w:t xml:space="preserve"> </w:t>
      </w:r>
      <w:r>
        <w:rPr>
          <w:spacing w:val="-2"/>
        </w:rPr>
        <w:t>GB15603</w:t>
      </w:r>
      <w:r>
        <w:rPr>
          <w:spacing w:val="24"/>
        </w:rPr>
        <w:t xml:space="preserve"> </w:t>
      </w:r>
      <w:r>
        <w:rPr>
          <w:rFonts w:ascii="SimSun" w:eastAsia="SimSun" w:hAnsi="SimSun" w:cs="SimSun"/>
          <w:spacing w:val="-2"/>
        </w:rPr>
        <w:t>的规定执行。</w:t>
      </w:r>
    </w:p>
    <w:p>
      <w:pPr>
        <w:spacing w:line="303" w:lineRule="auto"/>
        <w:rPr>
          <w:rFonts w:ascii="Arial"/>
          <w:sz w:val="21"/>
        </w:rPr>
      </w:pPr>
    </w:p>
    <w:p>
      <w:pPr>
        <w:pStyle w:val="BodyText"/>
        <w:spacing w:before="69" w:line="220" w:lineRule="auto"/>
        <w:ind w:left="4"/>
        <w:rPr>
          <w:rFonts w:ascii="SimHei" w:eastAsia="SimHei" w:hAnsi="SimHei" w:cs="SimHei"/>
        </w:rPr>
      </w:pPr>
      <w:r>
        <w:rPr>
          <w:b/>
          <w:bCs/>
          <w:spacing w:val="-4"/>
        </w:rPr>
        <w:t>6</w:t>
      </w:r>
      <w:r>
        <w:rPr>
          <w:b/>
          <w:bCs/>
          <w:spacing w:val="4"/>
        </w:rPr>
        <w:t xml:space="preserve">    </w:t>
      </w:r>
      <w:r>
        <w:rPr>
          <w:rFonts w:ascii="SimHei" w:eastAsia="SimHei" w:hAnsi="SimHei" w:cs="SimHei"/>
          <w:spacing w:val="-4"/>
        </w:rPr>
        <w:t>工艺设计</w:t>
      </w:r>
    </w:p>
    <w:p>
      <w:pPr>
        <w:spacing w:line="242" w:lineRule="auto"/>
        <w:rPr>
          <w:rFonts w:ascii="Arial"/>
          <w:sz w:val="21"/>
        </w:rPr>
      </w:pPr>
    </w:p>
    <w:p>
      <w:pPr>
        <w:spacing w:line="243" w:lineRule="auto"/>
        <w:rPr>
          <w:rFonts w:ascii="Arial"/>
          <w:sz w:val="21"/>
        </w:rPr>
      </w:pPr>
    </w:p>
    <w:p>
      <w:pPr>
        <w:pStyle w:val="BodyText"/>
        <w:spacing w:before="69" w:line="219" w:lineRule="auto"/>
        <w:ind w:left="4"/>
        <w:rPr>
          <w:rFonts w:ascii="SimHei" w:eastAsia="SimHei" w:hAnsi="SimHei" w:cs="SimHei"/>
        </w:rPr>
      </w:pPr>
      <w:r>
        <w:rPr>
          <w:b/>
          <w:bCs/>
          <w:spacing w:val="-3"/>
        </w:rPr>
        <w:t>6.1</w:t>
      </w:r>
      <w:r>
        <w:rPr>
          <w:b/>
          <w:bCs/>
          <w:spacing w:val="3"/>
        </w:rPr>
        <w:t xml:space="preserve">    </w:t>
      </w:r>
      <w:r>
        <w:rPr>
          <w:rFonts w:ascii="SimHei" w:eastAsia="SimHei" w:hAnsi="SimHei" w:cs="SimHei"/>
          <w:spacing w:val="-3"/>
        </w:rPr>
        <w:t>一般原则</w:t>
      </w:r>
    </w:p>
    <w:p>
      <w:pPr>
        <w:spacing w:line="279" w:lineRule="auto"/>
        <w:rPr>
          <w:rFonts w:ascii="Arial"/>
          <w:sz w:val="21"/>
        </w:rPr>
      </w:pPr>
    </w:p>
    <w:p>
      <w:pPr>
        <w:pStyle w:val="BodyText"/>
        <w:spacing w:before="68" w:line="247" w:lineRule="auto"/>
        <w:ind w:firstLine="5"/>
        <w:rPr>
          <w:rFonts w:ascii="SimSun" w:eastAsia="SimSun" w:hAnsi="SimSun" w:cs="SimSun"/>
        </w:rPr>
      </w:pPr>
      <w:r>
        <w:rPr>
          <w:spacing w:val="-4"/>
        </w:rPr>
        <w:t xml:space="preserve">6.1.1    </w:t>
      </w:r>
      <w:r>
        <w:rPr>
          <w:rFonts w:ascii="SimSun" w:eastAsia="SimSun" w:hAnsi="SimSun" w:cs="SimSun"/>
          <w:spacing w:val="-4"/>
        </w:rPr>
        <w:t>原位热处理耦合微生物修复工程针对污染土壤和地下水进行治理，总体设计参照</w:t>
      </w:r>
      <w:r>
        <w:rPr>
          <w:rFonts w:ascii="SimSun" w:eastAsia="SimSun" w:hAnsi="SimSun" w:cs="SimSun"/>
          <w:spacing w:val="-46"/>
        </w:rPr>
        <w:t xml:space="preserve"> </w:t>
      </w:r>
      <w:r>
        <w:rPr>
          <w:spacing w:val="-4"/>
        </w:rPr>
        <w:t>HJ 25.4</w:t>
      </w:r>
      <w:r>
        <w:rPr>
          <w:rFonts w:ascii="SimSun" w:eastAsia="SimSun" w:hAnsi="SimSun" w:cs="SimSun"/>
          <w:spacing w:val="-4"/>
        </w:rPr>
        <w:t>、</w:t>
      </w:r>
      <w:r>
        <w:rPr>
          <w:spacing w:val="-4"/>
        </w:rPr>
        <w:t>HJ 25.5</w:t>
      </w:r>
      <w:r>
        <w:rPr>
          <w:rFonts w:ascii="SimSun" w:eastAsia="SimSun" w:hAnsi="SimSun" w:cs="SimSun"/>
          <w:spacing w:val="-4"/>
        </w:rPr>
        <w:t>、</w:t>
      </w:r>
      <w:r>
        <w:rPr>
          <w:rFonts w:ascii="SimSun" w:eastAsia="SimSun" w:hAnsi="SimSun" w:cs="SimSun"/>
        </w:rPr>
        <w:t xml:space="preserve"> </w:t>
      </w:r>
      <w:r>
        <w:rPr>
          <w:spacing w:val="-3"/>
        </w:rPr>
        <w:t>HJ 25.6</w:t>
      </w:r>
      <w:r>
        <w:rPr>
          <w:spacing w:val="37"/>
          <w:w w:val="101"/>
        </w:rPr>
        <w:t xml:space="preserve"> </w:t>
      </w:r>
      <w:r>
        <w:rPr>
          <w:rFonts w:ascii="SimSun" w:eastAsia="SimSun" w:hAnsi="SimSun" w:cs="SimSun"/>
          <w:spacing w:val="-3"/>
        </w:rPr>
        <w:t>的规定执行。</w:t>
      </w:r>
    </w:p>
    <w:p>
      <w:pPr>
        <w:pStyle w:val="BodyText"/>
        <w:spacing w:before="62" w:line="247" w:lineRule="auto"/>
        <w:ind w:left="9" w:right="119" w:hanging="4"/>
        <w:rPr>
          <w:rFonts w:ascii="SimSun" w:eastAsia="SimSun" w:hAnsi="SimSun" w:cs="SimSun"/>
        </w:rPr>
      </w:pPr>
      <w:r>
        <w:rPr>
          <w:spacing w:val="-1"/>
        </w:rPr>
        <w:t xml:space="preserve">6.1.2    </w:t>
      </w:r>
      <w:r>
        <w:rPr>
          <w:rFonts w:ascii="SimSun" w:eastAsia="SimSun" w:hAnsi="SimSun" w:cs="SimSun"/>
          <w:spacing w:val="-1"/>
        </w:rPr>
        <w:t>根据地块污染特征、水文地质条件、修复目标、修复周期、周边环境敏感点、能源供给条件等，</w:t>
      </w:r>
      <w:r>
        <w:rPr>
          <w:rFonts w:ascii="SimSun" w:eastAsia="SimSun" w:hAnsi="SimSun" w:cs="SimSun"/>
          <w:spacing w:val="7"/>
        </w:rPr>
        <w:t xml:space="preserve"> </w:t>
      </w:r>
      <w:r>
        <w:rPr>
          <w:rFonts w:ascii="SimSun" w:eastAsia="SimSun" w:hAnsi="SimSun" w:cs="SimSun"/>
          <w:spacing w:val="-2"/>
        </w:rPr>
        <w:t>并结合调研、小试、中试结果，确定加热单元、注入单元、抽提单元</w:t>
      </w:r>
      <w:r>
        <w:rPr>
          <w:rFonts w:ascii="SimSun" w:eastAsia="SimSun" w:hAnsi="SimSun" w:cs="SimSun"/>
          <w:spacing w:val="-3"/>
        </w:rPr>
        <w:t>（如有）、监测与控制单元、废水</w:t>
      </w:r>
    </w:p>
    <w:p>
      <w:pPr>
        <w:spacing w:before="61" w:line="221" w:lineRule="auto"/>
        <w:ind w:left="3"/>
        <w:rPr>
          <w:rFonts w:ascii="SimSun" w:eastAsia="SimSun" w:hAnsi="SimSun" w:cs="SimSun"/>
          <w:sz w:val="21"/>
          <w:szCs w:val="21"/>
        </w:rPr>
      </w:pPr>
      <w:r>
        <w:rPr>
          <w:rFonts w:ascii="SimSun" w:eastAsia="SimSun" w:hAnsi="SimSun" w:cs="SimSun"/>
          <w:spacing w:val="-1"/>
          <w:sz w:val="21"/>
          <w:szCs w:val="21"/>
        </w:rPr>
        <w:t>废气处理单元等设计方案。</w:t>
      </w:r>
    </w:p>
    <w:p>
      <w:pPr>
        <w:pStyle w:val="BodyText"/>
        <w:spacing w:before="61" w:line="247" w:lineRule="auto"/>
        <w:ind w:left="4" w:right="176"/>
        <w:rPr>
          <w:rFonts w:ascii="SimSun" w:eastAsia="SimSun" w:hAnsi="SimSun" w:cs="SimSun"/>
        </w:rPr>
      </w:pPr>
      <w:r>
        <w:t xml:space="preserve">6.1.3    </w:t>
      </w:r>
      <w:r>
        <w:rPr>
          <w:rFonts w:ascii="SimSun" w:eastAsia="SimSun" w:hAnsi="SimSun" w:cs="SimSun"/>
        </w:rPr>
        <w:t>结合原位热处理耦合微生物修复小试及中试试验，确定生物修复添加剂类别和浓度</w:t>
      </w:r>
      <w:r>
        <w:rPr>
          <w:rFonts w:ascii="SimSun" w:eastAsia="SimSun" w:hAnsi="SimSun" w:cs="SimSun"/>
          <w:spacing w:val="-1"/>
        </w:rPr>
        <w:t>、加热</w:t>
      </w:r>
      <w:r>
        <w:rPr>
          <w:spacing w:val="-1"/>
        </w:rPr>
        <w:t>/</w:t>
      </w:r>
      <w:r>
        <w:rPr>
          <w:rFonts w:ascii="SimSun" w:eastAsia="SimSun" w:hAnsi="SimSun" w:cs="SimSun"/>
          <w:spacing w:val="-1"/>
        </w:rPr>
        <w:t>抽提</w:t>
      </w:r>
      <w:r>
        <w:rPr>
          <w:spacing w:val="-1"/>
        </w:rPr>
        <w:t>/</w:t>
      </w:r>
      <w:r>
        <w:t xml:space="preserve"> </w:t>
      </w:r>
      <w:r>
        <w:rPr>
          <w:rFonts w:ascii="SimSun" w:eastAsia="SimSun" w:hAnsi="SimSun" w:cs="SimSun"/>
          <w:spacing w:val="-2"/>
        </w:rPr>
        <w:t>注入井布设方案及系统运行参数等。</w:t>
      </w:r>
    </w:p>
    <w:p>
      <w:pPr>
        <w:spacing w:line="329" w:lineRule="auto"/>
        <w:rPr>
          <w:rFonts w:ascii="Arial"/>
          <w:sz w:val="21"/>
        </w:rPr>
      </w:pPr>
    </w:p>
    <w:p>
      <w:pPr>
        <w:pStyle w:val="BodyText"/>
        <w:spacing w:before="69" w:line="220" w:lineRule="auto"/>
        <w:ind w:left="4"/>
        <w:rPr>
          <w:rFonts w:ascii="SimHei" w:eastAsia="SimHei" w:hAnsi="SimHei" w:cs="SimHei"/>
        </w:rPr>
      </w:pPr>
      <w:r>
        <w:rPr>
          <w:b/>
          <w:bCs/>
          <w:spacing w:val="-1"/>
        </w:rPr>
        <w:t xml:space="preserve">6.2    </w:t>
      </w:r>
      <w:r>
        <w:rPr>
          <w:rFonts w:ascii="SimHei" w:eastAsia="SimHei" w:hAnsi="SimHei" w:cs="SimHei"/>
          <w:spacing w:val="-1"/>
        </w:rPr>
        <w:t>工艺设计要求</w:t>
      </w:r>
    </w:p>
    <w:p>
      <w:pPr>
        <w:spacing w:line="279" w:lineRule="auto"/>
        <w:rPr>
          <w:rFonts w:ascii="Arial"/>
          <w:sz w:val="21"/>
        </w:rPr>
        <w:sectPr>
          <w:headerReference w:type="default" r:id="rId19"/>
          <w:footerReference w:type="default" r:id="rId20"/>
          <w:pgSz w:w="11907" w:h="16839"/>
          <w:pgMar w:top="1712" w:right="950" w:bottom="1455" w:left="1422" w:header="1501" w:footer="1295" w:gutter="0"/>
          <w:pgNumType w:start="8"/>
          <w:cols w:space="708"/>
        </w:sectPr>
      </w:pPr>
    </w:p>
    <w:p>
      <w:pPr>
        <w:pStyle w:val="BodyText"/>
        <w:spacing w:before="69" w:line="256" w:lineRule="auto"/>
        <w:ind w:left="5" w:right="177"/>
        <w:rPr>
          <w:rFonts w:ascii="SimSun" w:eastAsia="SimSun" w:hAnsi="SimSun" w:cs="SimSun"/>
        </w:rPr>
      </w:pPr>
      <w:r>
        <w:rPr>
          <w:spacing w:val="-4"/>
        </w:rPr>
        <w:t xml:space="preserve">6.2.1    </w:t>
      </w:r>
      <w:r>
        <w:rPr>
          <w:rFonts w:ascii="SimSun" w:eastAsia="SimSun" w:hAnsi="SimSun" w:cs="SimSun"/>
          <w:spacing w:val="-4"/>
        </w:rPr>
        <w:t>根据地块污染特征、水文地质条件、修复时间和修复成本、能源匹配条件等要求，</w:t>
      </w:r>
      <w:r>
        <w:rPr>
          <w:rFonts w:ascii="SimSun" w:eastAsia="SimSun" w:hAnsi="SimSun" w:cs="SimSun"/>
          <w:spacing w:val="-3"/>
        </w:rPr>
        <w:t xml:space="preserve"> </w:t>
      </w:r>
      <w:r>
        <w:rPr>
          <w:rFonts w:ascii="SimSun" w:eastAsia="SimSun" w:hAnsi="SimSun" w:cs="SimSun"/>
          <w:spacing w:val="-4"/>
        </w:rPr>
        <w:t>确定原位热处</w:t>
      </w:r>
      <w:r>
        <w:rPr>
          <w:rFonts w:ascii="SimSun" w:eastAsia="SimSun" w:hAnsi="SimSun" w:cs="SimSun"/>
        </w:rPr>
        <w:t xml:space="preserve"> </w:t>
      </w:r>
      <w:r>
        <w:rPr>
          <w:rFonts w:ascii="SimSun" w:eastAsia="SimSun" w:hAnsi="SimSun" w:cs="SimSun"/>
          <w:spacing w:val="-8"/>
        </w:rPr>
        <w:t>理耦合微生物修复工程的加热模式，</w:t>
      </w:r>
      <w:r>
        <w:rPr>
          <w:rFonts w:ascii="SimSun" w:eastAsia="SimSun" w:hAnsi="SimSun" w:cs="SimSun"/>
          <w:spacing w:val="-33"/>
        </w:rPr>
        <w:t xml:space="preserve"> </w:t>
      </w:r>
      <w:r>
        <w:rPr>
          <w:rFonts w:ascii="SimSun" w:eastAsia="SimSun" w:hAnsi="SimSun" w:cs="SimSun"/>
          <w:spacing w:val="-8"/>
        </w:rPr>
        <w:t xml:space="preserve">具体包括： 加热方式、加热目标温度， </w:t>
      </w:r>
      <w:r>
        <w:rPr>
          <w:rFonts w:ascii="SimSun" w:eastAsia="SimSun" w:hAnsi="SimSun" w:cs="SimSun"/>
          <w:spacing w:val="-9"/>
        </w:rPr>
        <w:t>以及升温、控温、注入、降</w:t>
      </w:r>
      <w:r>
        <w:rPr>
          <w:rFonts w:ascii="SimSun" w:eastAsia="SimSun" w:hAnsi="SimSun" w:cs="SimSun"/>
        </w:rPr>
        <w:t xml:space="preserve"> </w:t>
      </w:r>
      <w:r>
        <w:rPr>
          <w:rFonts w:ascii="SimSun" w:eastAsia="SimSun" w:hAnsi="SimSun" w:cs="SimSun"/>
          <w:spacing w:val="-3"/>
        </w:rPr>
        <w:t>温等不同工艺阶段的温度控制等。其中加热方式包括</w:t>
      </w:r>
      <w:r>
        <w:rPr>
          <w:rFonts w:ascii="SimSun" w:eastAsia="SimSun" w:hAnsi="SimSun" w:cs="SimSun"/>
          <w:spacing w:val="-43"/>
        </w:rPr>
        <w:t xml:space="preserve"> </w:t>
      </w:r>
      <w:r>
        <w:rPr>
          <w:spacing w:val="-3"/>
        </w:rPr>
        <w:t>ERH</w:t>
      </w:r>
      <w:r>
        <w:rPr>
          <w:spacing w:val="-28"/>
        </w:rPr>
        <w:t xml:space="preserve"> </w:t>
      </w:r>
      <w:r>
        <w:rPr>
          <w:rFonts w:ascii="SimSun" w:eastAsia="SimSun" w:hAnsi="SimSun" w:cs="SimSun"/>
          <w:spacing w:val="-3"/>
        </w:rPr>
        <w:t>、</w:t>
      </w:r>
      <w:r>
        <w:rPr>
          <w:spacing w:val="-3"/>
        </w:rPr>
        <w:t>TCH</w:t>
      </w:r>
      <w:r>
        <w:rPr>
          <w:spacing w:val="13"/>
        </w:rPr>
        <w:t xml:space="preserve"> </w:t>
      </w:r>
      <w:r>
        <w:rPr>
          <w:rFonts w:ascii="SimSun" w:eastAsia="SimSun" w:hAnsi="SimSun" w:cs="SimSun"/>
          <w:spacing w:val="-3"/>
        </w:rPr>
        <w:t xml:space="preserve">和热水注入加热， </w:t>
      </w:r>
      <w:r>
        <w:rPr>
          <w:rFonts w:ascii="SimSun" w:eastAsia="SimSun" w:hAnsi="SimSun" w:cs="SimSun"/>
          <w:spacing w:val="-4"/>
        </w:rPr>
        <w:t>耦合修复区地下环</w:t>
      </w:r>
    </w:p>
    <w:p>
      <w:pPr>
        <w:pStyle w:val="BodyText"/>
        <w:spacing w:before="61" w:line="221" w:lineRule="auto"/>
        <w:ind w:left="5"/>
        <w:rPr>
          <w:rFonts w:ascii="SimSun" w:eastAsia="SimSun" w:hAnsi="SimSun" w:cs="SimSun"/>
        </w:rPr>
      </w:pPr>
      <w:r>
        <w:rPr>
          <w:rFonts w:ascii="SimSun" w:eastAsia="SimSun" w:hAnsi="SimSun" w:cs="SimSun"/>
          <w:spacing w:val="-2"/>
        </w:rPr>
        <w:t>境目标温度为</w:t>
      </w:r>
      <w:r>
        <w:rPr>
          <w:rFonts w:ascii="SimSun" w:eastAsia="SimSun" w:hAnsi="SimSun" w:cs="SimSun"/>
          <w:spacing w:val="-34"/>
        </w:rPr>
        <w:t xml:space="preserve"> </w:t>
      </w:r>
      <w:r>
        <w:rPr>
          <w:spacing w:val="-2"/>
        </w:rPr>
        <w:t>30~45℃</w:t>
      </w:r>
      <w:r>
        <w:rPr>
          <w:rFonts w:ascii="SimSun" w:eastAsia="SimSun" w:hAnsi="SimSun" w:cs="SimSun"/>
          <w:spacing w:val="-2"/>
        </w:rPr>
        <w:t>。</w:t>
      </w:r>
    </w:p>
    <w:p>
      <w:pPr>
        <w:pStyle w:val="BodyText"/>
        <w:spacing w:before="62" w:line="247" w:lineRule="auto"/>
        <w:ind w:left="4" w:right="177"/>
        <w:rPr>
          <w:rFonts w:ascii="SimSun" w:eastAsia="SimSun" w:hAnsi="SimSun" w:cs="SimSun"/>
        </w:rPr>
      </w:pPr>
      <w:r>
        <w:rPr>
          <w:spacing w:val="-1"/>
        </w:rPr>
        <w:t xml:space="preserve">6.2.2    </w:t>
      </w:r>
      <w:r>
        <w:rPr>
          <w:rFonts w:ascii="SimSun" w:eastAsia="SimSun" w:hAnsi="SimSun" w:cs="SimSun"/>
          <w:spacing w:val="-1"/>
        </w:rPr>
        <w:t>供热能源参照</w:t>
      </w:r>
      <w:r>
        <w:rPr>
          <w:rFonts w:ascii="SimSun" w:eastAsia="SimSun" w:hAnsi="SimSun" w:cs="SimSun"/>
          <w:spacing w:val="-22"/>
        </w:rPr>
        <w:t xml:space="preserve"> </w:t>
      </w:r>
      <w:r>
        <w:rPr>
          <w:spacing w:val="-1"/>
        </w:rPr>
        <w:t xml:space="preserve">HJ  1165-2021  </w:t>
      </w:r>
      <w:r>
        <w:rPr>
          <w:rFonts w:ascii="SimSun" w:eastAsia="SimSun" w:hAnsi="SimSun" w:cs="SimSun"/>
          <w:spacing w:val="-1"/>
        </w:rPr>
        <w:t>中的相关规定。其中热水注入加热所需的热水</w:t>
      </w:r>
      <w:r>
        <w:rPr>
          <w:rFonts w:ascii="SimSun" w:eastAsia="SimSun" w:hAnsi="SimSun" w:cs="SimSun"/>
          <w:spacing w:val="-2"/>
        </w:rPr>
        <w:t>可采用电加热、燃气</w:t>
      </w:r>
      <w:r>
        <w:rPr>
          <w:rFonts w:ascii="SimSun" w:eastAsia="SimSun" w:hAnsi="SimSun" w:cs="SimSun"/>
        </w:rPr>
        <w:t xml:space="preserve"> </w:t>
      </w:r>
      <w:r>
        <w:rPr>
          <w:rFonts w:ascii="SimSun" w:eastAsia="SimSun" w:hAnsi="SimSun" w:cs="SimSun"/>
          <w:spacing w:val="-2"/>
        </w:rPr>
        <w:t>锅炉加热以及太阳能加热等。</w:t>
      </w:r>
    </w:p>
    <w:p>
      <w:pPr>
        <w:pStyle w:val="BodyText"/>
        <w:spacing w:before="61" w:line="247" w:lineRule="auto"/>
        <w:ind w:left="4" w:right="178"/>
        <w:rPr>
          <w:rFonts w:ascii="SimSun" w:eastAsia="SimSun" w:hAnsi="SimSun" w:cs="SimSun"/>
        </w:rPr>
      </w:pPr>
      <w:r>
        <w:rPr>
          <w:spacing w:val="-3"/>
        </w:rPr>
        <w:t xml:space="preserve">6.2.3    </w:t>
      </w:r>
      <w:r>
        <w:rPr>
          <w:rFonts w:ascii="SimSun" w:eastAsia="SimSun" w:hAnsi="SimSun" w:cs="SimSun"/>
          <w:spacing w:val="-3"/>
        </w:rPr>
        <w:t>根据地块污染特征、地质及水文地质条件、修复目标等要求，</w:t>
      </w:r>
      <w:r>
        <w:rPr>
          <w:rFonts w:ascii="SimSun" w:eastAsia="SimSun" w:hAnsi="SimSun" w:cs="SimSun"/>
          <w:spacing w:val="-47"/>
        </w:rPr>
        <w:t xml:space="preserve"> </w:t>
      </w:r>
      <w:r>
        <w:rPr>
          <w:rFonts w:ascii="SimSun" w:eastAsia="SimSun" w:hAnsi="SimSun" w:cs="SimSun"/>
          <w:spacing w:val="-3"/>
        </w:rPr>
        <w:t>确定加热井、抽提</w:t>
      </w:r>
      <w:r>
        <w:rPr>
          <w:rFonts w:ascii="SimSun" w:eastAsia="SimSun" w:hAnsi="SimSun" w:cs="SimSun"/>
          <w:spacing w:val="-4"/>
        </w:rPr>
        <w:t>井和监测井的数</w:t>
      </w:r>
      <w:r>
        <w:rPr>
          <w:rFonts w:ascii="SimSun" w:eastAsia="SimSun" w:hAnsi="SimSun" w:cs="SimSun"/>
        </w:rPr>
        <w:t xml:space="preserve"> </w:t>
      </w:r>
      <w:r>
        <w:rPr>
          <w:rFonts w:ascii="SimSun" w:eastAsia="SimSun" w:hAnsi="SimSun" w:cs="SimSun"/>
          <w:spacing w:val="-5"/>
        </w:rPr>
        <w:t>量及位置， 具体布设方法参照</w:t>
      </w:r>
      <w:r>
        <w:rPr>
          <w:rFonts w:ascii="SimSun" w:eastAsia="SimSun" w:hAnsi="SimSun" w:cs="SimSun"/>
          <w:spacing w:val="-51"/>
        </w:rPr>
        <w:t xml:space="preserve"> </w:t>
      </w:r>
      <w:r>
        <w:rPr>
          <w:spacing w:val="-5"/>
        </w:rPr>
        <w:t>HJ</w:t>
      </w:r>
      <w:r>
        <w:rPr>
          <w:spacing w:val="27"/>
        </w:rPr>
        <w:t xml:space="preserve"> </w:t>
      </w:r>
      <w:r>
        <w:rPr>
          <w:spacing w:val="-5"/>
        </w:rPr>
        <w:t>1165</w:t>
      </w:r>
      <w:r>
        <w:rPr>
          <w:spacing w:val="-6"/>
        </w:rPr>
        <w:t>-2021</w:t>
      </w:r>
      <w:r>
        <w:rPr>
          <w:spacing w:val="26"/>
        </w:rPr>
        <w:t xml:space="preserve"> </w:t>
      </w:r>
      <w:r>
        <w:rPr>
          <w:rFonts w:ascii="SimSun" w:eastAsia="SimSun" w:hAnsi="SimSun" w:cs="SimSun"/>
          <w:spacing w:val="-6"/>
        </w:rPr>
        <w:t>中的相关规定。</w:t>
      </w:r>
    </w:p>
    <w:p>
      <w:pPr>
        <w:pStyle w:val="BodyText"/>
        <w:spacing w:before="61" w:line="221" w:lineRule="auto"/>
        <w:ind w:left="5"/>
        <w:rPr>
          <w:rFonts w:ascii="SimSun" w:eastAsia="SimSun" w:hAnsi="SimSun" w:cs="SimSun"/>
        </w:rPr>
      </w:pPr>
      <w:r>
        <w:rPr>
          <w:spacing w:val="-3"/>
        </w:rPr>
        <w:t xml:space="preserve">6.2.4    </w:t>
      </w:r>
      <w:r>
        <w:rPr>
          <w:rFonts w:ascii="SimSun" w:eastAsia="SimSun" w:hAnsi="SimSun" w:cs="SimSun"/>
          <w:spacing w:val="-3"/>
        </w:rPr>
        <w:t>地下加热和抽提单元的构造和安装， 以及废气和废水处理单元、参照</w:t>
      </w:r>
      <w:r>
        <w:rPr>
          <w:rFonts w:ascii="SimSun" w:eastAsia="SimSun" w:hAnsi="SimSun" w:cs="SimSun"/>
          <w:spacing w:val="-13"/>
        </w:rPr>
        <w:t xml:space="preserve"> </w:t>
      </w:r>
      <w:r>
        <w:rPr>
          <w:spacing w:val="-3"/>
        </w:rPr>
        <w:t xml:space="preserve">HJ  1165-2021  </w:t>
      </w:r>
      <w:r>
        <w:rPr>
          <w:rFonts w:ascii="SimSun" w:eastAsia="SimSun" w:hAnsi="SimSun" w:cs="SimSun"/>
          <w:spacing w:val="-3"/>
        </w:rPr>
        <w:t>中的相关规</w:t>
      </w:r>
    </w:p>
    <w:p>
      <w:pPr>
        <w:spacing w:before="62" w:line="221" w:lineRule="auto"/>
        <w:ind w:left="9"/>
        <w:rPr>
          <w:rFonts w:ascii="SimSun" w:eastAsia="SimSun" w:hAnsi="SimSun" w:cs="SimSun"/>
          <w:sz w:val="21"/>
          <w:szCs w:val="21"/>
        </w:rPr>
      </w:pPr>
      <w:r>
        <w:rPr>
          <w:rFonts w:ascii="SimSun" w:eastAsia="SimSun" w:hAnsi="SimSun" w:cs="SimSun"/>
          <w:spacing w:val="-11"/>
          <w:sz w:val="21"/>
          <w:szCs w:val="21"/>
        </w:rPr>
        <w:t>定。</w:t>
      </w:r>
    </w:p>
    <w:p>
      <w:pPr>
        <w:pStyle w:val="BodyText"/>
        <w:spacing w:before="60" w:line="220" w:lineRule="auto"/>
        <w:ind w:left="5"/>
        <w:rPr>
          <w:rFonts w:ascii="SimSun" w:eastAsia="SimSun" w:hAnsi="SimSun" w:cs="SimSun"/>
        </w:rPr>
      </w:pPr>
      <w:r>
        <w:t xml:space="preserve">6.2.5    </w:t>
      </w:r>
      <w:r>
        <w:rPr>
          <w:rFonts w:ascii="SimSun" w:eastAsia="SimSun" w:hAnsi="SimSun" w:cs="SimSun"/>
        </w:rPr>
        <w:t>原位热处理耦合微生物修复技术中注入井布设及材料选择</w:t>
      </w:r>
      <w:r>
        <w:rPr>
          <w:rFonts w:ascii="SimSun" w:eastAsia="SimSun" w:hAnsi="SimSun" w:cs="SimSun"/>
          <w:spacing w:val="-1"/>
        </w:rPr>
        <w:t>如下：</w:t>
      </w:r>
    </w:p>
    <w:p>
      <w:pPr>
        <w:spacing w:line="220" w:lineRule="auto"/>
        <w:rPr>
          <w:rFonts w:ascii="SimSun" w:eastAsia="SimSun" w:hAnsi="SimSun" w:cs="SimSun"/>
        </w:rPr>
        <w:sectPr>
          <w:headerReference w:type="default" r:id="rId21"/>
          <w:footerReference w:type="default" r:id="rId22"/>
          <w:type w:val="nextPage"/>
          <w:pgSz w:w="11907" w:h="16839"/>
          <w:pgMar w:top="1712" w:right="950" w:bottom="1455" w:left="1422" w:header="1501" w:footer="1295" w:gutter="0"/>
          <w:pgNumType w:start="9"/>
          <w:cols w:space="708"/>
          <w:titlePg w:val="0"/>
        </w:sectPr>
      </w:pPr>
    </w:p>
    <w:p>
      <w:pPr>
        <w:pStyle w:val="BodyText"/>
        <w:spacing w:before="276" w:line="247" w:lineRule="auto"/>
        <w:ind w:left="187" w:right="57" w:firstLine="379"/>
        <w:rPr>
          <w:rFonts w:ascii="SimSun" w:eastAsia="SimSun" w:hAnsi="SimSun" w:cs="SimSun"/>
        </w:rPr>
      </w:pPr>
      <w:r>
        <w:t>a</w:t>
      </w:r>
      <w:r>
        <w:rPr>
          <w:rFonts w:ascii="SimSun" w:eastAsia="SimSun" w:hAnsi="SimSun" w:cs="SimSun"/>
        </w:rPr>
        <w:t>）热水和生物修复添加剂注入井主要由封闭段（用于非污染层的封闭）、注入段（用于修复污染</w:t>
      </w:r>
      <w:r>
        <w:rPr>
          <w:rFonts w:ascii="SimSun" w:eastAsia="SimSun" w:hAnsi="SimSun" w:cs="SimSun"/>
          <w:spacing w:val="17"/>
        </w:rPr>
        <w:t xml:space="preserve"> </w:t>
      </w:r>
      <w:r>
        <w:rPr>
          <w:rFonts w:ascii="SimSun" w:eastAsia="SimSun" w:hAnsi="SimSun" w:cs="SimSun"/>
          <w:spacing w:val="-6"/>
        </w:rPr>
        <w:t>目的层，热水和添加剂的流入和流出）和沉砂段（用于井底， 非目的层、防淤</w:t>
      </w:r>
      <w:r>
        <w:rPr>
          <w:rFonts w:ascii="SimSun" w:eastAsia="SimSun" w:hAnsi="SimSun" w:cs="SimSun"/>
          <w:spacing w:val="-7"/>
        </w:rPr>
        <w:t>塞） 组成。</w:t>
      </w:r>
    </w:p>
    <w:p>
      <w:pPr>
        <w:pStyle w:val="BodyText"/>
        <w:spacing w:before="63" w:line="256" w:lineRule="auto"/>
        <w:ind w:left="147" w:right="58" w:firstLine="411"/>
        <w:rPr>
          <w:rFonts w:ascii="SimSun" w:eastAsia="SimSun" w:hAnsi="SimSun" w:cs="SimSun"/>
        </w:rPr>
      </w:pPr>
      <w:r>
        <w:rPr>
          <w:spacing w:val="-4"/>
        </w:rPr>
        <w:t>b</w:t>
      </w:r>
      <w:r>
        <w:rPr>
          <w:rFonts w:ascii="SimSun" w:eastAsia="SimSun" w:hAnsi="SimSun" w:cs="SimSun"/>
          <w:spacing w:val="-4"/>
        </w:rPr>
        <w:t>）井管种类包括井壁管、过滤筛管和沉砂管，井</w:t>
      </w:r>
      <w:r>
        <w:rPr>
          <w:rFonts w:ascii="SimSun" w:eastAsia="SimSun" w:hAnsi="SimSun" w:cs="SimSun"/>
          <w:spacing w:val="-5"/>
        </w:rPr>
        <w:t>壁管安装在场地非污染层，起隔水护壁的作用（相</w:t>
      </w:r>
      <w:r>
        <w:rPr>
          <w:rFonts w:ascii="SimSun" w:eastAsia="SimSun" w:hAnsi="SimSun" w:cs="SimSun"/>
        </w:rPr>
        <w:t xml:space="preserve"> </w:t>
      </w:r>
      <w:r>
        <w:rPr>
          <w:rFonts w:ascii="SimSun" w:eastAsia="SimSun" w:hAnsi="SimSun" w:cs="SimSun"/>
          <w:spacing w:val="-5"/>
        </w:rPr>
        <w:t>当于套管</w:t>
      </w:r>
      <w:r>
        <w:rPr>
          <w:rFonts w:ascii="SimSun" w:eastAsia="SimSun" w:hAnsi="SimSun" w:cs="SimSun"/>
          <w:spacing w:val="-43"/>
        </w:rPr>
        <w:t>）；</w:t>
      </w:r>
      <w:r>
        <w:rPr>
          <w:rFonts w:ascii="SimSun" w:eastAsia="SimSun" w:hAnsi="SimSun" w:cs="SimSun"/>
          <w:spacing w:val="-5"/>
        </w:rPr>
        <w:t>过滤筛管位于土壤或地下水污染层，起滤水挡砂和护壁的双重作用；沉砂管安</w:t>
      </w:r>
      <w:r>
        <w:rPr>
          <w:rFonts w:ascii="SimSun" w:eastAsia="SimSun" w:hAnsi="SimSun" w:cs="SimSun"/>
          <w:spacing w:val="-6"/>
        </w:rPr>
        <w:t>装在井底部，</w:t>
      </w:r>
      <w:r>
        <w:rPr>
          <w:rFonts w:ascii="SimSun" w:eastAsia="SimSun" w:hAnsi="SimSun" w:cs="SimSun"/>
        </w:rPr>
        <w:t xml:space="preserve"> </w:t>
      </w:r>
      <w:r>
        <w:rPr>
          <w:rFonts w:ascii="SimSun" w:eastAsia="SimSun" w:hAnsi="SimSun" w:cs="SimSun"/>
          <w:spacing w:val="-7"/>
        </w:rPr>
        <w:t>沉积水中所含泥砂， 防治淤塞过滤筛管。</w:t>
      </w:r>
    </w:p>
    <w:p>
      <w:pPr>
        <w:pStyle w:val="BodyText"/>
        <w:spacing w:before="60" w:line="234" w:lineRule="auto"/>
        <w:ind w:left="566"/>
        <w:rPr>
          <w:rFonts w:ascii="SimSun" w:eastAsia="SimSun" w:hAnsi="SimSun" w:cs="SimSun"/>
        </w:rPr>
      </w:pPr>
      <w:r>
        <w:rPr>
          <w:spacing w:val="-5"/>
        </w:rPr>
        <w:t>c</w:t>
      </w:r>
      <w:r>
        <w:rPr>
          <w:rFonts w:ascii="SimSun" w:eastAsia="SimSun" w:hAnsi="SimSun" w:cs="SimSun"/>
          <w:spacing w:val="-5"/>
        </w:rPr>
        <w:t>）井管材料需采用耐高温、耐腐蚀的材料建造， 内壁平整圆滑，</w:t>
      </w:r>
      <w:r>
        <w:rPr>
          <w:rFonts w:ascii="SimSun" w:eastAsia="SimSun" w:hAnsi="SimSun" w:cs="SimSun"/>
          <w:spacing w:val="-12"/>
        </w:rPr>
        <w:t xml:space="preserve"> </w:t>
      </w:r>
      <w:r>
        <w:rPr>
          <w:rFonts w:ascii="SimSun" w:eastAsia="SimSun" w:hAnsi="SimSun" w:cs="SimSun"/>
          <w:spacing w:val="-5"/>
        </w:rPr>
        <w:t>接头能弥合，连接后无弯曲。</w:t>
      </w:r>
    </w:p>
    <w:p>
      <w:pPr>
        <w:pStyle w:val="BodyText"/>
        <w:spacing w:before="46" w:line="247" w:lineRule="auto"/>
        <w:ind w:left="147" w:right="57" w:firstLine="418"/>
        <w:rPr>
          <w:rFonts w:ascii="SimSun" w:eastAsia="SimSun" w:hAnsi="SimSun" w:cs="SimSun"/>
        </w:rPr>
      </w:pPr>
      <w:r>
        <w:rPr>
          <w:spacing w:val="-4"/>
        </w:rPr>
        <w:t>d</w:t>
      </w:r>
      <w:r>
        <w:rPr>
          <w:rFonts w:ascii="SimSun" w:eastAsia="SimSun" w:hAnsi="SimSun" w:cs="SimSun"/>
          <w:spacing w:val="-4"/>
        </w:rPr>
        <w:t>）在井建设过程中， 需要在过滤筛管外围填</w:t>
      </w:r>
      <w:r>
        <w:rPr>
          <w:rFonts w:ascii="SimSun" w:eastAsia="SimSun" w:hAnsi="SimSun" w:cs="SimSun"/>
          <w:spacing w:val="-5"/>
        </w:rPr>
        <w:t>充砾料， 起到过滤控砂防止过滤管孔眼堵塞而影响添</w:t>
      </w:r>
      <w:r>
        <w:rPr>
          <w:rFonts w:ascii="SimSun" w:eastAsia="SimSun" w:hAnsi="SimSun" w:cs="SimSun"/>
        </w:rPr>
        <w:t xml:space="preserve"> </w:t>
      </w:r>
      <w:r>
        <w:rPr>
          <w:rFonts w:ascii="SimSun" w:eastAsia="SimSun" w:hAnsi="SimSun" w:cs="SimSun"/>
          <w:spacing w:val="-1"/>
        </w:rPr>
        <w:t>加剂注射和出水量的作用。</w:t>
      </w:r>
    </w:p>
    <w:p>
      <w:pPr>
        <w:pStyle w:val="BodyText"/>
        <w:spacing w:before="62" w:line="247" w:lineRule="auto"/>
        <w:ind w:left="147" w:right="57"/>
        <w:rPr>
          <w:rFonts w:ascii="SimSun" w:eastAsia="SimSun" w:hAnsi="SimSun" w:cs="SimSun"/>
        </w:rPr>
      </w:pPr>
      <w:r>
        <w:rPr>
          <w:spacing w:val="-3"/>
        </w:rPr>
        <w:t xml:space="preserve">6.2.6    </w:t>
      </w:r>
      <w:r>
        <w:rPr>
          <w:rFonts w:ascii="SimSun" w:eastAsia="SimSun" w:hAnsi="SimSun" w:cs="SimSun"/>
          <w:spacing w:val="-3"/>
        </w:rPr>
        <w:t>根据地质及水文地质条件、修复时间、修复成本和注入添加剂的理化性质等条件，</w:t>
      </w:r>
      <w:r>
        <w:rPr>
          <w:rFonts w:ascii="SimSun" w:eastAsia="SimSun" w:hAnsi="SimSun" w:cs="SimSun"/>
          <w:spacing w:val="-53"/>
        </w:rPr>
        <w:t xml:space="preserve"> </w:t>
      </w:r>
      <w:r>
        <w:rPr>
          <w:rFonts w:ascii="SimSun" w:eastAsia="SimSun" w:hAnsi="SimSun" w:cs="SimSun"/>
          <w:spacing w:val="-3"/>
        </w:rPr>
        <w:t>选择适宜的生</w:t>
      </w:r>
      <w:r>
        <w:rPr>
          <w:rFonts w:ascii="SimSun" w:eastAsia="SimSun" w:hAnsi="SimSun" w:cs="SimSun"/>
        </w:rPr>
        <w:t xml:space="preserve"> </w:t>
      </w:r>
      <w:r>
        <w:rPr>
          <w:rFonts w:ascii="SimSun" w:eastAsia="SimSun" w:hAnsi="SimSun" w:cs="SimSun"/>
          <w:spacing w:val="-3"/>
        </w:rPr>
        <w:t>物修复添加剂。</w:t>
      </w:r>
    </w:p>
    <w:p>
      <w:pPr>
        <w:pStyle w:val="BodyText"/>
        <w:spacing w:before="62" w:line="247" w:lineRule="auto"/>
        <w:ind w:left="148" w:right="3"/>
        <w:rPr>
          <w:rFonts w:ascii="SimSun" w:eastAsia="SimSun" w:hAnsi="SimSun" w:cs="SimSun"/>
        </w:rPr>
      </w:pPr>
      <w:hyperlink r:id="rId23" w:history="1">
        <w:r>
          <w:t>6.2.6.1</w:t>
        </w:r>
      </w:hyperlink>
      <w:r>
        <w:t xml:space="preserve">    </w:t>
      </w:r>
      <w:r>
        <w:rPr>
          <w:rFonts w:ascii="SimSun" w:eastAsia="SimSun" w:hAnsi="SimSun" w:cs="SimSun"/>
        </w:rPr>
        <w:t>好氧氧化生物修复是在氧气的存在下微生物对污染物的直接代谢氧化。污染物作为电子供体，</w:t>
      </w:r>
      <w:r>
        <w:rPr>
          <w:rFonts w:ascii="SimSun" w:eastAsia="SimSun" w:hAnsi="SimSun" w:cs="SimSun"/>
          <w:spacing w:val="5"/>
        </w:rPr>
        <w:t xml:space="preserve"> </w:t>
      </w:r>
      <w:r>
        <w:rPr>
          <w:rFonts w:ascii="SimSun" w:eastAsia="SimSun" w:hAnsi="SimSun" w:cs="SimSun"/>
          <w:spacing w:val="-1"/>
        </w:rPr>
        <w:t>氧气作为电子受体。</w:t>
      </w:r>
    </w:p>
    <w:p>
      <w:pPr>
        <w:pStyle w:val="BodyText"/>
        <w:spacing w:before="62" w:line="247" w:lineRule="auto"/>
        <w:ind w:left="146" w:right="57" w:firstLine="420"/>
        <w:rPr>
          <w:rFonts w:ascii="SimSun" w:eastAsia="SimSun" w:hAnsi="SimSun" w:cs="SimSun"/>
        </w:rPr>
      </w:pPr>
      <w:r>
        <w:rPr>
          <w:spacing w:val="-2"/>
        </w:rPr>
        <w:t>a</w:t>
      </w:r>
      <w:r>
        <w:rPr>
          <w:rFonts w:ascii="SimSun" w:eastAsia="SimSun" w:hAnsi="SimSun" w:cs="SimSun"/>
          <w:spacing w:val="-2"/>
        </w:rPr>
        <w:t>）氧气的注入可以分为两种方式：通过生物通风等物理方式将其直接注入到地下； 注入溶解或分</w:t>
      </w:r>
      <w:r>
        <w:rPr>
          <w:rFonts w:ascii="SimSun" w:eastAsia="SimSun" w:hAnsi="SimSun" w:cs="SimSun"/>
        </w:rPr>
        <w:t xml:space="preserve"> </w:t>
      </w:r>
      <w:r>
        <w:rPr>
          <w:rFonts w:ascii="SimSun" w:eastAsia="SimSun" w:hAnsi="SimSun" w:cs="SimSun"/>
        </w:rPr>
        <w:t>解后可以释放氧气的化合物，主要包括钙和镁的过氧化物、过氧化氢和臭</w:t>
      </w:r>
      <w:r>
        <w:rPr>
          <w:rFonts w:ascii="SimSun" w:eastAsia="SimSun" w:hAnsi="SimSun" w:cs="SimSun"/>
          <w:spacing w:val="-1"/>
        </w:rPr>
        <w:t>氧。</w:t>
      </w:r>
    </w:p>
    <w:p>
      <w:pPr>
        <w:pStyle w:val="BodyText"/>
        <w:spacing w:before="61" w:line="234" w:lineRule="auto"/>
        <w:ind w:left="559"/>
        <w:rPr>
          <w:rFonts w:ascii="SimSun" w:eastAsia="SimSun" w:hAnsi="SimSun" w:cs="SimSun"/>
        </w:rPr>
      </w:pPr>
      <w:r>
        <w:rPr>
          <w:spacing w:val="-1"/>
        </w:rPr>
        <w:t>b</w:t>
      </w:r>
      <w:r>
        <w:rPr>
          <w:rFonts w:ascii="SimSun" w:eastAsia="SimSun" w:hAnsi="SimSun" w:cs="SimSun"/>
          <w:spacing w:val="-1"/>
        </w:rPr>
        <w:t>）适用的污染物包括石油烃、多环芳烃及非卤化有机污染物等。</w:t>
      </w:r>
    </w:p>
    <w:p>
      <w:pPr>
        <w:pStyle w:val="BodyText"/>
        <w:spacing w:before="46" w:line="220" w:lineRule="auto"/>
        <w:ind w:left="148"/>
        <w:rPr>
          <w:rFonts w:ascii="SimSun" w:eastAsia="SimSun" w:hAnsi="SimSun" w:cs="SimSun"/>
        </w:rPr>
      </w:pPr>
      <w:hyperlink r:id="rId24" w:history="1">
        <w:r>
          <w:rPr>
            <w:spacing w:val="-1"/>
          </w:rPr>
          <w:t>6.2.6.2</w:t>
        </w:r>
      </w:hyperlink>
      <w:r>
        <w:rPr>
          <w:spacing w:val="-1"/>
        </w:rPr>
        <w:t xml:space="preserve">    </w:t>
      </w:r>
      <w:r>
        <w:rPr>
          <w:rFonts w:ascii="SimSun" w:eastAsia="SimSun" w:hAnsi="SimSun" w:cs="SimSun"/>
          <w:spacing w:val="-1"/>
        </w:rPr>
        <w:t>厌氧氧化生物修复是在缺氧环境下微生物对污染物的直接代谢氧化，常见于地下水污染修复过</w:t>
      </w:r>
    </w:p>
    <w:p>
      <w:pPr>
        <w:spacing w:before="63" w:line="221" w:lineRule="auto"/>
        <w:ind w:left="146"/>
        <w:rPr>
          <w:rFonts w:ascii="SimSun" w:eastAsia="SimSun" w:hAnsi="SimSun" w:cs="SimSun"/>
          <w:sz w:val="21"/>
          <w:szCs w:val="21"/>
        </w:rPr>
      </w:pPr>
      <w:r>
        <w:rPr>
          <w:rFonts w:ascii="SimSun" w:eastAsia="SimSun" w:hAnsi="SimSun" w:cs="SimSun"/>
          <w:spacing w:val="-8"/>
          <w:sz w:val="21"/>
          <w:szCs w:val="21"/>
        </w:rPr>
        <w:t>程中。</w:t>
      </w:r>
    </w:p>
    <w:p>
      <w:pPr>
        <w:pStyle w:val="BodyText"/>
        <w:spacing w:before="59" w:line="248" w:lineRule="auto"/>
        <w:ind w:left="149" w:right="57" w:firstLine="417"/>
        <w:rPr>
          <w:rFonts w:ascii="SimSun" w:eastAsia="SimSun" w:hAnsi="SimSun" w:cs="SimSun"/>
        </w:rPr>
      </w:pPr>
      <w:r>
        <w:rPr>
          <w:spacing w:val="-4"/>
        </w:rPr>
        <w:t>a</w:t>
      </w:r>
      <w:r>
        <w:rPr>
          <w:rFonts w:ascii="SimSun" w:eastAsia="SimSun" w:hAnsi="SimSun" w:cs="SimSun"/>
          <w:spacing w:val="-4"/>
        </w:rPr>
        <w:t>）在缺氧条件下，</w:t>
      </w:r>
      <w:r>
        <w:rPr>
          <w:rFonts w:ascii="SimSun" w:eastAsia="SimSun" w:hAnsi="SimSun" w:cs="SimSun"/>
          <w:spacing w:val="-33"/>
        </w:rPr>
        <w:t xml:space="preserve"> </w:t>
      </w:r>
      <w:r>
        <w:rPr>
          <w:rFonts w:ascii="SimSun" w:eastAsia="SimSun" w:hAnsi="SimSun" w:cs="SimSun"/>
          <w:spacing w:val="-4"/>
        </w:rPr>
        <w:t>生物修复添加剂可选择硝酸盐、锰</w:t>
      </w:r>
      <w:r>
        <w:rPr>
          <w:spacing w:val="-4"/>
        </w:rPr>
        <w:t>(IV)</w:t>
      </w:r>
      <w:r>
        <w:rPr>
          <w:rFonts w:ascii="SimSun" w:eastAsia="SimSun" w:hAnsi="SimSun" w:cs="SimSun"/>
          <w:spacing w:val="-4"/>
        </w:rPr>
        <w:t>、铁</w:t>
      </w:r>
      <w:r>
        <w:rPr>
          <w:spacing w:val="-4"/>
        </w:rPr>
        <w:t>(III</w:t>
      </w:r>
      <w:r>
        <w:rPr>
          <w:spacing w:val="-5"/>
        </w:rPr>
        <w:t>)</w:t>
      </w:r>
      <w:r>
        <w:rPr>
          <w:rFonts w:ascii="SimSun" w:eastAsia="SimSun" w:hAnsi="SimSun" w:cs="SimSun"/>
          <w:spacing w:val="-5"/>
        </w:rPr>
        <w:t>、硫酸盐和碳酸盐，</w:t>
      </w:r>
      <w:r>
        <w:rPr>
          <w:rFonts w:ascii="SimSun" w:eastAsia="SimSun" w:hAnsi="SimSun" w:cs="SimSun"/>
          <w:spacing w:val="-30"/>
        </w:rPr>
        <w:t xml:space="preserve"> </w:t>
      </w:r>
      <w:r>
        <w:rPr>
          <w:rFonts w:ascii="SimSun" w:eastAsia="SimSun" w:hAnsi="SimSun" w:cs="SimSun"/>
          <w:spacing w:val="-5"/>
        </w:rPr>
        <w:t>具体可根据</w:t>
      </w:r>
      <w:r>
        <w:rPr>
          <w:rFonts w:ascii="SimSun" w:eastAsia="SimSun" w:hAnsi="SimSun" w:cs="SimSun"/>
        </w:rPr>
        <w:t xml:space="preserve"> </w:t>
      </w:r>
      <w:r>
        <w:rPr>
          <w:rFonts w:ascii="SimSun" w:eastAsia="SimSun" w:hAnsi="SimSun" w:cs="SimSun"/>
          <w:spacing w:val="-1"/>
        </w:rPr>
        <w:t>现场实际情况确定。</w:t>
      </w:r>
    </w:p>
    <w:p>
      <w:pPr>
        <w:pStyle w:val="BodyText"/>
        <w:spacing w:before="60" w:line="234" w:lineRule="auto"/>
        <w:ind w:left="559"/>
        <w:rPr>
          <w:rFonts w:ascii="SimSun" w:eastAsia="SimSun" w:hAnsi="SimSun" w:cs="SimSun"/>
        </w:rPr>
      </w:pPr>
      <w:r>
        <w:t>b</w:t>
      </w:r>
      <w:r>
        <w:rPr>
          <w:rFonts w:ascii="SimSun" w:eastAsia="SimSun" w:hAnsi="SimSun" w:cs="SimSun"/>
        </w:rPr>
        <w:t>）适用的污染物包括苯系物、石油烃、多环芳烃和氯代烃类等污染物。</w:t>
      </w:r>
    </w:p>
    <w:p>
      <w:pPr>
        <w:pStyle w:val="BodyText"/>
        <w:spacing w:before="47" w:line="247" w:lineRule="auto"/>
        <w:ind w:left="150" w:right="57" w:hanging="2"/>
        <w:rPr>
          <w:rFonts w:ascii="SimSun" w:eastAsia="SimSun" w:hAnsi="SimSun" w:cs="SimSun"/>
        </w:rPr>
      </w:pPr>
      <w:hyperlink r:id="rId25" w:history="1">
        <w:r>
          <w:rPr>
            <w:spacing w:val="-1"/>
          </w:rPr>
          <w:t>6.2.6.3</w:t>
        </w:r>
      </w:hyperlink>
      <w:r>
        <w:rPr>
          <w:spacing w:val="-1"/>
        </w:rPr>
        <w:t xml:space="preserve">    </w:t>
      </w:r>
      <w:r>
        <w:rPr>
          <w:rFonts w:ascii="SimSun" w:eastAsia="SimSun" w:hAnsi="SimSun" w:cs="SimSun"/>
          <w:spacing w:val="-1"/>
        </w:rPr>
        <w:t>厌氧还原生物修复在缺氧条件下进行，可将有机碳等生物修复添加剂应用于地下水中以创造和</w:t>
      </w:r>
      <w:r>
        <w:rPr>
          <w:rFonts w:ascii="SimSun" w:eastAsia="SimSun" w:hAnsi="SimSun" w:cs="SimSun"/>
          <w:spacing w:val="3"/>
        </w:rPr>
        <w:t xml:space="preserve"> </w:t>
      </w:r>
      <w:r>
        <w:rPr>
          <w:rFonts w:ascii="SimSun" w:eastAsia="SimSun" w:hAnsi="SimSun" w:cs="SimSun"/>
          <w:spacing w:val="-2"/>
        </w:rPr>
        <w:t>维持厌氧条件。</w:t>
      </w:r>
    </w:p>
    <w:p>
      <w:pPr>
        <w:pStyle w:val="BodyText"/>
        <w:spacing w:before="62" w:line="247" w:lineRule="auto"/>
        <w:ind w:left="149" w:right="285" w:firstLine="417"/>
        <w:rPr>
          <w:rFonts w:ascii="SimSun" w:eastAsia="SimSun" w:hAnsi="SimSun" w:cs="SimSun"/>
        </w:rPr>
      </w:pPr>
      <w:r>
        <w:t>a</w:t>
      </w:r>
      <w:r>
        <w:rPr>
          <w:rFonts w:ascii="SimSun" w:eastAsia="SimSun" w:hAnsi="SimSun" w:cs="SimSun"/>
        </w:rPr>
        <w:t xml:space="preserve">）生物修复添加剂可分为水溶性和缓释型两种。常用的水溶性生物修复添加剂包括乳酸、丁酸 </w:t>
      </w:r>
      <w:r>
        <w:rPr>
          <w:rFonts w:ascii="SimSun" w:eastAsia="SimSun" w:hAnsi="SimSun" w:cs="SimSun"/>
          <w:spacing w:val="-3"/>
        </w:rPr>
        <w:t>盐、甲醇、乙醇、苯甲酸钠、糖浆和乳清等， 常用的缓释型生物修复添加剂包括乳化植物油等。</w:t>
      </w:r>
    </w:p>
    <w:p>
      <w:pPr>
        <w:pStyle w:val="BodyText"/>
        <w:spacing w:before="62" w:line="234" w:lineRule="auto"/>
        <w:ind w:left="559"/>
        <w:rPr>
          <w:rFonts w:ascii="SimSun" w:eastAsia="SimSun" w:hAnsi="SimSun" w:cs="SimSun"/>
        </w:rPr>
      </w:pPr>
      <w:r>
        <w:t>b</w:t>
      </w:r>
      <w:r>
        <w:rPr>
          <w:rFonts w:ascii="SimSun" w:eastAsia="SimSun" w:hAnsi="SimSun" w:cs="SimSun"/>
        </w:rPr>
        <w:t>）适用的污染物包括卤化有机物、溶解性重金属、</w:t>
      </w:r>
      <w:r>
        <w:rPr>
          <w:rFonts w:ascii="SimSun" w:eastAsia="SimSun" w:hAnsi="SimSun" w:cs="SimSun"/>
          <w:spacing w:val="-1"/>
        </w:rPr>
        <w:t>高氯酸盐和硝酸盐等。</w:t>
      </w:r>
    </w:p>
    <w:p>
      <w:pPr>
        <w:pStyle w:val="BodyText"/>
        <w:spacing w:before="46" w:line="220" w:lineRule="auto"/>
        <w:ind w:left="148"/>
        <w:rPr>
          <w:rFonts w:ascii="SimSun" w:eastAsia="SimSun" w:hAnsi="SimSun" w:cs="SimSun"/>
        </w:rPr>
      </w:pPr>
      <w:hyperlink r:id="rId26" w:history="1">
        <w:r>
          <w:rPr>
            <w:spacing w:val="-1"/>
          </w:rPr>
          <w:t>6.2.6.4</w:t>
        </w:r>
      </w:hyperlink>
      <w:r>
        <w:rPr>
          <w:spacing w:val="-1"/>
        </w:rPr>
        <w:t xml:space="preserve">    </w:t>
      </w:r>
      <w:r>
        <w:rPr>
          <w:rFonts w:ascii="SimSun" w:eastAsia="SimSun" w:hAnsi="SimSun" w:cs="SimSun"/>
          <w:spacing w:val="-1"/>
        </w:rPr>
        <w:t>生物修复菌剂的选择和使用参照</w:t>
      </w:r>
      <w:r>
        <w:rPr>
          <w:rFonts w:ascii="SimSun" w:eastAsia="SimSun" w:hAnsi="SimSun" w:cs="SimSun"/>
          <w:spacing w:val="-37"/>
        </w:rPr>
        <w:t xml:space="preserve"> </w:t>
      </w:r>
      <w:r>
        <w:rPr>
          <w:spacing w:val="-1"/>
        </w:rPr>
        <w:t>HJ/T 415-2008</w:t>
      </w:r>
      <w:r>
        <w:rPr>
          <w:spacing w:val="27"/>
        </w:rPr>
        <w:t xml:space="preserve"> </w:t>
      </w:r>
      <w:r>
        <w:rPr>
          <w:rFonts w:ascii="SimSun" w:eastAsia="SimSun" w:hAnsi="SimSun" w:cs="SimSun"/>
          <w:spacing w:val="-1"/>
        </w:rPr>
        <w:t>中的相关规定执行。</w:t>
      </w:r>
    </w:p>
    <w:p>
      <w:pPr>
        <w:pStyle w:val="BodyText"/>
        <w:spacing w:before="61" w:line="220" w:lineRule="auto"/>
        <w:ind w:left="148"/>
        <w:rPr>
          <w:rFonts w:ascii="SimSun" w:eastAsia="SimSun" w:hAnsi="SimSun" w:cs="SimSun"/>
        </w:rPr>
      </w:pPr>
      <w:r>
        <w:rPr>
          <w:spacing w:val="-6"/>
        </w:rPr>
        <w:t xml:space="preserve">6.2.7    </w:t>
      </w:r>
      <w:r>
        <w:rPr>
          <w:rFonts w:ascii="SimSun" w:eastAsia="SimSun" w:hAnsi="SimSun" w:cs="SimSun"/>
          <w:spacing w:val="-6"/>
        </w:rPr>
        <w:t>根据水文地质条件、修复时间、修复成本和生物添加剂的理化性质等条件，选择适合的注入方式。</w:t>
      </w:r>
    </w:p>
    <w:p>
      <w:pPr>
        <w:pStyle w:val="BodyText"/>
        <w:spacing w:before="62" w:line="222" w:lineRule="auto"/>
        <w:ind w:left="148"/>
        <w:rPr>
          <w:rFonts w:ascii="SimSun" w:eastAsia="SimSun" w:hAnsi="SimSun" w:cs="SimSun"/>
        </w:rPr>
      </w:pPr>
      <w:hyperlink r:id="rId27" w:history="1">
        <w:r>
          <w:rPr>
            <w:spacing w:val="-2"/>
          </w:rPr>
          <w:t>6.2.7.1</w:t>
        </w:r>
      </w:hyperlink>
      <w:r>
        <w:rPr>
          <w:spacing w:val="-2"/>
        </w:rPr>
        <w:t xml:space="preserve">    </w:t>
      </w:r>
      <w:r>
        <w:rPr>
          <w:rFonts w:ascii="SimSun" w:eastAsia="SimSun" w:hAnsi="SimSun" w:cs="SimSun"/>
          <w:spacing w:val="-2"/>
        </w:rPr>
        <w:t>直接注入：</w:t>
      </w:r>
    </w:p>
    <w:p>
      <w:pPr>
        <w:pStyle w:val="BodyText"/>
        <w:spacing w:before="60" w:line="247" w:lineRule="auto"/>
        <w:ind w:left="147" w:right="58" w:firstLine="419"/>
        <w:rPr>
          <w:rFonts w:ascii="SimSun" w:eastAsia="SimSun" w:hAnsi="SimSun" w:cs="SimSun"/>
        </w:rPr>
      </w:pPr>
      <w:r>
        <w:t>a</w:t>
      </w:r>
      <w:r>
        <w:rPr>
          <w:rFonts w:ascii="SimSun" w:eastAsia="SimSun" w:hAnsi="SimSun" w:cs="SimSun"/>
        </w:rPr>
        <w:t>）注入井注入：通过注入井将生物修复添加剂注入到地下环境中，根据现场实际情况可以采用单</w:t>
      </w:r>
      <w:r>
        <w:rPr>
          <w:rFonts w:ascii="SimSun" w:eastAsia="SimSun" w:hAnsi="SimSun" w:cs="SimSun"/>
          <w:spacing w:val="16"/>
        </w:rPr>
        <w:t xml:space="preserve"> </w:t>
      </w:r>
      <w:r>
        <w:rPr>
          <w:rFonts w:ascii="SimSun" w:eastAsia="SimSun" w:hAnsi="SimSun" w:cs="SimSun"/>
          <w:spacing w:val="-1"/>
        </w:rPr>
        <w:t>井多次注入，也可采用多井少次注入。</w:t>
      </w:r>
    </w:p>
    <w:p>
      <w:pPr>
        <w:pStyle w:val="BodyText"/>
        <w:spacing w:before="62" w:line="214" w:lineRule="auto"/>
        <w:ind w:left="559"/>
        <w:rPr>
          <w:rFonts w:ascii="SimSun" w:eastAsia="SimSun" w:hAnsi="SimSun" w:cs="SimSun"/>
        </w:rPr>
      </w:pPr>
      <w:r>
        <w:rPr>
          <w:spacing w:val="-4"/>
        </w:rPr>
        <w:t>b</w:t>
      </w:r>
      <w:r>
        <w:rPr>
          <w:rFonts w:ascii="SimSun" w:eastAsia="SimSun" w:hAnsi="SimSun" w:cs="SimSun"/>
          <w:spacing w:val="-4"/>
        </w:rPr>
        <w:t>）直推式注入：</w:t>
      </w:r>
      <w:r>
        <w:rPr>
          <w:rFonts w:ascii="SimSun" w:eastAsia="SimSun" w:hAnsi="SimSun" w:cs="SimSun"/>
          <w:spacing w:val="-39"/>
        </w:rPr>
        <w:t xml:space="preserve"> </w:t>
      </w:r>
      <w:r>
        <w:rPr>
          <w:rFonts w:ascii="SimSun" w:eastAsia="SimSun" w:hAnsi="SimSun" w:cs="SimSun"/>
          <w:spacing w:val="-4"/>
        </w:rPr>
        <w:t>通过直推式设备将生物修复添加剂注入到地下环</w:t>
      </w:r>
      <w:r>
        <w:rPr>
          <w:rFonts w:ascii="SimSun" w:eastAsia="SimSun" w:hAnsi="SimSun" w:cs="SimSun"/>
          <w:spacing w:val="-5"/>
        </w:rPr>
        <w:t>境中，</w:t>
      </w:r>
      <w:r>
        <w:rPr>
          <w:rFonts w:ascii="SimSun" w:eastAsia="SimSun" w:hAnsi="SimSun" w:cs="SimSun"/>
          <w:spacing w:val="-40"/>
        </w:rPr>
        <w:t xml:space="preserve"> </w:t>
      </w:r>
      <w:r>
        <w:rPr>
          <w:rFonts w:ascii="SimSun" w:eastAsia="SimSun" w:hAnsi="SimSun" w:cs="SimSun"/>
          <w:spacing w:val="-5"/>
        </w:rPr>
        <w:t>其常用方式为</w:t>
      </w:r>
      <w:r>
        <w:rPr>
          <w:rFonts w:ascii="SimSun" w:eastAsia="SimSun" w:hAnsi="SimSun" w:cs="SimSun"/>
          <w:spacing w:val="-44"/>
        </w:rPr>
        <w:t xml:space="preserve"> </w:t>
      </w:r>
      <w:r>
        <w:rPr>
          <w:spacing w:val="-5"/>
        </w:rPr>
        <w:t xml:space="preserve">Geoprobe </w:t>
      </w:r>
      <w:r>
        <w:rPr>
          <w:rFonts w:ascii="SimSun" w:eastAsia="SimSun" w:hAnsi="SimSun" w:cs="SimSun"/>
          <w:spacing w:val="-5"/>
        </w:rPr>
        <w:t>直</w:t>
      </w:r>
    </w:p>
    <w:p>
      <w:pPr>
        <w:spacing w:line="27" w:lineRule="exact"/>
      </w:pPr>
    </w:p>
    <w:p>
      <w:pPr>
        <w:spacing w:line="27" w:lineRule="exact"/>
        <w:sectPr>
          <w:headerReference w:type="default" r:id="rId28"/>
          <w:footerReference w:type="default" r:id="rId29"/>
          <w:pgSz w:w="11907" w:h="16839"/>
          <w:pgMar w:top="1712" w:right="1070" w:bottom="1457" w:left="1279" w:header="1501" w:footer="1295" w:gutter="0"/>
          <w:pgNumType w:start="10"/>
          <w:cols w:num="1" w:space="708" w:equalWidth="0">
            <w:col w:w="9557" w:space="0"/>
          </w:cols>
        </w:sectPr>
      </w:pPr>
    </w:p>
    <w:p>
      <w:pPr>
        <w:spacing w:before="43" w:line="223" w:lineRule="auto"/>
        <w:ind w:left="147"/>
        <w:rPr>
          <w:rFonts w:ascii="SimSun" w:eastAsia="SimSun" w:hAnsi="SimSun" w:cs="SimSun"/>
          <w:sz w:val="21"/>
          <w:szCs w:val="21"/>
        </w:rPr>
      </w:pPr>
      <w:r>
        <w:rPr>
          <w:rFonts w:ascii="SimSun" w:eastAsia="SimSun" w:hAnsi="SimSun" w:cs="SimSun"/>
          <w:spacing w:val="-10"/>
          <w:sz w:val="21"/>
          <w:szCs w:val="21"/>
        </w:rPr>
        <w:t>推。</w:t>
      </w:r>
    </w:p>
    <w:p>
      <w:pPr>
        <w:pStyle w:val="BodyText"/>
        <w:spacing w:before="97" w:line="171" w:lineRule="auto"/>
        <w:ind w:left="148"/>
      </w:pPr>
      <w:hyperlink r:id="rId30" w:history="1">
        <w:r>
          <w:rPr>
            <w:spacing w:val="-1"/>
          </w:rPr>
          <w:t>6.2.7.2</w:t>
        </w:r>
      </w:hyperlink>
    </w:p>
    <w:p>
      <w:pPr>
        <w:spacing w:line="14" w:lineRule="auto"/>
        <w:rPr>
          <w:rFonts w:ascii="Arial"/>
          <w:sz w:val="2"/>
        </w:rPr>
      </w:pPr>
      <w:r>
        <w:rPr>
          <w:rFonts w:ascii="Arial" w:eastAsia="Arial" w:hAnsi="Arial" w:cs="Arial"/>
          <w:sz w:val="2"/>
          <w:szCs w:val="2"/>
        </w:rPr>
        <w:br w:type="column"/>
      </w:r>
    </w:p>
    <w:p>
      <w:pPr>
        <w:spacing w:line="282" w:lineRule="auto"/>
        <w:rPr>
          <w:rFonts w:ascii="Arial"/>
          <w:sz w:val="21"/>
        </w:rPr>
      </w:pPr>
    </w:p>
    <w:p>
      <w:pPr>
        <w:spacing w:before="69" w:line="186" w:lineRule="auto"/>
        <w:rPr>
          <w:rFonts w:ascii="SimSun" w:eastAsia="SimSun" w:hAnsi="SimSun" w:cs="SimSun"/>
          <w:sz w:val="21"/>
          <w:szCs w:val="21"/>
        </w:rPr>
      </w:pPr>
      <w:r>
        <w:rPr>
          <w:rFonts w:ascii="SimSun" w:eastAsia="SimSun" w:hAnsi="SimSun" w:cs="SimSun"/>
          <w:spacing w:val="-6"/>
          <w:sz w:val="21"/>
          <w:szCs w:val="21"/>
        </w:rPr>
        <w:t>循环注入：</w:t>
      </w:r>
    </w:p>
    <w:p>
      <w:pPr>
        <w:spacing w:line="186" w:lineRule="auto"/>
        <w:rPr>
          <w:rFonts w:ascii="SimSun" w:eastAsia="SimSun" w:hAnsi="SimSun" w:cs="SimSun"/>
          <w:sz w:val="21"/>
          <w:szCs w:val="21"/>
        </w:rPr>
        <w:sectPr>
          <w:headerReference w:type="default" r:id="rId31"/>
          <w:footerReference w:type="default" r:id="rId32"/>
          <w:type w:val="continuous"/>
          <w:pgSz w:w="11907" w:h="16839"/>
          <w:pgMar w:top="1712" w:right="1070" w:bottom="1457" w:left="1279" w:header="1501" w:footer="1295" w:gutter="0"/>
          <w:pgNumType w:start="11"/>
          <w:cols w:num="2" w:space="708" w:equalWidth="0">
            <w:col w:w="835" w:space="100"/>
            <w:col w:w="8622" w:space="0"/>
          </w:cols>
        </w:sectPr>
      </w:pPr>
    </w:p>
    <w:p>
      <w:pPr>
        <w:pStyle w:val="BodyText"/>
        <w:spacing w:before="101" w:line="249" w:lineRule="auto"/>
        <w:ind w:left="168" w:right="58" w:firstLine="398"/>
        <w:rPr>
          <w:rFonts w:ascii="SimSun" w:eastAsia="SimSun" w:hAnsi="SimSun" w:cs="SimSun"/>
        </w:rPr>
      </w:pPr>
      <w:r>
        <w:rPr>
          <w:spacing w:val="-2"/>
        </w:rPr>
        <w:t>a</w:t>
      </w:r>
      <w:r>
        <w:rPr>
          <w:rFonts w:ascii="SimSun" w:eastAsia="SimSun" w:hAnsi="SimSun" w:cs="SimSun"/>
          <w:spacing w:val="-2"/>
        </w:rPr>
        <w:t>）通过注入井将生物修复添加剂注入到地下环境中， 同时采用地下水抽提井将地下水抽出并循环</w:t>
      </w:r>
      <w:r>
        <w:rPr>
          <w:rFonts w:ascii="SimSun" w:eastAsia="SimSun" w:hAnsi="SimSun" w:cs="SimSun"/>
        </w:rPr>
        <w:t xml:space="preserve"> </w:t>
      </w:r>
      <w:r>
        <w:rPr>
          <w:rFonts w:ascii="SimSun" w:eastAsia="SimSun" w:hAnsi="SimSun" w:cs="SimSun"/>
          <w:spacing w:val="-13"/>
        </w:rPr>
        <w:t>回注。</w:t>
      </w:r>
    </w:p>
    <w:p>
      <w:pPr>
        <w:pStyle w:val="BodyText"/>
        <w:spacing w:before="58" w:line="247" w:lineRule="auto"/>
        <w:ind w:left="149" w:right="57" w:hanging="1"/>
        <w:rPr>
          <w:rFonts w:ascii="SimSun" w:eastAsia="SimSun" w:hAnsi="SimSun" w:cs="SimSun"/>
        </w:rPr>
      </w:pPr>
      <w:r>
        <w:rPr>
          <w:spacing w:val="-2"/>
        </w:rPr>
        <w:t xml:space="preserve">6.2.8    </w:t>
      </w:r>
      <w:r>
        <w:rPr>
          <w:rFonts w:ascii="SimSun" w:eastAsia="SimSun" w:hAnsi="SimSun" w:cs="SimSun"/>
          <w:spacing w:val="-2"/>
        </w:rPr>
        <w:t>生物修复添加剂注入的主要工艺参数包括添加剂注入浓度、注入流速、注入压力和注入量等，其</w:t>
      </w:r>
      <w:r>
        <w:rPr>
          <w:rFonts w:ascii="SimSun" w:eastAsia="SimSun" w:hAnsi="SimSun" w:cs="SimSun"/>
        </w:rPr>
        <w:t xml:space="preserve"> </w:t>
      </w:r>
      <w:r>
        <w:rPr>
          <w:rFonts w:ascii="SimSun" w:eastAsia="SimSun" w:hAnsi="SimSun" w:cs="SimSun"/>
          <w:spacing w:val="-1"/>
        </w:rPr>
        <w:t>工艺参数设置根据修复过程中的监测数据进行动态调</w:t>
      </w:r>
      <w:r>
        <w:rPr>
          <w:rFonts w:ascii="SimSun" w:eastAsia="SimSun" w:hAnsi="SimSun" w:cs="SimSun"/>
          <w:spacing w:val="-2"/>
        </w:rPr>
        <w:t>整。</w:t>
      </w:r>
    </w:p>
    <w:p>
      <w:pPr>
        <w:pStyle w:val="BodyText"/>
        <w:spacing w:before="60" w:line="244" w:lineRule="auto"/>
        <w:ind w:left="146" w:right="58" w:firstLine="1"/>
        <w:rPr>
          <w:rFonts w:ascii="SimSun" w:eastAsia="SimSun" w:hAnsi="SimSun" w:cs="SimSun"/>
        </w:rPr>
      </w:pPr>
      <w:r>
        <w:rPr>
          <w:spacing w:val="-2"/>
        </w:rPr>
        <w:t xml:space="preserve">6.2.9    </w:t>
      </w:r>
      <w:r>
        <w:rPr>
          <w:rFonts w:ascii="SimSun" w:eastAsia="SimSun" w:hAnsi="SimSun" w:cs="SimSun"/>
          <w:spacing w:val="-2"/>
        </w:rPr>
        <w:t>生物修复添加剂注入浓度需要根据添加剂性质、场地特征等因素确定。其中常用的乳化植物油注</w:t>
      </w:r>
      <w:r>
        <w:rPr>
          <w:rFonts w:ascii="SimSun" w:eastAsia="SimSun" w:hAnsi="SimSun" w:cs="SimSun"/>
        </w:rPr>
        <w:t xml:space="preserve"> </w:t>
      </w:r>
      <w:r>
        <w:rPr>
          <w:rFonts w:ascii="SimSun" w:eastAsia="SimSun" w:hAnsi="SimSun" w:cs="SimSun"/>
          <w:spacing w:val="-3"/>
        </w:rPr>
        <w:t>入体积比可控制在</w:t>
      </w:r>
      <w:r>
        <w:rPr>
          <w:rFonts w:ascii="SimSun" w:eastAsia="SimSun" w:hAnsi="SimSun" w:cs="SimSun"/>
          <w:spacing w:val="-28"/>
        </w:rPr>
        <w:t xml:space="preserve"> </w:t>
      </w:r>
      <w:r>
        <w:rPr>
          <w:spacing w:val="-3"/>
        </w:rPr>
        <w:t>1%~2%</w:t>
      </w:r>
      <w:r>
        <w:rPr>
          <w:rFonts w:ascii="SimSun" w:eastAsia="SimSun" w:hAnsi="SimSun" w:cs="SimSun"/>
          <w:spacing w:val="-3"/>
        </w:rPr>
        <w:t>之间， 使修复区域地下水中总有机碳浓度达到</w:t>
      </w:r>
      <w:r>
        <w:rPr>
          <w:rFonts w:ascii="SimSun" w:eastAsia="SimSun" w:hAnsi="SimSun" w:cs="SimSun"/>
          <w:spacing w:val="-28"/>
        </w:rPr>
        <w:t xml:space="preserve"> </w:t>
      </w:r>
      <w:r>
        <w:rPr>
          <w:spacing w:val="-3"/>
        </w:rPr>
        <w:t>100</w:t>
      </w:r>
      <w:r>
        <w:rPr>
          <w:spacing w:val="-4"/>
        </w:rPr>
        <w:t xml:space="preserve">0 </w:t>
      </w:r>
      <w:r>
        <w:rPr>
          <w:rFonts w:ascii="SimSun" w:eastAsia="SimSun" w:hAnsi="SimSun" w:cs="SimSun"/>
          <w:spacing w:val="-4"/>
        </w:rPr>
        <w:t>至</w:t>
      </w:r>
      <w:r>
        <w:rPr>
          <w:rFonts w:ascii="SimSun" w:eastAsia="SimSun" w:hAnsi="SimSun" w:cs="SimSun"/>
          <w:spacing w:val="-48"/>
        </w:rPr>
        <w:t xml:space="preserve"> </w:t>
      </w:r>
      <w:r>
        <w:rPr>
          <w:spacing w:val="-4"/>
        </w:rPr>
        <w:t>2000 mg/L</w:t>
      </w:r>
      <w:r>
        <w:rPr>
          <w:rFonts w:ascii="SimSun" w:eastAsia="SimSun" w:hAnsi="SimSun" w:cs="SimSun"/>
          <w:spacing w:val="-4"/>
        </w:rPr>
        <w:t>。</w:t>
      </w:r>
    </w:p>
    <w:p>
      <w:pPr>
        <w:pStyle w:val="BodyText"/>
        <w:spacing w:before="69" w:line="245" w:lineRule="auto"/>
        <w:ind w:left="148"/>
        <w:rPr>
          <w:rFonts w:ascii="SimSun" w:eastAsia="SimSun" w:hAnsi="SimSun" w:cs="SimSun"/>
        </w:rPr>
      </w:pPr>
      <w:r>
        <w:rPr>
          <w:spacing w:val="-3"/>
        </w:rPr>
        <w:t xml:space="preserve">6.2.10    </w:t>
      </w:r>
      <w:r>
        <w:rPr>
          <w:rFonts w:ascii="SimSun" w:eastAsia="SimSun" w:hAnsi="SimSun" w:cs="SimSun"/>
          <w:spacing w:val="-3"/>
        </w:rPr>
        <w:t>注入井需要根据污染深度设置井管筛孔的位置，确保筛管段完全覆盖纵向污染范围并有所扩展；</w:t>
      </w:r>
      <w:r>
        <w:rPr>
          <w:rFonts w:ascii="SimSun" w:eastAsia="SimSun" w:hAnsi="SimSun" w:cs="SimSun"/>
          <w:spacing w:val="7"/>
        </w:rPr>
        <w:t xml:space="preserve"> </w:t>
      </w:r>
      <w:r>
        <w:rPr>
          <w:rFonts w:ascii="SimSun" w:eastAsia="SimSun" w:hAnsi="SimSun" w:cs="SimSun"/>
          <w:spacing w:val="-1"/>
        </w:rPr>
        <w:t>污染地层厚度较大的区域需分层设置注入筛管；在纵向上，对于渗透系数相差大于两个数量级的地层，</w:t>
      </w:r>
      <w:r>
        <w:rPr>
          <w:rFonts w:ascii="SimSun" w:eastAsia="SimSun" w:hAnsi="SimSun" w:cs="SimSun"/>
        </w:rPr>
        <w:t xml:space="preserve"> </w:t>
      </w:r>
      <w:r>
        <w:rPr>
          <w:rFonts w:ascii="SimSun" w:eastAsia="SimSun" w:hAnsi="SimSun" w:cs="SimSun"/>
          <w:spacing w:val="-2"/>
        </w:rPr>
        <w:t>需分别设置不同筛管深度的注入井。</w:t>
      </w:r>
    </w:p>
    <w:p>
      <w:pPr>
        <w:spacing w:line="245" w:lineRule="auto"/>
        <w:rPr>
          <w:rFonts w:ascii="SimSun" w:eastAsia="SimSun" w:hAnsi="SimSun" w:cs="SimSun"/>
        </w:rPr>
      </w:pPr>
      <w:r>
        <w:rPr>
          <w:rFonts w:ascii="SimSun" w:eastAsia="SimSun" w:hAnsi="SimSun" w:cs="SimSun"/>
        </w:rPr>
        <w:br/>
      </w:r>
      <w:r>
        <w:rPr>
          <w:rFonts w:ascii="SimSun" w:eastAsia="SimSun" w:hAnsi="SimSun" w:cs="SimSun"/>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3" w:history="1">
        <w:r>
          <w:rPr>
            <w:rFonts w:ascii="SimSun" w:eastAsia="SimSun" w:hAnsi="SimSun" w:cs="SimSun"/>
            <w:b/>
            <w:bCs/>
            <w:noProof w:val="0"/>
            <w:snapToGrid/>
            <w:color w:val="0000EE"/>
            <w:kern w:val="0"/>
            <w:sz w:val="30"/>
            <w:szCs w:val="30"/>
            <w:u w:val="single" w:color="0000EE"/>
          </w:rPr>
          <w:t>https://d.book118.com/107056001112006032</w:t>
        </w:r>
      </w:hyperlink>
    </w:p>
    <w:p>
      <w:pPr>
        <w:spacing w:line="245" w:lineRule="auto"/>
        <w:rPr>
          <w:rFonts w:ascii="SimSun" w:eastAsia="SimSun" w:hAnsi="SimSun" w:cs="SimSun"/>
        </w:rPr>
      </w:pPr>
    </w:p>
    <w:sectPr>
      <w:headerReference w:type="default" r:id="rId34"/>
      <w:footerReference w:type="default" r:id="rId35"/>
      <w:type w:val="continuous"/>
      <w:pgSz w:w="11907" w:h="16839"/>
      <w:pgMar w:top="1712" w:right="1070" w:bottom="1457" w:left="1279" w:header="1501" w:footer="1295" w:gutter="0"/>
      <w:pgNumType w:start="12"/>
      <w:cols w:num="1" w:space="708" w:equalWidth="0">
        <w:col w:w="9557"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50"/>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50"/>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2"/>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2"/>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636"/>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650"/>
      <w:rPr>
        <w:rFonts w:ascii="SimSun" w:eastAsia="SimSun" w:hAnsi="SimSun" w:cs="SimSun"/>
        <w:sz w:val="16"/>
        <w:szCs w:val="16"/>
      </w:rPr>
    </w:pPr>
    <w:r>
      <w:rPr>
        <w:rFonts w:ascii="SimSun" w:eastAsia="SimSun" w:hAnsi="SimSun" w:cs="SimSun"/>
        <w:sz w:val="16"/>
        <w:szCs w:val="16"/>
      </w:rPr>
      <w:t>4</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4650"/>
      <w:rPr>
        <w:rFonts w:ascii="SimSun" w:eastAsia="SimSun" w:hAnsi="SimSun" w:cs="SimSun"/>
        <w:sz w:val="16"/>
        <w:szCs w:val="16"/>
      </w:rPr>
    </w:pPr>
    <w:r>
      <w:rPr>
        <w:rFonts w:ascii="SimSun" w:eastAsia="SimSun" w:hAnsi="SimSun" w:cs="SimSun"/>
        <w:sz w:val="16"/>
        <w:szCs w:val="16"/>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637"/>
      <w:rPr>
        <w:sz w:val="18"/>
        <w:szCs w:val="18"/>
      </w:rPr>
    </w:pPr>
    <w:r>
      <w:rPr>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4637"/>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779"/>
      <w:rPr>
        <w:sz w:val="18"/>
        <w:szCs w:val="18"/>
      </w:rPr>
    </w:pPr>
    <w:r>
      <w:rPr>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779"/>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4779"/>
      <w:rPr>
        <w:sz w:val="18"/>
        <w:szCs w:val="18"/>
      </w:rPr>
    </w:pPr>
    <w:r>
      <w:rPr>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100"/>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100"/>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100"/>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100"/>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243"/>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243"/>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243"/>
      <w:rPr>
        <w:rFonts w:ascii="SimHei" w:eastAsia="SimHei" w:hAnsi="SimHei" w:cs="SimHei"/>
        <w:sz w:val="21"/>
        <w:szCs w:val="21"/>
      </w:rPr>
    </w:pPr>
    <w:r>
      <w:rPr>
        <w:rFonts w:ascii="SimHei" w:eastAsia="SimHei" w:hAnsi="SimHei" w:cs="SimHei"/>
        <w:spacing w:val="-1"/>
        <w:sz w:val="21"/>
        <w:szCs w:val="21"/>
      </w:rPr>
      <w:t>T/SSSC</w:t>
    </w:r>
    <w:r>
      <w:rPr>
        <w:rFonts w:ascii="SimHei" w:eastAsia="SimHei" w:hAnsi="SimHei" w:cs="SimHei"/>
        <w:spacing w:val="-1"/>
        <w:sz w:val="21"/>
        <w:szCs w:val="21"/>
      </w:rPr>
      <w:t xml:space="preserve"> </w:t>
    </w:r>
    <w:r>
      <w:rPr>
        <w:rFonts w:ascii="SimHei" w:eastAsia="SimHei" w:hAnsi="SimHei" w:cs="SimHei"/>
        <w:spacing w:val="-1"/>
        <w:sz w:val="21"/>
        <w:szCs w:val="21"/>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1.jpeg"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6.2.6.1" TargetMode="External" /><Relationship Id="rId24" Type="http://schemas.openxmlformats.org/officeDocument/2006/relationships/hyperlink" Target="6.2.6.2" TargetMode="External" /><Relationship Id="rId25" Type="http://schemas.openxmlformats.org/officeDocument/2006/relationships/hyperlink" Target="6.2.6.3" TargetMode="External" /><Relationship Id="rId26" Type="http://schemas.openxmlformats.org/officeDocument/2006/relationships/hyperlink" Target="6.2.6.4" TargetMode="External" /><Relationship Id="rId27" Type="http://schemas.openxmlformats.org/officeDocument/2006/relationships/hyperlink" Target="6.2.7.1" TargetMode="Externa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hyperlink" Target="6.2.7.2" TargetMode="Externa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yperlink" Target="https://d.book118.com/107056001112006032" TargetMode="Externa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2024-01-19T20:29:35Z</vt:filetime>
  </property>
  <property fmtid="{D5CDD505-2E9C-101B-9397-08002B2CF9AE}" pid="3" name="CRO">
    <vt:lpwstr>wqlLaW5nc29mdCBQREYgdG8gV1BTIDkw</vt:lpwstr>
  </property>
  <property fmtid="{D5CDD505-2E9C-101B-9397-08002B2CF9AE}" pid="4" name="UsrData">
    <vt:lpwstr>65aa6b2a48bf93001f6fb5cdwl</vt:lpwstr>
  </property>
</Properties>
</file>