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5"/>
          <w:footerReference w:type="default" r:id="rId6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val="en-US"/>
        </w:rPr>
        <w:t>汽车安全气囊及装置项目调研分析报告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val="en-US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405" w:history="1">
        <w:r>
          <w:rPr>
            <w:rFonts w:ascii="仿宋" w:eastAsia="仿宋" w:hAnsi="仿宋" w:cs="仿宋" w:hint="eastAsia"/>
            <w:lang w:val="en-US"/>
          </w:rPr>
          <w:t>概论</w:t>
        </w:r>
        <w:r>
          <w:tab/>
        </w:r>
        <w:r>
          <w:fldChar w:fldCharType="begin"/>
        </w:r>
        <w:r>
          <w:instrText xml:space="preserve"> PAGEREF _Toc20405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436" w:history="1">
        <w:r>
          <w:rPr>
            <w:rFonts w:ascii="仿宋" w:eastAsia="仿宋" w:hAnsi="仿宋" w:cs="仿宋" w:hint="eastAsia"/>
            <w:lang w:val="en-US"/>
          </w:rPr>
          <w:t>一、汽车安全气囊及装置项目基本情况</w:t>
        </w:r>
        <w:r>
          <w:tab/>
        </w:r>
        <w:r>
          <w:fldChar w:fldCharType="begin"/>
        </w:r>
        <w:r>
          <w:instrText xml:space="preserve"> PAGEREF _Toc29436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13" w:history="1">
        <w:r>
          <w:rPr>
            <w:rFonts w:ascii="仿宋" w:eastAsia="仿宋" w:hAnsi="仿宋" w:cs="仿宋" w:hint="eastAsia"/>
            <w:lang w:val="en-US"/>
          </w:rPr>
          <w:t>(一)、汽车安全气囊及装置项目承办单位名称</w:t>
        </w:r>
        <w:r>
          <w:tab/>
        </w:r>
        <w:r>
          <w:fldChar w:fldCharType="begin"/>
        </w:r>
        <w:r>
          <w:instrText xml:space="preserve"> PAGEREF _Toc19313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7" w:history="1">
        <w:r>
          <w:rPr>
            <w:rFonts w:ascii="仿宋" w:eastAsia="仿宋" w:hAnsi="仿宋" w:cs="仿宋" w:hint="eastAsia"/>
            <w:lang w:val="en-US"/>
          </w:rPr>
          <w:t>(二)、汽车安全气囊及装置项目联系人</w:t>
        </w:r>
        <w:r>
          <w:tab/>
        </w:r>
        <w:r>
          <w:fldChar w:fldCharType="begin"/>
        </w:r>
        <w:r>
          <w:instrText xml:space="preserve"> PAGEREF _Toc30377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9" w:history="1">
        <w:r>
          <w:rPr>
            <w:rFonts w:ascii="仿宋" w:eastAsia="仿宋" w:hAnsi="仿宋" w:cs="仿宋" w:hint="eastAsia"/>
            <w:lang w:val="en-US"/>
          </w:rPr>
          <w:t>(三)、汽车安全气囊及装置项目建设单位概况</w:t>
        </w:r>
        <w:r>
          <w:tab/>
        </w:r>
        <w:r>
          <w:fldChar w:fldCharType="begin"/>
        </w:r>
        <w:r>
          <w:instrText xml:space="preserve"> PAGEREF _Toc9449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8" w:history="1">
        <w:r>
          <w:rPr>
            <w:rFonts w:ascii="仿宋" w:eastAsia="仿宋" w:hAnsi="仿宋" w:cs="仿宋" w:hint="eastAsia"/>
            <w:lang w:val="en-US"/>
          </w:rPr>
          <w:t>(四)、汽车安全气囊及装置项目实施的可行性</w:t>
        </w:r>
        <w:r>
          <w:tab/>
        </w:r>
        <w:r>
          <w:fldChar w:fldCharType="begin"/>
        </w:r>
        <w:r>
          <w:instrText xml:space="preserve"> PAGEREF _Toc24928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91" w:history="1">
        <w:r>
          <w:rPr>
            <w:rFonts w:ascii="仿宋" w:eastAsia="仿宋" w:hAnsi="仿宋" w:cs="仿宋" w:hint="eastAsia"/>
            <w:lang w:val="en-US"/>
          </w:rPr>
          <w:t>(五)、汽车安全气囊及装置项目建设选址及建设规模</w:t>
        </w:r>
        <w:r>
          <w:tab/>
        </w:r>
        <w:r>
          <w:fldChar w:fldCharType="begin"/>
        </w:r>
        <w:r>
          <w:instrText xml:space="preserve"> PAGEREF _Toc4491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62" w:history="1">
        <w:r>
          <w:rPr>
            <w:rFonts w:ascii="仿宋" w:eastAsia="仿宋" w:hAnsi="仿宋" w:cs="仿宋" w:hint="eastAsia"/>
            <w:lang w:val="en-US"/>
          </w:rPr>
          <w:t>(六)、汽车安全气囊及装置项目总投资及资金构成</w:t>
        </w:r>
        <w:r>
          <w:tab/>
        </w:r>
        <w:r>
          <w:fldChar w:fldCharType="begin"/>
        </w:r>
        <w:r>
          <w:instrText xml:space="preserve"> PAGEREF _Toc24262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26" w:history="1">
        <w:r>
          <w:rPr>
            <w:rFonts w:ascii="仿宋" w:eastAsia="仿宋" w:hAnsi="仿宋" w:cs="仿宋" w:hint="eastAsia"/>
            <w:lang w:val="en-US"/>
          </w:rPr>
          <w:t>(七)、资金筹措方案</w:t>
        </w:r>
        <w:r>
          <w:tab/>
        </w:r>
        <w:r>
          <w:fldChar w:fldCharType="begin"/>
        </w:r>
        <w:r>
          <w:instrText xml:space="preserve"> PAGEREF _Toc29326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11" w:history="1">
        <w:r>
          <w:rPr>
            <w:rFonts w:ascii="仿宋" w:eastAsia="仿宋" w:hAnsi="仿宋" w:cs="仿宋" w:hint="eastAsia"/>
            <w:lang w:val="en-US"/>
          </w:rPr>
          <w:t>二、市场分析预测</w:t>
        </w:r>
        <w:r>
          <w:tab/>
        </w:r>
        <w:r>
          <w:fldChar w:fldCharType="begin"/>
        </w:r>
        <w:r>
          <w:instrText xml:space="preserve"> PAGEREF _Toc18111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53" w:history="1">
        <w:r>
          <w:rPr>
            <w:rFonts w:ascii="仿宋" w:eastAsia="仿宋" w:hAnsi="仿宋" w:cs="仿宋" w:hint="eastAsia"/>
            <w:lang w:val="en-US"/>
          </w:rPr>
          <w:t>(一)、汽车安全气囊及装置行业分析</w:t>
        </w:r>
        <w:r>
          <w:tab/>
        </w:r>
        <w:r>
          <w:fldChar w:fldCharType="begin"/>
        </w:r>
        <w:r>
          <w:instrText xml:space="preserve"> PAGEREF _Toc21953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5" w:history="1">
        <w:r>
          <w:rPr>
            <w:rFonts w:ascii="仿宋" w:eastAsia="仿宋" w:hAnsi="仿宋" w:cs="仿宋" w:hint="eastAsia"/>
            <w:lang w:val="en-US"/>
          </w:rPr>
          <w:t>(二)、汽车安全气囊及装置市场分析预测</w:t>
        </w:r>
        <w:r>
          <w:tab/>
        </w:r>
        <w:r>
          <w:fldChar w:fldCharType="begin"/>
        </w:r>
        <w:r>
          <w:instrText xml:space="preserve"> PAGEREF _Toc5995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23" w:history="1">
        <w:r>
          <w:rPr>
            <w:rFonts w:ascii="仿宋" w:eastAsia="仿宋" w:hAnsi="仿宋" w:cs="仿宋" w:hint="eastAsia"/>
            <w:lang w:val="en-US"/>
          </w:rPr>
          <w:t>三、土建工程设计</w:t>
        </w:r>
        <w:r>
          <w:tab/>
        </w:r>
        <w:r>
          <w:fldChar w:fldCharType="begin"/>
        </w:r>
        <w:r>
          <w:instrText xml:space="preserve"> PAGEREF _Toc4623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" w:history="1">
        <w:r>
          <w:rPr>
            <w:rFonts w:ascii="仿宋" w:eastAsia="仿宋" w:hAnsi="仿宋" w:cs="仿宋" w:hint="eastAsia"/>
            <w:lang w:val="en-US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_Toc44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0" w:history="1">
        <w:r>
          <w:rPr>
            <w:rFonts w:ascii="仿宋" w:eastAsia="仿宋" w:hAnsi="仿宋" w:cs="仿宋" w:hint="eastAsia"/>
            <w:lang w:val="en-US"/>
          </w:rPr>
          <w:t>(二)、土建工程设计年限及安全等级</w:t>
        </w:r>
        <w:r>
          <w:tab/>
        </w:r>
        <w:r>
          <w:fldChar w:fldCharType="begin"/>
        </w:r>
        <w:r>
          <w:instrText xml:space="preserve"> PAGEREF _Toc1260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44" w:history="1">
        <w:r>
          <w:rPr>
            <w:rFonts w:ascii="仿宋" w:eastAsia="仿宋" w:hAnsi="仿宋" w:cs="仿宋" w:hint="eastAsia"/>
            <w:lang w:val="en-US"/>
          </w:rPr>
          <w:t>(三)、建筑工程设计总体要求</w:t>
        </w:r>
        <w:r>
          <w:tab/>
        </w:r>
        <w:r>
          <w:fldChar w:fldCharType="begin"/>
        </w:r>
        <w:r>
          <w:instrText xml:space="preserve"> PAGEREF _Toc3544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36" w:history="1">
        <w:r>
          <w:rPr>
            <w:rFonts w:ascii="仿宋" w:eastAsia="仿宋" w:hAnsi="仿宋" w:cs="仿宋" w:hint="eastAsia"/>
            <w:lang w:val="en-US"/>
          </w:rPr>
          <w:t>(四)、土建工程建设指标</w:t>
        </w:r>
        <w:r>
          <w:tab/>
        </w:r>
        <w:r>
          <w:fldChar w:fldCharType="begin"/>
        </w:r>
        <w:r>
          <w:instrText xml:space="preserve"> PAGEREF _Toc24636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820" w:history="1">
        <w:r>
          <w:rPr>
            <w:rFonts w:ascii="仿宋" w:eastAsia="仿宋" w:hAnsi="仿宋" w:cs="仿宋" w:hint="eastAsia"/>
            <w:lang w:val="en-US"/>
          </w:rPr>
          <w:t>四、工艺技术</w:t>
        </w:r>
        <w:r>
          <w:tab/>
        </w:r>
        <w:r>
          <w:fldChar w:fldCharType="begin"/>
        </w:r>
        <w:r>
          <w:instrText xml:space="preserve"> PAGEREF _Toc18820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9" w:history="1">
        <w:r>
          <w:rPr>
            <w:rFonts w:ascii="仿宋" w:eastAsia="仿宋" w:hAnsi="仿宋" w:cs="仿宋" w:hint="eastAsia"/>
            <w:lang w:val="en-US"/>
          </w:rPr>
          <w:t>(一)、原辅材料采购及管理</w:t>
        </w:r>
        <w:r>
          <w:tab/>
        </w:r>
        <w:r>
          <w:fldChar w:fldCharType="begin"/>
        </w:r>
        <w:r>
          <w:instrText xml:space="preserve"> PAGEREF _Toc13439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5" w:history="1">
        <w:r>
          <w:rPr>
            <w:rFonts w:ascii="仿宋" w:eastAsia="仿宋" w:hAnsi="仿宋" w:cs="仿宋" w:hint="eastAsia"/>
            <w:lang w:val="en-US"/>
          </w:rPr>
          <w:t>(二)、技术管理特点</w:t>
        </w:r>
        <w:r>
          <w:tab/>
        </w:r>
        <w:r>
          <w:fldChar w:fldCharType="begin"/>
        </w:r>
        <w:r>
          <w:instrText xml:space="preserve"> PAGEREF _Toc26245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" w:history="1">
        <w:r>
          <w:rPr>
            <w:rFonts w:ascii="仿宋" w:eastAsia="仿宋" w:hAnsi="仿宋" w:cs="仿宋" w:hint="eastAsia"/>
            <w:lang w:val="en-US"/>
          </w:rPr>
          <w:t>(三)、项目工艺技术设计方案</w:t>
        </w:r>
        <w:r>
          <w:tab/>
        </w:r>
        <w:r>
          <w:fldChar w:fldCharType="begin"/>
        </w:r>
        <w:r>
          <w:instrText xml:space="preserve"> PAGEREF _Toc321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3" w:history="1">
        <w:r>
          <w:rPr>
            <w:rFonts w:ascii="仿宋" w:eastAsia="仿宋" w:hAnsi="仿宋" w:cs="仿宋" w:hint="eastAsia"/>
            <w:lang w:val="en-US"/>
          </w:rPr>
          <w:t>(四)、设备选型方案</w:t>
        </w:r>
        <w:r>
          <w:tab/>
        </w:r>
        <w:r>
          <w:fldChar w:fldCharType="begin"/>
        </w:r>
        <w:r>
          <w:instrText xml:space="preserve"> PAGEREF _Toc16793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755" w:history="1">
        <w:r>
          <w:rPr>
            <w:rFonts w:ascii="仿宋" w:eastAsia="仿宋" w:hAnsi="仿宋" w:cs="仿宋" w:hint="eastAsia"/>
            <w:lang w:val="en-US"/>
          </w:rPr>
          <w:t>五、技术创新风险的探讨</w:t>
        </w:r>
        <w:r>
          <w:tab/>
        </w:r>
        <w:r>
          <w:fldChar w:fldCharType="begin"/>
        </w:r>
        <w:r>
          <w:instrText xml:space="preserve"> PAGEREF _Toc9755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95" w:history="1">
        <w:r>
          <w:rPr>
            <w:rFonts w:ascii="仿宋" w:eastAsia="仿宋" w:hAnsi="仿宋" w:cs="仿宋" w:hint="eastAsia"/>
            <w:lang w:val="en-US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_Toc16995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04" w:history="1">
        <w:r>
          <w:rPr>
            <w:rFonts w:ascii="仿宋" w:eastAsia="仿宋" w:hAnsi="仿宋" w:cs="仿宋" w:hint="eastAsia"/>
            <w:lang w:val="en-US"/>
          </w:rPr>
          <w:t>六、公司概况</w:t>
        </w:r>
        <w:r>
          <w:tab/>
        </w:r>
        <w:r>
          <w:fldChar w:fldCharType="begin"/>
        </w:r>
        <w:r>
          <w:instrText xml:space="preserve"> PAGEREF _Toc8404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7"/>
          <w:footerReference w:type="default" r:id="rId8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1120" w:history="1">
        <w:r>
          <w:rPr>
            <w:rFonts w:ascii="仿宋" w:eastAsia="仿宋" w:hAnsi="仿宋" w:cs="仿宋" w:hint="eastAsia"/>
            <w:lang w:val="en-US"/>
          </w:rPr>
          <w:t>(一)、公司基本信息</w:t>
        </w:r>
        <w:r>
          <w:tab/>
        </w:r>
        <w:r>
          <w:fldChar w:fldCharType="begin"/>
        </w:r>
        <w:r>
          <w:instrText xml:space="preserve"> PAGEREF _Toc31120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89" w:history="1">
        <w:r>
          <w:rPr>
            <w:rFonts w:ascii="仿宋" w:eastAsia="仿宋" w:hAnsi="仿宋" w:cs="仿宋" w:hint="eastAsia"/>
            <w:lang w:val="en-US"/>
          </w:rPr>
          <w:t>(二)、公司主要财务数据</w:t>
        </w:r>
        <w:r>
          <w:tab/>
        </w:r>
        <w:r>
          <w:fldChar w:fldCharType="begin"/>
        </w:r>
        <w:r>
          <w:instrText xml:space="preserve"> PAGEREF _Toc10589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981" w:history="1">
        <w:r>
          <w:rPr>
            <w:rFonts w:ascii="仿宋" w:eastAsia="仿宋" w:hAnsi="仿宋" w:cs="仿宋" w:hint="eastAsia"/>
            <w:lang w:val="en-US"/>
          </w:rPr>
          <w:t>七、项目监理与质量保证</w:t>
        </w:r>
        <w:r>
          <w:tab/>
        </w:r>
        <w:r>
          <w:fldChar w:fldCharType="begin"/>
        </w:r>
        <w:r>
          <w:instrText xml:space="preserve"> PAGEREF _Toc26981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" w:history="1">
        <w:r>
          <w:rPr>
            <w:rFonts w:ascii="仿宋" w:eastAsia="仿宋" w:hAnsi="仿宋" w:cs="仿宋" w:hint="eastAsia"/>
            <w:lang w:val="en-US"/>
          </w:rPr>
          <w:t>(一)、监理体系构建</w:t>
        </w:r>
        <w:r>
          <w:tab/>
        </w:r>
        <w:r>
          <w:fldChar w:fldCharType="begin"/>
        </w:r>
        <w:r>
          <w:instrText xml:space="preserve"> PAGEREF _Toc691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00" w:history="1">
        <w:r>
          <w:rPr>
            <w:rFonts w:ascii="仿宋" w:eastAsia="仿宋" w:hAnsi="仿宋" w:cs="仿宋" w:hint="eastAsia"/>
            <w:lang w:val="en-US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_Toc5000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5" w:history="1">
        <w:r>
          <w:rPr>
            <w:rFonts w:ascii="仿宋" w:eastAsia="仿宋" w:hAnsi="仿宋" w:cs="仿宋" w:hint="eastAsia"/>
            <w:lang w:val="en-US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_Toc20475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319" w:history="1">
        <w:r>
          <w:rPr>
            <w:rFonts w:ascii="仿宋" w:eastAsia="仿宋" w:hAnsi="仿宋" w:cs="仿宋" w:hint="eastAsia"/>
            <w:lang w:val="en-US"/>
          </w:rPr>
          <w:t>八、汽车安全气囊及装置项目招投标方案</w:t>
        </w:r>
        <w:r>
          <w:tab/>
        </w:r>
        <w:r>
          <w:fldChar w:fldCharType="begin"/>
        </w:r>
        <w:r>
          <w:instrText xml:space="preserve"> PAGEREF _Toc32319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2" w:history="1">
        <w:r>
          <w:rPr>
            <w:rFonts w:ascii="仿宋" w:eastAsia="仿宋" w:hAnsi="仿宋" w:cs="仿宋" w:hint="eastAsia"/>
            <w:lang w:val="en-US"/>
          </w:rPr>
          <w:t>(一)、招标组织方式</w:t>
        </w:r>
        <w:r>
          <w:tab/>
        </w:r>
        <w:r>
          <w:fldChar w:fldCharType="begin"/>
        </w:r>
        <w:r>
          <w:instrText xml:space="preserve"> PAGEREF _Toc30542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37" w:history="1">
        <w:r>
          <w:rPr>
            <w:rFonts w:ascii="仿宋" w:eastAsia="仿宋" w:hAnsi="仿宋" w:cs="仿宋" w:hint="eastAsia"/>
            <w:lang w:val="en-US"/>
          </w:rPr>
          <w:t>(二)、招标委员会的组织设立</w:t>
        </w:r>
        <w:r>
          <w:tab/>
        </w:r>
        <w:r>
          <w:fldChar w:fldCharType="begin"/>
        </w:r>
        <w:r>
          <w:instrText xml:space="preserve"> PAGEREF _Toc13437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55" w:history="1">
        <w:r>
          <w:rPr>
            <w:rFonts w:ascii="仿宋" w:eastAsia="仿宋" w:hAnsi="仿宋" w:cs="仿宋" w:hint="eastAsia"/>
            <w:lang w:val="en-US"/>
          </w:rPr>
          <w:t>(三)、汽车安全气囊及装置项目招投标要求</w:t>
        </w:r>
        <w:r>
          <w:tab/>
        </w:r>
        <w:r>
          <w:fldChar w:fldCharType="begin"/>
        </w:r>
        <w:r>
          <w:instrText xml:space="preserve"> PAGEREF _Toc10255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46" w:history="1">
        <w:r>
          <w:rPr>
            <w:rFonts w:ascii="仿宋" w:eastAsia="仿宋" w:hAnsi="仿宋" w:cs="仿宋" w:hint="eastAsia"/>
            <w:lang w:val="en-US"/>
          </w:rPr>
          <w:t>(四)、汽车安全气囊及装置项目招标方式和招标程序</w:t>
        </w:r>
        <w:r>
          <w:tab/>
        </w:r>
        <w:r>
          <w:fldChar w:fldCharType="begin"/>
        </w:r>
        <w:r>
          <w:instrText xml:space="preserve"> PAGEREF _Toc8046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0" w:history="1">
        <w:r>
          <w:rPr>
            <w:rFonts w:ascii="仿宋" w:eastAsia="仿宋" w:hAnsi="仿宋" w:cs="仿宋" w:hint="eastAsia"/>
            <w:lang w:val="en-US"/>
          </w:rPr>
          <w:t>(五)、招标费用及信息发布</w:t>
        </w:r>
        <w:r>
          <w:tab/>
        </w:r>
        <w:r>
          <w:fldChar w:fldCharType="begin"/>
        </w:r>
        <w:r>
          <w:instrText xml:space="preserve"> PAGEREF _Toc2240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819" w:history="1">
        <w:r>
          <w:rPr>
            <w:rFonts w:ascii="仿宋" w:eastAsia="仿宋" w:hAnsi="仿宋" w:cs="仿宋" w:hint="eastAsia"/>
            <w:lang w:val="en-US"/>
          </w:rPr>
          <w:t>九、汽车安全气囊及装置项目组织与管理</w:t>
        </w:r>
        <w:r>
          <w:tab/>
        </w:r>
        <w:r>
          <w:fldChar w:fldCharType="begin"/>
        </w:r>
        <w:r>
          <w:instrText xml:space="preserve"> PAGEREF _Toc19819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50" w:history="1">
        <w:r>
          <w:rPr>
            <w:rFonts w:ascii="仿宋" w:eastAsia="仿宋" w:hAnsi="仿宋" w:cs="仿宋" w:hint="eastAsia"/>
            <w:lang w:val="en-US"/>
          </w:rPr>
          <w:t>(一)、汽车安全气囊及装置项目管理团队组建</w:t>
        </w:r>
        <w:r>
          <w:tab/>
        </w:r>
        <w:r>
          <w:fldChar w:fldCharType="begin"/>
        </w:r>
        <w:r>
          <w:instrText xml:space="preserve"> PAGEREF _Toc28850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20" w:history="1">
        <w:r>
          <w:rPr>
            <w:rFonts w:ascii="仿宋" w:eastAsia="仿宋" w:hAnsi="仿宋" w:cs="仿宋" w:hint="eastAsia"/>
            <w:lang w:val="en-US"/>
          </w:rPr>
          <w:t>(二)、汽车安全气囊及装置项目沟通与决策流程</w:t>
        </w:r>
        <w:r>
          <w:tab/>
        </w:r>
        <w:r>
          <w:fldChar w:fldCharType="begin"/>
        </w:r>
        <w:r>
          <w:instrText xml:space="preserve"> PAGEREF _Toc6520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00" w:history="1">
        <w:r>
          <w:rPr>
            <w:rFonts w:ascii="仿宋" w:eastAsia="仿宋" w:hAnsi="仿宋" w:cs="仿宋" w:hint="eastAsia"/>
            <w:lang w:val="en-US"/>
          </w:rPr>
          <w:t>(三)、汽车安全气囊及装置项目风险管理与应对策略</w:t>
        </w:r>
        <w:r>
          <w:tab/>
        </w:r>
        <w:r>
          <w:fldChar w:fldCharType="begin"/>
        </w:r>
        <w:r>
          <w:instrText xml:space="preserve"> PAGEREF _Toc29700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94" w:history="1">
        <w:r>
          <w:rPr>
            <w:rFonts w:ascii="仿宋" w:eastAsia="仿宋" w:hAnsi="仿宋" w:cs="仿宋" w:hint="eastAsia"/>
            <w:lang w:val="en-US"/>
          </w:rPr>
          <w:t>十、汽车安全气囊及装置项目风险分析</w:t>
        </w:r>
        <w:r>
          <w:tab/>
        </w:r>
        <w:r>
          <w:fldChar w:fldCharType="begin"/>
        </w:r>
        <w:r>
          <w:instrText xml:space="preserve"> PAGEREF _Toc32694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9" w:history="1">
        <w:r>
          <w:rPr>
            <w:rFonts w:ascii="仿宋" w:eastAsia="仿宋" w:hAnsi="仿宋" w:cs="仿宋" w:hint="eastAsia"/>
            <w:lang w:val="en-US"/>
          </w:rPr>
          <w:t>(一)、汽车安全气囊及装置项目风险分析</w:t>
        </w:r>
        <w:r>
          <w:tab/>
        </w:r>
        <w:r>
          <w:fldChar w:fldCharType="begin"/>
        </w:r>
        <w:r>
          <w:instrText xml:space="preserve"> PAGEREF _Toc31949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01" w:history="1">
        <w:r>
          <w:rPr>
            <w:rFonts w:ascii="仿宋" w:eastAsia="仿宋" w:hAnsi="仿宋" w:cs="仿宋" w:hint="eastAsia"/>
            <w:lang w:val="en-US"/>
          </w:rPr>
          <w:t>(二)、汽车安全气囊及装置项目风险对策</w:t>
        </w:r>
        <w:r>
          <w:tab/>
        </w:r>
        <w:r>
          <w:fldChar w:fldCharType="begin"/>
        </w:r>
        <w:r>
          <w:instrText xml:space="preserve"> PAGEREF _Toc3701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8" w:history="1">
        <w:r>
          <w:rPr>
            <w:rFonts w:ascii="仿宋" w:eastAsia="仿宋" w:hAnsi="仿宋" w:cs="仿宋" w:hint="eastAsia"/>
            <w:lang w:val="en-US"/>
          </w:rPr>
          <w:t>十一、融资规模及资金使用计划</w:t>
        </w:r>
        <w:r>
          <w:tab/>
        </w:r>
        <w:r>
          <w:fldChar w:fldCharType="begin"/>
        </w:r>
        <w:r>
          <w:instrText xml:space="preserve"> PAGEREF _Toc16998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93" w:history="1">
        <w:r>
          <w:rPr>
            <w:rFonts w:ascii="仿宋" w:eastAsia="仿宋" w:hAnsi="仿宋" w:cs="仿宋" w:hint="eastAsia"/>
            <w:lang w:val="en-US"/>
          </w:rPr>
          <w:t>(一)、资金计划</w:t>
        </w:r>
        <w:r>
          <w:tab/>
        </w:r>
        <w:r>
          <w:fldChar w:fldCharType="begin"/>
        </w:r>
        <w:r>
          <w:instrText xml:space="preserve"> PAGEREF _Toc8393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0" w:history="1">
        <w:r>
          <w:rPr>
            <w:rFonts w:ascii="仿宋" w:eastAsia="仿宋" w:hAnsi="仿宋" w:cs="仿宋" w:hint="eastAsia"/>
            <w:lang w:val="en-US"/>
          </w:rPr>
          <w:t>(二)、募集资金用途</w:t>
        </w:r>
        <w:r>
          <w:tab/>
        </w:r>
        <w:r>
          <w:fldChar w:fldCharType="begin"/>
        </w:r>
        <w:r>
          <w:instrText xml:space="preserve"> PAGEREF _Toc14380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30" w:history="1">
        <w:r>
          <w:rPr>
            <w:rFonts w:ascii="仿宋" w:eastAsia="仿宋" w:hAnsi="仿宋" w:cs="仿宋" w:hint="eastAsia"/>
            <w:lang w:val="en-US"/>
          </w:rPr>
          <w:t>(三)、资金使用计划</w:t>
        </w:r>
        <w:r>
          <w:tab/>
        </w:r>
        <w:r>
          <w:fldChar w:fldCharType="begin"/>
        </w:r>
        <w:r>
          <w:instrText xml:space="preserve"> PAGEREF _Toc14030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43" w:history="1">
        <w:r>
          <w:rPr>
            <w:rFonts w:ascii="仿宋" w:eastAsia="仿宋" w:hAnsi="仿宋" w:cs="仿宋" w:hint="eastAsia"/>
            <w:lang w:val="en-US"/>
          </w:rPr>
          <w:t>十二、渠道扁平化</w:t>
        </w:r>
        <w:r>
          <w:tab/>
        </w:r>
        <w:r>
          <w:fldChar w:fldCharType="begin"/>
        </w:r>
        <w:r>
          <w:instrText xml:space="preserve"> PAGEREF _Toc5943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5" w:history="1">
        <w:r>
          <w:rPr>
            <w:rFonts w:ascii="仿宋" w:eastAsia="仿宋" w:hAnsi="仿宋" w:cs="仿宋" w:hint="eastAsia"/>
            <w:lang w:val="en-US"/>
          </w:rPr>
          <w:t>(一)、渠道扁平化的概念</w:t>
        </w:r>
        <w:r>
          <w:tab/>
        </w:r>
        <w:r>
          <w:fldChar w:fldCharType="begin"/>
        </w:r>
        <w:r>
          <w:instrText xml:space="preserve"> PAGEREF _Toc8445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" w:history="1">
        <w:r>
          <w:rPr>
            <w:rFonts w:ascii="仿宋" w:eastAsia="仿宋" w:hAnsi="仿宋" w:cs="仿宋" w:hint="eastAsia"/>
            <w:lang w:val="en-US"/>
          </w:rPr>
          <w:t>(二)、渠道扁平化的原因</w:t>
        </w:r>
        <w:r>
          <w:tab/>
        </w:r>
        <w:r>
          <w:fldChar w:fldCharType="begin"/>
        </w:r>
        <w:r>
          <w:instrText xml:space="preserve"> PAGEREF _Toc724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05" w:history="1">
        <w:r>
          <w:rPr>
            <w:rFonts w:ascii="仿宋" w:eastAsia="仿宋" w:hAnsi="仿宋" w:cs="仿宋" w:hint="eastAsia"/>
            <w:lang w:val="en-US"/>
          </w:rPr>
          <w:t>(三)、渠道扁平化的形式</w:t>
        </w:r>
        <w:r>
          <w:tab/>
        </w:r>
        <w:r>
          <w:fldChar w:fldCharType="begin"/>
        </w:r>
        <w:r>
          <w:instrText xml:space="preserve"> PAGEREF _Toc8005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77" w:history="1">
        <w:r>
          <w:rPr>
            <w:rFonts w:ascii="仿宋" w:eastAsia="仿宋" w:hAnsi="仿宋" w:cs="仿宋" w:hint="eastAsia"/>
            <w:lang w:val="en-US"/>
          </w:rPr>
          <w:t>十三、风险性分析</w:t>
        </w:r>
        <w:r>
          <w:tab/>
        </w:r>
        <w:r>
          <w:fldChar w:fldCharType="begin"/>
        </w:r>
        <w:r>
          <w:instrText xml:space="preserve"> PAGEREF _Toc1477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9"/>
          <w:footerReference w:type="default" r:id="rId10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2973" w:history="1">
        <w:r>
          <w:rPr>
            <w:rFonts w:ascii="仿宋" w:eastAsia="仿宋" w:hAnsi="仿宋" w:cs="仿宋" w:hint="eastAsia"/>
            <w:lang w:val="en-US"/>
          </w:rPr>
          <w:t>(一)、风险识别与评估</w:t>
        </w:r>
        <w:r>
          <w:tab/>
        </w:r>
        <w:r>
          <w:fldChar w:fldCharType="begin"/>
        </w:r>
        <w:r>
          <w:instrText xml:space="preserve"> PAGEREF _Toc22973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7" w:history="1">
        <w:r>
          <w:rPr>
            <w:rFonts w:ascii="仿宋" w:eastAsia="仿宋" w:hAnsi="仿宋" w:cs="仿宋" w:hint="eastAsia"/>
            <w:lang w:val="en-US"/>
          </w:rPr>
          <w:t>(二)、风险类型及分类</w:t>
        </w:r>
        <w:r>
          <w:tab/>
        </w:r>
        <w:r>
          <w:fldChar w:fldCharType="begin"/>
        </w:r>
        <w:r>
          <w:instrText xml:space="preserve"> PAGEREF _Toc22167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1" w:history="1">
        <w:r>
          <w:rPr>
            <w:rFonts w:ascii="仿宋" w:eastAsia="仿宋" w:hAnsi="仿宋" w:cs="仿宋" w:hint="eastAsia"/>
            <w:lang w:val="en-US"/>
          </w:rPr>
          <w:t>(三)、技术风险及应对措施</w:t>
        </w:r>
        <w:r>
          <w:tab/>
        </w:r>
        <w:r>
          <w:fldChar w:fldCharType="begin"/>
        </w:r>
        <w:r>
          <w:instrText xml:space="preserve"> PAGEREF _Toc2101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7" w:history="1">
        <w:r>
          <w:rPr>
            <w:rFonts w:ascii="仿宋" w:eastAsia="仿宋" w:hAnsi="仿宋" w:cs="仿宋" w:hint="eastAsia"/>
            <w:lang w:val="en-US"/>
          </w:rPr>
          <w:t>(四)、市场风险及应对策略</w:t>
        </w:r>
        <w:r>
          <w:tab/>
        </w:r>
        <w:r>
          <w:fldChar w:fldCharType="begin"/>
        </w:r>
        <w:r>
          <w:instrText xml:space="preserve"> PAGEREF _Toc907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9" w:history="1">
        <w:r>
          <w:rPr>
            <w:rFonts w:ascii="仿宋" w:eastAsia="仿宋" w:hAnsi="仿宋" w:cs="仿宋" w:hint="eastAsia"/>
            <w:lang w:val="en-US"/>
          </w:rPr>
          <w:t>(五)、管理风险及规避方法</w:t>
        </w:r>
        <w:r>
          <w:tab/>
        </w:r>
        <w:r>
          <w:fldChar w:fldCharType="begin"/>
        </w:r>
        <w:r>
          <w:instrText xml:space="preserve"> PAGEREF _Toc1769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5" w:history="1">
        <w:r>
          <w:rPr>
            <w:rFonts w:ascii="仿宋" w:eastAsia="仿宋" w:hAnsi="仿宋" w:cs="仿宋" w:hint="eastAsia"/>
            <w:lang w:val="en-US"/>
          </w:rPr>
          <w:t>(六)、财务风险及防范措施</w:t>
        </w:r>
        <w:r>
          <w:tab/>
        </w:r>
        <w:r>
          <w:fldChar w:fldCharType="begin"/>
        </w:r>
        <w:r>
          <w:instrText xml:space="preserve"> PAGEREF _Toc27365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1" w:history="1">
        <w:r>
          <w:rPr>
            <w:rFonts w:ascii="仿宋" w:eastAsia="仿宋" w:hAnsi="仿宋" w:cs="仿宋" w:hint="eastAsia"/>
            <w:lang w:val="en-US"/>
          </w:rPr>
          <w:t>(七)、汽车安全气囊及装置项目建设风险及控制手段</w:t>
        </w:r>
        <w:r>
          <w:tab/>
        </w:r>
        <w:r>
          <w:fldChar w:fldCharType="begin"/>
        </w:r>
        <w:r>
          <w:instrText xml:space="preserve"> PAGEREF _Toc18971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08" w:history="1">
        <w:r>
          <w:rPr>
            <w:rFonts w:ascii="仿宋" w:eastAsia="仿宋" w:hAnsi="仿宋" w:cs="仿宋" w:hint="eastAsia"/>
            <w:lang w:val="en-US"/>
          </w:rPr>
          <w:t>(八)、环境风险及安全防范</w:t>
        </w:r>
        <w:r>
          <w:tab/>
        </w:r>
        <w:r>
          <w:fldChar w:fldCharType="begin"/>
        </w:r>
        <w:r>
          <w:instrText xml:space="preserve"> PAGEREF _Toc19108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35" w:history="1">
        <w:r>
          <w:rPr>
            <w:rFonts w:ascii="仿宋" w:eastAsia="仿宋" w:hAnsi="仿宋" w:cs="仿宋" w:hint="eastAsia"/>
            <w:lang w:val="en-US"/>
          </w:rPr>
          <w:t>(九)、风险综合评估与决策分析</w:t>
        </w:r>
        <w:r>
          <w:tab/>
        </w:r>
        <w:r>
          <w:fldChar w:fldCharType="begin"/>
        </w:r>
        <w:r>
          <w:instrText xml:space="preserve"> PAGEREF _Toc28535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73" w:history="1">
        <w:r>
          <w:rPr>
            <w:rFonts w:ascii="仿宋" w:eastAsia="仿宋" w:hAnsi="仿宋" w:cs="仿宋" w:hint="eastAsia"/>
            <w:lang w:val="en-US"/>
          </w:rPr>
          <w:t>(十)、风险管理计划与控制方案</w:t>
        </w:r>
        <w:r>
          <w:tab/>
        </w:r>
        <w:r>
          <w:fldChar w:fldCharType="begin"/>
        </w:r>
        <w:r>
          <w:instrText xml:space="preserve"> PAGEREF _Toc19173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30" w:history="1">
        <w:r>
          <w:rPr>
            <w:rFonts w:ascii="仿宋" w:eastAsia="仿宋" w:hAnsi="仿宋" w:cs="仿宋" w:hint="eastAsia"/>
            <w:lang w:val="en-US"/>
          </w:rPr>
          <w:t>十四、员工社会责任履行及参与公益活动</w:t>
        </w:r>
        <w:r>
          <w:tab/>
        </w:r>
        <w:r>
          <w:fldChar w:fldCharType="begin"/>
        </w:r>
        <w:r>
          <w:instrText xml:space="preserve"> PAGEREF _Toc25430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8" w:history="1">
        <w:r>
          <w:rPr>
            <w:rFonts w:ascii="仿宋" w:eastAsia="仿宋" w:hAnsi="仿宋" w:cs="仿宋" w:hint="eastAsia"/>
            <w:lang w:val="en-US"/>
          </w:rPr>
          <w:t>(一)、员工社会责任的内涵及履行方式</w:t>
        </w:r>
        <w:r>
          <w:tab/>
        </w:r>
        <w:r>
          <w:fldChar w:fldCharType="begin"/>
        </w:r>
        <w:r>
          <w:instrText xml:space="preserve"> PAGEREF _Toc16518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2" w:history="1">
        <w:r>
          <w:rPr>
            <w:rFonts w:ascii="仿宋" w:eastAsia="仿宋" w:hAnsi="仿宋" w:cs="仿宋" w:hint="eastAsia"/>
            <w:lang w:val="en-US"/>
          </w:rPr>
          <w:t>(二)、参与公益活动的意义及实施策略</w:t>
        </w:r>
        <w:r>
          <w:tab/>
        </w:r>
        <w:r>
          <w:fldChar w:fldCharType="begin"/>
        </w:r>
        <w:r>
          <w:instrText xml:space="preserve"> PAGEREF _Toc352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48" w:history="1">
        <w:r>
          <w:rPr>
            <w:rFonts w:ascii="仿宋" w:eastAsia="仿宋" w:hAnsi="仿宋" w:cs="仿宋" w:hint="eastAsia"/>
            <w:lang w:val="en-US"/>
          </w:rPr>
          <w:t>(三)、社会责任履行及公益活动参与的持续推进</w:t>
        </w:r>
        <w:r>
          <w:tab/>
        </w:r>
        <w:r>
          <w:fldChar w:fldCharType="begin"/>
        </w:r>
        <w:r>
          <w:instrText xml:space="preserve"> PAGEREF _Toc4548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07" w:history="1">
        <w:r>
          <w:rPr>
            <w:rFonts w:ascii="仿宋" w:eastAsia="仿宋" w:hAnsi="仿宋" w:cs="仿宋" w:hint="eastAsia"/>
            <w:lang w:val="en-US"/>
          </w:rPr>
          <w:t>十五、风险管理与应对策略</w:t>
        </w:r>
        <w:r>
          <w:tab/>
        </w:r>
        <w:r>
          <w:fldChar w:fldCharType="begin"/>
        </w:r>
        <w:r>
          <w:instrText xml:space="preserve"> PAGEREF _Toc4907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48" w:history="1">
        <w:r>
          <w:rPr>
            <w:rFonts w:ascii="仿宋" w:eastAsia="仿宋" w:hAnsi="仿宋" w:cs="仿宋" w:hint="eastAsia"/>
            <w:lang w:val="en-US"/>
          </w:rPr>
          <w:t>(一)、风险管理流程</w:t>
        </w:r>
        <w:r>
          <w:tab/>
        </w:r>
        <w:r>
          <w:fldChar w:fldCharType="begin"/>
        </w:r>
        <w:r>
          <w:instrText xml:space="preserve"> PAGEREF _Toc13548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6" w:history="1">
        <w:r>
          <w:rPr>
            <w:rFonts w:ascii="仿宋" w:eastAsia="仿宋" w:hAnsi="仿宋" w:cs="仿宋" w:hint="eastAsia"/>
            <w:lang w:val="en-US"/>
          </w:rPr>
          <w:t>(二)、风险识别与评估</w:t>
        </w:r>
        <w:r>
          <w:tab/>
        </w:r>
        <w:r>
          <w:fldChar w:fldCharType="begin"/>
        </w:r>
        <w:r>
          <w:instrText xml:space="preserve"> PAGEREF _Toc25786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18" w:history="1">
        <w:r>
          <w:rPr>
            <w:rFonts w:ascii="仿宋" w:eastAsia="仿宋" w:hAnsi="仿宋" w:cs="仿宋" w:hint="eastAsia"/>
            <w:lang w:val="en-US"/>
          </w:rPr>
          <w:t>(三)、风险控制与应对策略</w:t>
        </w:r>
        <w:r>
          <w:tab/>
        </w:r>
        <w:r>
          <w:fldChar w:fldCharType="begin"/>
        </w:r>
        <w:r>
          <w:instrText xml:space="preserve"> PAGEREF _Toc16718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40" w:history="1">
        <w:r>
          <w:rPr>
            <w:rFonts w:ascii="仿宋" w:eastAsia="仿宋" w:hAnsi="仿宋" w:cs="仿宋" w:hint="eastAsia"/>
            <w:lang w:val="en-US"/>
          </w:rPr>
          <w:t>(四)、危机管理与应急预案</w:t>
        </w:r>
        <w:r>
          <w:tab/>
        </w:r>
        <w:r>
          <w:fldChar w:fldCharType="begin"/>
        </w:r>
        <w:r>
          <w:instrText xml:space="preserve"> PAGEREF _Toc9740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48" w:history="1">
        <w:r>
          <w:rPr>
            <w:rFonts w:ascii="仿宋" w:eastAsia="仿宋" w:hAnsi="仿宋" w:cs="仿宋" w:hint="eastAsia"/>
            <w:lang w:val="en-US"/>
          </w:rPr>
          <w:t>十六、品牌建设与公关策略</w:t>
        </w:r>
        <w:r>
          <w:tab/>
        </w:r>
        <w:r>
          <w:fldChar w:fldCharType="begin"/>
        </w:r>
        <w:r>
          <w:instrText xml:space="preserve"> PAGEREF _Toc3348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77" w:history="1">
        <w:r>
          <w:rPr>
            <w:rFonts w:ascii="仿宋" w:eastAsia="仿宋" w:hAnsi="仿宋" w:cs="仿宋" w:hint="eastAsia"/>
            <w:lang w:val="en-US"/>
          </w:rPr>
          <w:t>(一)、品牌建设概述</w:t>
        </w:r>
        <w:r>
          <w:tab/>
        </w:r>
        <w:r>
          <w:fldChar w:fldCharType="begin"/>
        </w:r>
        <w:r>
          <w:instrText xml:space="preserve"> PAGEREF _Toc18977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9" w:history="1">
        <w:r>
          <w:rPr>
            <w:rFonts w:ascii="仿宋" w:eastAsia="仿宋" w:hAnsi="仿宋" w:cs="仿宋" w:hint="eastAsia"/>
            <w:lang w:val="en-US"/>
          </w:rPr>
          <w:t>(二)、媒体与公关策略</w:t>
        </w:r>
        <w:r>
          <w:tab/>
        </w:r>
        <w:r>
          <w:fldChar w:fldCharType="begin"/>
        </w:r>
        <w:r>
          <w:instrText xml:space="preserve"> PAGEREF _Toc26299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98" w:history="1">
        <w:r>
          <w:rPr>
            <w:rFonts w:ascii="仿宋" w:eastAsia="仿宋" w:hAnsi="仿宋" w:cs="仿宋" w:hint="eastAsia"/>
            <w:lang w:val="en-US"/>
          </w:rPr>
          <w:t>(三)、客户关系管理</w:t>
        </w:r>
        <w:r>
          <w:tab/>
        </w:r>
        <w:r>
          <w:fldChar w:fldCharType="begin"/>
        </w:r>
        <w:r>
          <w:instrText xml:space="preserve"> PAGEREF _Toc22298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75" w:history="1">
        <w:r>
          <w:rPr>
            <w:rFonts w:ascii="仿宋" w:eastAsia="仿宋" w:hAnsi="仿宋" w:cs="仿宋" w:hint="eastAsia"/>
            <w:lang w:val="en-US"/>
          </w:rPr>
          <w:t>十七、环境保护措施</w:t>
        </w:r>
        <w:r>
          <w:tab/>
        </w:r>
        <w:r>
          <w:fldChar w:fldCharType="begin"/>
        </w:r>
        <w:r>
          <w:instrText xml:space="preserve"> PAGEREF _Toc12075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2" w:history="1">
        <w:r>
          <w:rPr>
            <w:rFonts w:ascii="仿宋" w:eastAsia="仿宋" w:hAnsi="仿宋" w:cs="仿宋" w:hint="eastAsia"/>
            <w:lang w:val="en-US"/>
          </w:rPr>
          <w:t>(一)、施工期环境保护措施</w:t>
        </w:r>
        <w:r>
          <w:tab/>
        </w:r>
        <w:r>
          <w:fldChar w:fldCharType="begin"/>
        </w:r>
        <w:r>
          <w:instrText xml:space="preserve"> PAGEREF _Toc30812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9" w:history="1">
        <w:r>
          <w:rPr>
            <w:rFonts w:ascii="仿宋" w:eastAsia="仿宋" w:hAnsi="仿宋" w:cs="仿宋" w:hint="eastAsia"/>
            <w:lang w:val="en-US"/>
          </w:rPr>
          <w:t>(二)、运营期环境保护措施</w:t>
        </w:r>
        <w:r>
          <w:tab/>
        </w:r>
        <w:r>
          <w:fldChar w:fldCharType="begin"/>
        </w:r>
        <w:r>
          <w:instrText xml:space="preserve"> PAGEREF _Toc459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68" w:history="1">
        <w:r>
          <w:rPr>
            <w:rFonts w:ascii="仿宋" w:eastAsia="仿宋" w:hAnsi="仿宋" w:cs="仿宋" w:hint="eastAsia"/>
            <w:lang w:val="en-US"/>
          </w:rPr>
          <w:t>(三)、污染物排放控制措施</w:t>
        </w:r>
        <w:r>
          <w:tab/>
        </w:r>
        <w:r>
          <w:fldChar w:fldCharType="begin"/>
        </w:r>
        <w:r>
          <w:instrText xml:space="preserve"> PAGEREF _Toc27368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02" w:history="1">
        <w:r>
          <w:rPr>
            <w:rFonts w:ascii="仿宋" w:eastAsia="仿宋" w:hAnsi="仿宋" w:cs="仿宋" w:hint="eastAsia"/>
            <w:lang w:val="en-US"/>
          </w:rPr>
          <w:t>十八、未来展望与增长策略</w:t>
        </w:r>
        <w:r>
          <w:tab/>
        </w:r>
        <w:r>
          <w:fldChar w:fldCharType="begin"/>
        </w:r>
        <w:r>
          <w:instrText xml:space="preserve"> PAGEREF _Toc16902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11"/>
          <w:footerReference w:type="default" r:id="rId12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hyperlink w:anchor="_Toc23870" w:history="1">
        <w:r>
          <w:rPr>
            <w:rFonts w:ascii="仿宋" w:eastAsia="仿宋" w:hAnsi="仿宋" w:cs="仿宋" w:hint="eastAsia"/>
            <w:lang w:val="en-US"/>
          </w:rPr>
          <w:t>(一)、未来市场趋势分析</w:t>
        </w:r>
        <w:r>
          <w:tab/>
        </w:r>
        <w:r>
          <w:fldChar w:fldCharType="begin"/>
        </w:r>
        <w:r>
          <w:instrText xml:space="preserve"> PAGEREF _Toc23870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09" w:history="1">
        <w:r>
          <w:rPr>
            <w:rFonts w:ascii="仿宋" w:eastAsia="仿宋" w:hAnsi="仿宋" w:cs="仿宋" w:hint="eastAsia"/>
            <w:lang w:val="en-US"/>
          </w:rPr>
          <w:t>(二)、增长机会与战略</w:t>
        </w:r>
        <w:r>
          <w:tab/>
        </w:r>
        <w:r>
          <w:fldChar w:fldCharType="begin"/>
        </w:r>
        <w:r>
          <w:instrText xml:space="preserve"> PAGEREF _Toc25109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98" w:history="1">
        <w:r>
          <w:rPr>
            <w:rFonts w:ascii="仿宋" w:eastAsia="仿宋" w:hAnsi="仿宋" w:cs="仿宋" w:hint="eastAsia"/>
            <w:lang w:val="en-US"/>
          </w:rPr>
          <w:t>(三)、扩展计划与新市场进入</w:t>
        </w:r>
        <w:r>
          <w:tab/>
        </w:r>
        <w:r>
          <w:fldChar w:fldCharType="begin"/>
        </w:r>
        <w:r>
          <w:instrText xml:space="preserve"> PAGEREF _Toc26498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394" w:history="1">
        <w:r>
          <w:rPr>
            <w:rFonts w:ascii="仿宋" w:eastAsia="仿宋" w:hAnsi="仿宋" w:cs="仿宋" w:hint="eastAsia"/>
            <w:lang w:val="en-US"/>
          </w:rPr>
          <w:t>十九、风险分析</w:t>
        </w:r>
        <w:r>
          <w:tab/>
        </w:r>
        <w:r>
          <w:fldChar w:fldCharType="begin"/>
        </w:r>
        <w:r>
          <w:instrText xml:space="preserve"> PAGEREF _Toc5394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73" w:history="1">
        <w:r>
          <w:rPr>
            <w:rFonts w:ascii="仿宋" w:eastAsia="仿宋" w:hAnsi="仿宋" w:cs="仿宋" w:hint="eastAsia"/>
            <w:lang w:val="en-US"/>
          </w:rPr>
          <w:t>(一)、内部风险</w:t>
        </w:r>
        <w:r>
          <w:tab/>
        </w:r>
        <w:r>
          <w:fldChar w:fldCharType="begin"/>
        </w:r>
        <w:r>
          <w:instrText xml:space="preserve"> PAGEREF _Toc9673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5" w:history="1">
        <w:r>
          <w:rPr>
            <w:rFonts w:ascii="仿宋" w:eastAsia="仿宋" w:hAnsi="仿宋" w:cs="仿宋" w:hint="eastAsia"/>
            <w:lang w:val="en-US"/>
          </w:rPr>
          <w:t>(二)、外部风险</w:t>
        </w:r>
        <w:r>
          <w:tab/>
        </w:r>
        <w:r>
          <w:fldChar w:fldCharType="begin"/>
        </w:r>
        <w:r>
          <w:instrText xml:space="preserve"> PAGEREF _Toc28315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02" w:history="1">
        <w:r>
          <w:rPr>
            <w:rFonts w:ascii="仿宋" w:eastAsia="仿宋" w:hAnsi="仿宋" w:cs="仿宋" w:hint="eastAsia"/>
            <w:lang w:val="en-US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_Toc3502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50" w:history="1">
        <w:r>
          <w:rPr>
            <w:rFonts w:ascii="仿宋" w:eastAsia="仿宋" w:hAnsi="仿宋" w:cs="仿宋" w:hint="eastAsia"/>
            <w:lang w:val="en-US"/>
          </w:rPr>
          <w:t>二十、市场营销与推广策略</w:t>
        </w:r>
        <w:r>
          <w:tab/>
        </w:r>
        <w:r>
          <w:fldChar w:fldCharType="begin"/>
        </w:r>
        <w:r>
          <w:instrText xml:space="preserve"> PAGEREF _Toc17550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2" w:history="1">
        <w:r>
          <w:rPr>
            <w:rFonts w:ascii="仿宋" w:eastAsia="仿宋" w:hAnsi="仿宋" w:cs="仿宋" w:hint="eastAsia"/>
            <w:lang w:val="en-US"/>
          </w:rPr>
          <w:t>(一)、目标市场分析</w:t>
        </w:r>
        <w:r>
          <w:tab/>
        </w:r>
        <w:r>
          <w:fldChar w:fldCharType="begin"/>
        </w:r>
        <w:r>
          <w:instrText xml:space="preserve"> PAGEREF _Toc8602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" w:history="1">
        <w:r>
          <w:rPr>
            <w:rFonts w:ascii="仿宋" w:eastAsia="仿宋" w:hAnsi="仿宋" w:cs="仿宋" w:hint="eastAsia"/>
            <w:lang w:val="en-US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_Toc2979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77" w:history="1">
        <w:r>
          <w:rPr>
            <w:rFonts w:ascii="仿宋" w:eastAsia="仿宋" w:hAnsi="仿宋" w:cs="仿宋" w:hint="eastAsia"/>
            <w:lang w:val="en-US"/>
          </w:rPr>
          <w:t>(三)、推广与宣传策略</w:t>
        </w:r>
        <w:r>
          <w:tab/>
        </w:r>
        <w:r>
          <w:fldChar w:fldCharType="begin"/>
        </w:r>
        <w:r>
          <w:instrText xml:space="preserve"> PAGEREF _Toc30577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151" w:history="1">
        <w:r>
          <w:rPr>
            <w:rFonts w:ascii="仿宋" w:eastAsia="仿宋" w:hAnsi="仿宋" w:cs="仿宋" w:hint="eastAsia"/>
            <w:lang w:val="en-US"/>
          </w:rPr>
          <w:t>二十一、社会责任管理与可持续发展</w:t>
        </w:r>
        <w:r>
          <w:tab/>
        </w:r>
        <w:r>
          <w:fldChar w:fldCharType="begin"/>
        </w:r>
        <w:r>
          <w:instrText xml:space="preserve"> PAGEREF _Toc28151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81" w:history="1">
        <w:r>
          <w:rPr>
            <w:rFonts w:ascii="仿宋" w:eastAsia="仿宋" w:hAnsi="仿宋" w:cs="仿宋" w:hint="eastAsia"/>
            <w:lang w:val="en-US"/>
          </w:rPr>
          <w:t>(一)、社会责任战略与执行</w:t>
        </w:r>
        <w:r>
          <w:tab/>
        </w:r>
        <w:r>
          <w:fldChar w:fldCharType="begin"/>
        </w:r>
        <w:r>
          <w:instrText xml:space="preserve"> PAGEREF _Toc30081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02" w:history="1">
        <w:r>
          <w:rPr>
            <w:rFonts w:ascii="仿宋" w:eastAsia="仿宋" w:hAnsi="仿宋" w:cs="仿宋" w:hint="eastAsia"/>
            <w:lang w:val="en-US"/>
          </w:rPr>
          <w:t>(二)、环保与可持续经济发展</w:t>
        </w:r>
        <w:r>
          <w:tab/>
        </w:r>
        <w:r>
          <w:fldChar w:fldCharType="begin"/>
        </w:r>
        <w:r>
          <w:instrText xml:space="preserve"> PAGEREF _Toc4802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25" w:history="1">
        <w:r>
          <w:rPr>
            <w:rFonts w:ascii="仿宋" w:eastAsia="仿宋" w:hAnsi="仿宋" w:cs="仿宋" w:hint="eastAsia"/>
            <w:lang w:val="en-US"/>
          </w:rPr>
          <w:t>(三)、员工权益与劳工标准</w:t>
        </w:r>
        <w:r>
          <w:tab/>
        </w:r>
        <w:r>
          <w:fldChar w:fldCharType="begin"/>
        </w:r>
        <w:r>
          <w:instrText xml:space="preserve"> PAGEREF _Toc32725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" w:history="1">
        <w:r>
          <w:rPr>
            <w:rFonts w:ascii="仿宋" w:eastAsia="仿宋" w:hAnsi="仿宋" w:cs="仿宋" w:hint="eastAsia"/>
            <w:lang w:val="en-US"/>
          </w:rPr>
          <w:t>(四)、社会参与与公益事业</w:t>
        </w:r>
        <w:r>
          <w:tab/>
        </w:r>
        <w:r>
          <w:fldChar w:fldCharType="begin"/>
        </w:r>
        <w:r>
          <w:instrText xml:space="preserve"> PAGEREF _Toc2244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3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https://d.book118.com/107106003111006050</w:t>
        </w:r>
      </w:hyperlink>
    </w:p>
    <w:p/>
    <w:sectPr>
      <w:headerReference w:type="default" r:id="rId14"/>
      <w:footerReference w:type="default" r:id="rId15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汽车安全气囊及装置项目调研分析报告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汽车安全气囊及装置项目调研分析报告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汽车安全气囊及装置项目调研分析报告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汽车安全气囊及装置项目调研分析报告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val="en-US"/>
      </w:rPr>
    </w:pPr>
    <w:r>
      <w:rPr>
        <w:rFonts w:ascii="仿宋" w:eastAsia="仿宋" w:hAnsi="仿宋" w:cs="仿宋" w:hint="eastAsia"/>
        <w:lang w:val="en-US"/>
      </w:rPr>
      <w:t>汽车安全气囊及装置项目调研分析报告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A106792"/>
    <w:rsid w:val="4A10679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hyperlink" Target="https://d.book118.com/107106003111006050" TargetMode="External" /><Relationship Id="rId14" Type="http://schemas.openxmlformats.org/officeDocument/2006/relationships/header" Target="header5.xml" /><Relationship Id="rId15" Type="http://schemas.openxmlformats.org/officeDocument/2006/relationships/footer" Target="footer5.xml" /><Relationship Id="rId16" Type="http://schemas.openxmlformats.org/officeDocument/2006/relationships/theme" Target="theme/theme1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header" Target="header2.xml" /><Relationship Id="rId8" Type="http://schemas.openxmlformats.org/officeDocument/2006/relationships/footer" Target="foot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2024-02-25T11:12:00Z</dcterms:created>
  <dcterms:modified xsi:type="dcterms:W3CDTF">2024-02-25T11:12:37Z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