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1" w:history="1">
        <w:r>
          <w:rPr>
            <w:rFonts w:ascii="仿宋" w:eastAsia="仿宋" w:hAnsi="仿宋" w:cs="仿宋" w:hint="eastAsia"/>
            <w:lang w:eastAsia="zh-CN"/>
          </w:rPr>
          <w:t>概论</w:t>
        </w:r>
        <w:r>
          <w:tab/>
        </w:r>
        <w:r>
          <w:fldChar w:fldCharType="begin"/>
        </w:r>
        <w:r>
          <w:instrText xml:space="preserve"> PAGEREF _Toc12811 \h </w:instrText>
        </w:r>
        <w:r>
          <w:fldChar w:fldCharType="separate"/>
        </w:r>
        <w:r>
          <w:t>3</w:t>
        </w:r>
        <w:r>
          <w:fldChar w:fldCharType="end"/>
        </w:r>
      </w:hyperlink>
    </w:p>
    <w:p>
      <w:pPr>
        <w:pStyle w:val="TOC1"/>
        <w:tabs>
          <w:tab w:val="right" w:leader="dot" w:pos="8306"/>
        </w:tabs>
      </w:pPr>
      <w:hyperlink w:anchor="_Toc8611" w:history="1">
        <w:r>
          <w:rPr>
            <w:rFonts w:ascii="仿宋" w:eastAsia="仿宋" w:hAnsi="仿宋" w:cs="仿宋" w:hint="eastAsia"/>
            <w:lang w:eastAsia="zh-CN"/>
          </w:rPr>
          <w:t>一、洋酒项目文档管理</w:t>
        </w:r>
        <w:r>
          <w:tab/>
        </w:r>
        <w:r>
          <w:fldChar w:fldCharType="begin"/>
        </w:r>
        <w:r>
          <w:instrText xml:space="preserve"> PAGEREF _Toc8611 \h </w:instrText>
        </w:r>
        <w:r>
          <w:fldChar w:fldCharType="separate"/>
        </w:r>
        <w:r>
          <w:t>3</w:t>
        </w:r>
        <w:r>
          <w:fldChar w:fldCharType="end"/>
        </w:r>
      </w:hyperlink>
    </w:p>
    <w:p>
      <w:pPr>
        <w:pStyle w:val="TOC2"/>
        <w:tabs>
          <w:tab w:val="right" w:leader="dot" w:pos="8306"/>
        </w:tabs>
      </w:pPr>
      <w:hyperlink w:anchor="_Toc13505" w:history="1">
        <w:r>
          <w:rPr>
            <w:rFonts w:ascii="仿宋" w:eastAsia="仿宋" w:hAnsi="仿宋" w:cs="仿宋" w:hint="eastAsia"/>
            <w:lang w:eastAsia="zh-CN"/>
          </w:rPr>
          <w:t>(一)、文档编制与审查</w:t>
        </w:r>
        <w:r>
          <w:tab/>
        </w:r>
        <w:r>
          <w:fldChar w:fldCharType="begin"/>
        </w:r>
        <w:r>
          <w:instrText xml:space="preserve"> PAGEREF _Toc13505 \h </w:instrText>
        </w:r>
        <w:r>
          <w:fldChar w:fldCharType="separate"/>
        </w:r>
        <w:r>
          <w:t>3</w:t>
        </w:r>
        <w:r>
          <w:fldChar w:fldCharType="end"/>
        </w:r>
      </w:hyperlink>
    </w:p>
    <w:p>
      <w:pPr>
        <w:pStyle w:val="TOC2"/>
        <w:tabs>
          <w:tab w:val="right" w:leader="dot" w:pos="8306"/>
        </w:tabs>
      </w:pPr>
      <w:hyperlink w:anchor="_Toc30759" w:history="1">
        <w:r>
          <w:rPr>
            <w:rFonts w:ascii="仿宋" w:eastAsia="仿宋" w:hAnsi="仿宋" w:cs="仿宋" w:hint="eastAsia"/>
            <w:lang w:eastAsia="zh-CN"/>
          </w:rPr>
          <w:t>(二)、文档发布与分发</w:t>
        </w:r>
        <w:r>
          <w:tab/>
        </w:r>
        <w:r>
          <w:fldChar w:fldCharType="begin"/>
        </w:r>
        <w:r>
          <w:instrText xml:space="preserve"> PAGEREF _Toc30759 \h </w:instrText>
        </w:r>
        <w:r>
          <w:fldChar w:fldCharType="separate"/>
        </w:r>
        <w:r>
          <w:t>4</w:t>
        </w:r>
        <w:r>
          <w:fldChar w:fldCharType="end"/>
        </w:r>
      </w:hyperlink>
    </w:p>
    <w:p>
      <w:pPr>
        <w:pStyle w:val="TOC2"/>
        <w:tabs>
          <w:tab w:val="right" w:leader="dot" w:pos="8306"/>
        </w:tabs>
      </w:pPr>
      <w:hyperlink w:anchor="_Toc4201" w:history="1">
        <w:r>
          <w:rPr>
            <w:rFonts w:ascii="仿宋" w:eastAsia="仿宋" w:hAnsi="仿宋" w:cs="仿宋" w:hint="eastAsia"/>
            <w:lang w:eastAsia="zh-CN"/>
          </w:rPr>
          <w:t>(三)、文档存档与归档</w:t>
        </w:r>
        <w:r>
          <w:tab/>
        </w:r>
        <w:r>
          <w:fldChar w:fldCharType="begin"/>
        </w:r>
        <w:r>
          <w:instrText xml:space="preserve"> PAGEREF _Toc4201 \h </w:instrText>
        </w:r>
        <w:r>
          <w:fldChar w:fldCharType="separate"/>
        </w:r>
        <w:r>
          <w:t>5</w:t>
        </w:r>
        <w:r>
          <w:fldChar w:fldCharType="end"/>
        </w:r>
      </w:hyperlink>
    </w:p>
    <w:p>
      <w:pPr>
        <w:pStyle w:val="TOC1"/>
        <w:tabs>
          <w:tab w:val="right" w:leader="dot" w:pos="8306"/>
        </w:tabs>
      </w:pPr>
      <w:hyperlink w:anchor="_Toc22069" w:history="1">
        <w:r>
          <w:rPr>
            <w:rFonts w:ascii="仿宋" w:eastAsia="仿宋" w:hAnsi="仿宋" w:cs="仿宋" w:hint="eastAsia"/>
            <w:lang w:eastAsia="zh-CN"/>
          </w:rPr>
          <w:t>二、洋酒项目建设背景及必要性分析</w:t>
        </w:r>
        <w:r>
          <w:tab/>
        </w:r>
        <w:r>
          <w:fldChar w:fldCharType="begin"/>
        </w:r>
        <w:r>
          <w:instrText xml:space="preserve"> PAGEREF _Toc22069 \h </w:instrText>
        </w:r>
        <w:r>
          <w:fldChar w:fldCharType="separate"/>
        </w:r>
        <w:r>
          <w:t>6</w:t>
        </w:r>
        <w:r>
          <w:fldChar w:fldCharType="end"/>
        </w:r>
      </w:hyperlink>
    </w:p>
    <w:p>
      <w:pPr>
        <w:pStyle w:val="TOC2"/>
        <w:tabs>
          <w:tab w:val="right" w:leader="dot" w:pos="8306"/>
        </w:tabs>
      </w:pPr>
      <w:hyperlink w:anchor="_Toc30540" w:history="1">
        <w:r>
          <w:rPr>
            <w:rFonts w:ascii="仿宋" w:eastAsia="仿宋" w:hAnsi="仿宋" w:cs="仿宋" w:hint="eastAsia"/>
            <w:lang w:eastAsia="zh-CN"/>
          </w:rPr>
          <w:t>(一)、洋酒项目背景分析</w:t>
        </w:r>
        <w:r>
          <w:tab/>
        </w:r>
        <w:r>
          <w:fldChar w:fldCharType="begin"/>
        </w:r>
        <w:r>
          <w:instrText xml:space="preserve"> PAGEREF _Toc30540 \h </w:instrText>
        </w:r>
        <w:r>
          <w:fldChar w:fldCharType="separate"/>
        </w:r>
        <w:r>
          <w:t>6</w:t>
        </w:r>
        <w:r>
          <w:fldChar w:fldCharType="end"/>
        </w:r>
      </w:hyperlink>
    </w:p>
    <w:p>
      <w:pPr>
        <w:pStyle w:val="TOC2"/>
        <w:tabs>
          <w:tab w:val="right" w:leader="dot" w:pos="8306"/>
        </w:tabs>
      </w:pPr>
      <w:hyperlink w:anchor="_Toc8710" w:history="1">
        <w:r>
          <w:rPr>
            <w:rFonts w:ascii="仿宋" w:eastAsia="仿宋" w:hAnsi="仿宋" w:cs="仿宋" w:hint="eastAsia"/>
            <w:lang w:eastAsia="zh-CN"/>
          </w:rPr>
          <w:t>(二)、洋酒项目建设必要性分析</w:t>
        </w:r>
        <w:r>
          <w:tab/>
        </w:r>
        <w:r>
          <w:fldChar w:fldCharType="begin"/>
        </w:r>
        <w:r>
          <w:instrText xml:space="preserve"> PAGEREF _Toc8710 \h </w:instrText>
        </w:r>
        <w:r>
          <w:fldChar w:fldCharType="separate"/>
        </w:r>
        <w:r>
          <w:t>8</w:t>
        </w:r>
        <w:r>
          <w:fldChar w:fldCharType="end"/>
        </w:r>
      </w:hyperlink>
    </w:p>
    <w:p>
      <w:pPr>
        <w:pStyle w:val="TOC1"/>
        <w:tabs>
          <w:tab w:val="right" w:leader="dot" w:pos="8306"/>
        </w:tabs>
      </w:pPr>
      <w:hyperlink w:anchor="_Toc1927" w:history="1">
        <w:r>
          <w:rPr>
            <w:rFonts w:ascii="仿宋" w:eastAsia="仿宋" w:hAnsi="仿宋" w:cs="仿宋" w:hint="eastAsia"/>
            <w:lang w:eastAsia="zh-CN"/>
          </w:rPr>
          <w:t>三、市场分析、调研</w:t>
        </w:r>
        <w:r>
          <w:tab/>
        </w:r>
        <w:r>
          <w:fldChar w:fldCharType="begin"/>
        </w:r>
        <w:r>
          <w:instrText xml:space="preserve"> PAGEREF _Toc1927 \h </w:instrText>
        </w:r>
        <w:r>
          <w:fldChar w:fldCharType="separate"/>
        </w:r>
        <w:r>
          <w:t>9</w:t>
        </w:r>
        <w:r>
          <w:fldChar w:fldCharType="end"/>
        </w:r>
      </w:hyperlink>
    </w:p>
    <w:p>
      <w:pPr>
        <w:pStyle w:val="TOC2"/>
        <w:tabs>
          <w:tab w:val="right" w:leader="dot" w:pos="8306"/>
        </w:tabs>
      </w:pPr>
      <w:hyperlink w:anchor="_Toc14055" w:history="1">
        <w:r>
          <w:rPr>
            <w:rFonts w:ascii="仿宋" w:eastAsia="仿宋" w:hAnsi="仿宋" w:cs="仿宋" w:hint="eastAsia"/>
            <w:lang w:eastAsia="zh-CN"/>
          </w:rPr>
          <w:t>(一)、洋酒行业分析</w:t>
        </w:r>
        <w:r>
          <w:tab/>
        </w:r>
        <w:r>
          <w:fldChar w:fldCharType="begin"/>
        </w:r>
        <w:r>
          <w:instrText xml:space="preserve"> PAGEREF _Toc14055 \h </w:instrText>
        </w:r>
        <w:r>
          <w:fldChar w:fldCharType="separate"/>
        </w:r>
        <w:r>
          <w:t>9</w:t>
        </w:r>
        <w:r>
          <w:fldChar w:fldCharType="end"/>
        </w:r>
      </w:hyperlink>
    </w:p>
    <w:p>
      <w:pPr>
        <w:pStyle w:val="TOC2"/>
        <w:tabs>
          <w:tab w:val="right" w:leader="dot" w:pos="8306"/>
        </w:tabs>
      </w:pPr>
      <w:hyperlink w:anchor="_Toc5714" w:history="1">
        <w:r>
          <w:rPr>
            <w:rFonts w:ascii="仿宋" w:eastAsia="仿宋" w:hAnsi="仿宋" w:cs="仿宋" w:hint="eastAsia"/>
            <w:lang w:eastAsia="zh-CN"/>
          </w:rPr>
          <w:t>(二)、洋酒市场分析预测</w:t>
        </w:r>
        <w:r>
          <w:tab/>
        </w:r>
        <w:r>
          <w:fldChar w:fldCharType="begin"/>
        </w:r>
        <w:r>
          <w:instrText xml:space="preserve"> PAGEREF _Toc5714 \h </w:instrText>
        </w:r>
        <w:r>
          <w:fldChar w:fldCharType="separate"/>
        </w:r>
        <w:r>
          <w:t>10</w:t>
        </w:r>
        <w:r>
          <w:fldChar w:fldCharType="end"/>
        </w:r>
      </w:hyperlink>
    </w:p>
    <w:p>
      <w:pPr>
        <w:pStyle w:val="TOC1"/>
        <w:tabs>
          <w:tab w:val="right" w:leader="dot" w:pos="8306"/>
        </w:tabs>
      </w:pPr>
      <w:hyperlink w:anchor="_Toc18397" w:history="1">
        <w:r>
          <w:rPr>
            <w:rFonts w:ascii="仿宋" w:eastAsia="仿宋" w:hAnsi="仿宋" w:cs="仿宋" w:hint="eastAsia"/>
            <w:lang w:eastAsia="zh-CN"/>
          </w:rPr>
          <w:t>四、工艺说明</w:t>
        </w:r>
        <w:r>
          <w:tab/>
        </w:r>
        <w:r>
          <w:fldChar w:fldCharType="begin"/>
        </w:r>
        <w:r>
          <w:instrText xml:space="preserve"> PAGEREF _Toc18397 \h </w:instrText>
        </w:r>
        <w:r>
          <w:fldChar w:fldCharType="separate"/>
        </w:r>
        <w:r>
          <w:t>11</w:t>
        </w:r>
        <w:r>
          <w:fldChar w:fldCharType="end"/>
        </w:r>
      </w:hyperlink>
    </w:p>
    <w:p>
      <w:pPr>
        <w:pStyle w:val="TOC2"/>
        <w:tabs>
          <w:tab w:val="right" w:leader="dot" w:pos="8306"/>
        </w:tabs>
      </w:pPr>
      <w:hyperlink w:anchor="_Toc14980" w:history="1">
        <w:r>
          <w:rPr>
            <w:rFonts w:ascii="仿宋" w:eastAsia="仿宋" w:hAnsi="仿宋" w:cs="仿宋" w:hint="eastAsia"/>
            <w:lang w:eastAsia="zh-CN"/>
          </w:rPr>
          <w:t>(一)、技术管理特点</w:t>
        </w:r>
        <w:r>
          <w:tab/>
        </w:r>
        <w:r>
          <w:fldChar w:fldCharType="begin"/>
        </w:r>
        <w:r>
          <w:instrText xml:space="preserve"> PAGEREF _Toc14980 \h </w:instrText>
        </w:r>
        <w:r>
          <w:fldChar w:fldCharType="separate"/>
        </w:r>
        <w:r>
          <w:t>11</w:t>
        </w:r>
        <w:r>
          <w:fldChar w:fldCharType="end"/>
        </w:r>
      </w:hyperlink>
    </w:p>
    <w:p>
      <w:pPr>
        <w:pStyle w:val="TOC2"/>
        <w:tabs>
          <w:tab w:val="right" w:leader="dot" w:pos="8306"/>
        </w:tabs>
      </w:pPr>
      <w:hyperlink w:anchor="_Toc10411" w:history="1">
        <w:r>
          <w:rPr>
            <w:rFonts w:ascii="仿宋" w:eastAsia="仿宋" w:hAnsi="仿宋" w:cs="仿宋" w:hint="eastAsia"/>
            <w:lang w:eastAsia="zh-CN"/>
          </w:rPr>
          <w:t>(二)、洋酒项目工艺技术设计方案</w:t>
        </w:r>
        <w:r>
          <w:tab/>
        </w:r>
        <w:r>
          <w:fldChar w:fldCharType="begin"/>
        </w:r>
        <w:r>
          <w:instrText xml:space="preserve"> PAGEREF _Toc10411 \h </w:instrText>
        </w:r>
        <w:r>
          <w:fldChar w:fldCharType="separate"/>
        </w:r>
        <w:r>
          <w:t>12</w:t>
        </w:r>
        <w:r>
          <w:fldChar w:fldCharType="end"/>
        </w:r>
      </w:hyperlink>
    </w:p>
    <w:p>
      <w:pPr>
        <w:pStyle w:val="TOC2"/>
        <w:tabs>
          <w:tab w:val="right" w:leader="dot" w:pos="8306"/>
        </w:tabs>
      </w:pPr>
      <w:hyperlink w:anchor="_Toc14350" w:history="1">
        <w:r>
          <w:rPr>
            <w:rFonts w:ascii="仿宋" w:eastAsia="仿宋" w:hAnsi="仿宋" w:cs="仿宋" w:hint="eastAsia"/>
            <w:lang w:eastAsia="zh-CN"/>
          </w:rPr>
          <w:t>(三)、设备选型方案</w:t>
        </w:r>
        <w:r>
          <w:tab/>
        </w:r>
        <w:r>
          <w:fldChar w:fldCharType="begin"/>
        </w:r>
        <w:r>
          <w:instrText xml:space="preserve"> PAGEREF _Toc14350 \h </w:instrText>
        </w:r>
        <w:r>
          <w:fldChar w:fldCharType="separate"/>
        </w:r>
        <w:r>
          <w:t>13</w:t>
        </w:r>
        <w:r>
          <w:fldChar w:fldCharType="end"/>
        </w:r>
      </w:hyperlink>
    </w:p>
    <w:p>
      <w:pPr>
        <w:pStyle w:val="TOC1"/>
        <w:tabs>
          <w:tab w:val="right" w:leader="dot" w:pos="8306"/>
        </w:tabs>
      </w:pPr>
      <w:hyperlink w:anchor="_Toc14285" w:history="1">
        <w:r>
          <w:rPr>
            <w:rFonts w:ascii="仿宋" w:eastAsia="仿宋" w:hAnsi="仿宋" w:cs="仿宋" w:hint="eastAsia"/>
            <w:lang w:eastAsia="zh-CN"/>
          </w:rPr>
          <w:t>五、洋酒项目可持续发展</w:t>
        </w:r>
        <w:r>
          <w:tab/>
        </w:r>
        <w:r>
          <w:fldChar w:fldCharType="begin"/>
        </w:r>
        <w:r>
          <w:instrText xml:space="preserve"> PAGEREF _Toc14285 \h </w:instrText>
        </w:r>
        <w:r>
          <w:fldChar w:fldCharType="separate"/>
        </w:r>
        <w:r>
          <w:t>14</w:t>
        </w:r>
        <w:r>
          <w:fldChar w:fldCharType="end"/>
        </w:r>
      </w:hyperlink>
    </w:p>
    <w:p>
      <w:pPr>
        <w:pStyle w:val="TOC2"/>
        <w:tabs>
          <w:tab w:val="right" w:leader="dot" w:pos="8306"/>
        </w:tabs>
      </w:pPr>
      <w:hyperlink w:anchor="_Toc15499" w:history="1">
        <w:r>
          <w:rPr>
            <w:rFonts w:ascii="仿宋" w:eastAsia="仿宋" w:hAnsi="仿宋" w:cs="仿宋" w:hint="eastAsia"/>
            <w:lang w:eastAsia="zh-CN"/>
          </w:rPr>
          <w:t>(一)、可持续战略与实践</w:t>
        </w:r>
        <w:r>
          <w:tab/>
        </w:r>
        <w:r>
          <w:fldChar w:fldCharType="begin"/>
        </w:r>
        <w:r>
          <w:instrText xml:space="preserve"> PAGEREF _Toc15499 \h </w:instrText>
        </w:r>
        <w:r>
          <w:fldChar w:fldCharType="separate"/>
        </w:r>
        <w:r>
          <w:t>14</w:t>
        </w:r>
        <w:r>
          <w:fldChar w:fldCharType="end"/>
        </w:r>
      </w:hyperlink>
    </w:p>
    <w:p>
      <w:pPr>
        <w:pStyle w:val="TOC2"/>
        <w:tabs>
          <w:tab w:val="right" w:leader="dot" w:pos="8306"/>
        </w:tabs>
      </w:pPr>
      <w:hyperlink w:anchor="_Toc14678" w:history="1">
        <w:r>
          <w:rPr>
            <w:rFonts w:ascii="仿宋" w:eastAsia="仿宋" w:hAnsi="仿宋" w:cs="仿宋" w:hint="eastAsia"/>
            <w:lang w:eastAsia="zh-CN"/>
          </w:rPr>
          <w:t>(二)、环保与社会责任</w:t>
        </w:r>
        <w:r>
          <w:tab/>
        </w:r>
        <w:r>
          <w:fldChar w:fldCharType="begin"/>
        </w:r>
        <w:r>
          <w:instrText xml:space="preserve"> PAGEREF _Toc14678 \h </w:instrText>
        </w:r>
        <w:r>
          <w:fldChar w:fldCharType="separate"/>
        </w:r>
        <w:r>
          <w:t>15</w:t>
        </w:r>
        <w:r>
          <w:fldChar w:fldCharType="end"/>
        </w:r>
      </w:hyperlink>
    </w:p>
    <w:p>
      <w:pPr>
        <w:pStyle w:val="TOC1"/>
        <w:tabs>
          <w:tab w:val="right" w:leader="dot" w:pos="8306"/>
        </w:tabs>
      </w:pPr>
      <w:hyperlink w:anchor="_Toc7446" w:history="1">
        <w:r>
          <w:rPr>
            <w:rFonts w:ascii="仿宋" w:eastAsia="仿宋" w:hAnsi="仿宋" w:cs="仿宋" w:hint="eastAsia"/>
            <w:lang w:eastAsia="zh-CN"/>
          </w:rPr>
          <w:t>六、洋酒项目危机管理</w:t>
        </w:r>
        <w:r>
          <w:tab/>
        </w:r>
        <w:r>
          <w:fldChar w:fldCharType="begin"/>
        </w:r>
        <w:r>
          <w:instrText xml:space="preserve"> PAGEREF _Toc7446 \h </w:instrText>
        </w:r>
        <w:r>
          <w:fldChar w:fldCharType="separate"/>
        </w:r>
        <w:r>
          <w:t>16</w:t>
        </w:r>
        <w:r>
          <w:fldChar w:fldCharType="end"/>
        </w:r>
      </w:hyperlink>
    </w:p>
    <w:p>
      <w:pPr>
        <w:pStyle w:val="TOC2"/>
        <w:tabs>
          <w:tab w:val="right" w:leader="dot" w:pos="8306"/>
        </w:tabs>
      </w:pPr>
      <w:hyperlink w:anchor="_Toc12771" w:history="1">
        <w:r>
          <w:rPr>
            <w:rFonts w:ascii="仿宋" w:eastAsia="仿宋" w:hAnsi="仿宋" w:cs="仿宋" w:hint="eastAsia"/>
            <w:lang w:eastAsia="zh-CN"/>
          </w:rPr>
          <w:t>(一)、危机预警与识别</w:t>
        </w:r>
        <w:r>
          <w:tab/>
        </w:r>
        <w:r>
          <w:fldChar w:fldCharType="begin"/>
        </w:r>
        <w:r>
          <w:instrText xml:space="preserve"> PAGEREF _Toc12771 \h </w:instrText>
        </w:r>
        <w:r>
          <w:fldChar w:fldCharType="separate"/>
        </w:r>
        <w:r>
          <w:t>16</w:t>
        </w:r>
        <w:r>
          <w:fldChar w:fldCharType="end"/>
        </w:r>
      </w:hyperlink>
    </w:p>
    <w:p>
      <w:pPr>
        <w:pStyle w:val="TOC2"/>
        <w:tabs>
          <w:tab w:val="right" w:leader="dot" w:pos="8306"/>
        </w:tabs>
      </w:pPr>
      <w:hyperlink w:anchor="_Toc2050" w:history="1">
        <w:r>
          <w:rPr>
            <w:rFonts w:ascii="仿宋" w:eastAsia="仿宋" w:hAnsi="仿宋" w:cs="仿宋" w:hint="eastAsia"/>
            <w:lang w:eastAsia="zh-CN"/>
          </w:rPr>
          <w:t>(二)、危机应对与恢复</w:t>
        </w:r>
        <w:r>
          <w:tab/>
        </w:r>
        <w:r>
          <w:fldChar w:fldCharType="begin"/>
        </w:r>
        <w:r>
          <w:instrText xml:space="preserve"> PAGEREF _Toc2050 \h </w:instrText>
        </w:r>
        <w:r>
          <w:fldChar w:fldCharType="separate"/>
        </w:r>
        <w:r>
          <w:t>17</w:t>
        </w:r>
        <w:r>
          <w:fldChar w:fldCharType="end"/>
        </w:r>
      </w:hyperlink>
    </w:p>
    <w:p>
      <w:pPr>
        <w:pStyle w:val="TOC1"/>
        <w:tabs>
          <w:tab w:val="right" w:leader="dot" w:pos="8306"/>
        </w:tabs>
      </w:pPr>
      <w:hyperlink w:anchor="_Toc2558" w:history="1">
        <w:r>
          <w:rPr>
            <w:rFonts w:ascii="仿宋" w:eastAsia="仿宋" w:hAnsi="仿宋" w:cs="仿宋" w:hint="eastAsia"/>
            <w:lang w:eastAsia="zh-CN"/>
          </w:rPr>
          <w:t>七、洋酒项目人力资源管理</w:t>
        </w:r>
        <w:r>
          <w:tab/>
        </w:r>
        <w:r>
          <w:fldChar w:fldCharType="begin"/>
        </w:r>
        <w:r>
          <w:instrText xml:space="preserve"> PAGEREF _Toc2558 \h </w:instrText>
        </w:r>
        <w:r>
          <w:fldChar w:fldCharType="separate"/>
        </w:r>
        <w:r>
          <w:t>18</w:t>
        </w:r>
        <w:r>
          <w:fldChar w:fldCharType="end"/>
        </w:r>
      </w:hyperlink>
    </w:p>
    <w:p>
      <w:pPr>
        <w:pStyle w:val="TOC2"/>
        <w:tabs>
          <w:tab w:val="right" w:leader="dot" w:pos="8306"/>
        </w:tabs>
      </w:pPr>
      <w:hyperlink w:anchor="_Toc28975" w:history="1">
        <w:r>
          <w:rPr>
            <w:rFonts w:ascii="仿宋" w:eastAsia="仿宋" w:hAnsi="仿宋" w:cs="仿宋" w:hint="eastAsia"/>
            <w:lang w:eastAsia="zh-CN"/>
          </w:rPr>
          <w:t>(一)、建立健全的预算管理制度</w:t>
        </w:r>
        <w:r>
          <w:tab/>
        </w:r>
        <w:r>
          <w:fldChar w:fldCharType="begin"/>
        </w:r>
        <w:r>
          <w:instrText xml:space="preserve"> PAGEREF _Toc28975 \h </w:instrText>
        </w:r>
        <w:r>
          <w:fldChar w:fldCharType="separate"/>
        </w:r>
        <w:r>
          <w:t>18</w:t>
        </w:r>
        <w:r>
          <w:fldChar w:fldCharType="end"/>
        </w:r>
      </w:hyperlink>
    </w:p>
    <w:p>
      <w:pPr>
        <w:pStyle w:val="TOC2"/>
        <w:tabs>
          <w:tab w:val="right" w:leader="dot" w:pos="8306"/>
        </w:tabs>
      </w:pPr>
      <w:hyperlink w:anchor="_Toc17821" w:history="1">
        <w:r>
          <w:rPr>
            <w:rFonts w:ascii="仿宋" w:eastAsia="仿宋" w:hAnsi="仿宋" w:cs="仿宋" w:hint="eastAsia"/>
            <w:lang w:eastAsia="zh-CN"/>
          </w:rPr>
          <w:t>(二)、加强资金流动监控</w:t>
        </w:r>
        <w:r>
          <w:tab/>
        </w:r>
        <w:r>
          <w:fldChar w:fldCharType="begin"/>
        </w:r>
        <w:r>
          <w:instrText xml:space="preserve"> PAGEREF _Toc17821 \h </w:instrText>
        </w:r>
        <w:r>
          <w:fldChar w:fldCharType="separate"/>
        </w:r>
        <w:r>
          <w:t>20</w:t>
        </w:r>
        <w:r>
          <w:fldChar w:fldCharType="end"/>
        </w:r>
      </w:hyperlink>
    </w:p>
    <w:p>
      <w:pPr>
        <w:pStyle w:val="TOC2"/>
        <w:tabs>
          <w:tab w:val="right" w:leader="dot" w:pos="8306"/>
        </w:tabs>
      </w:pPr>
      <w:hyperlink w:anchor="_Toc30212" w:history="1">
        <w:r>
          <w:rPr>
            <w:rFonts w:ascii="仿宋" w:eastAsia="仿宋" w:hAnsi="仿宋" w:cs="仿宋" w:hint="eastAsia"/>
            <w:lang w:eastAsia="zh-CN"/>
          </w:rPr>
          <w:t>(三)、制定完善的风险控制机制</w:t>
        </w:r>
        <w:r>
          <w:tab/>
        </w:r>
        <w:r>
          <w:fldChar w:fldCharType="begin"/>
        </w:r>
        <w:r>
          <w:instrText xml:space="preserve"> PAGEREF _Toc30212 \h </w:instrText>
        </w:r>
        <w:r>
          <w:fldChar w:fldCharType="separate"/>
        </w:r>
        <w:r>
          <w:t>21</w:t>
        </w:r>
        <w:r>
          <w:fldChar w:fldCharType="end"/>
        </w:r>
      </w:hyperlink>
    </w:p>
    <w:p>
      <w:pPr>
        <w:pStyle w:val="TOC2"/>
        <w:tabs>
          <w:tab w:val="right" w:leader="dot" w:pos="8306"/>
        </w:tabs>
      </w:pPr>
      <w:hyperlink w:anchor="_Toc14503" w:history="1">
        <w:r>
          <w:rPr>
            <w:rFonts w:ascii="仿宋" w:eastAsia="仿宋" w:hAnsi="仿宋" w:cs="仿宋" w:hint="eastAsia"/>
            <w:lang w:eastAsia="zh-CN"/>
          </w:rPr>
          <w:t>(四)、优化成本管理</w:t>
        </w:r>
        <w:r>
          <w:tab/>
        </w:r>
        <w:r>
          <w:fldChar w:fldCharType="begin"/>
        </w:r>
        <w:r>
          <w:instrText xml:space="preserve"> PAGEREF _Toc14503 \h </w:instrText>
        </w:r>
        <w:r>
          <w:fldChar w:fldCharType="separate"/>
        </w:r>
        <w:r>
          <w:t>22</w:t>
        </w:r>
        <w:r>
          <w:fldChar w:fldCharType="end"/>
        </w:r>
      </w:hyperlink>
    </w:p>
    <w:p>
      <w:pPr>
        <w:pStyle w:val="TOC1"/>
        <w:tabs>
          <w:tab w:val="right" w:leader="dot" w:pos="8306"/>
        </w:tabs>
      </w:pPr>
      <w:hyperlink w:anchor="_Toc7780" w:history="1">
        <w:r>
          <w:rPr>
            <w:rFonts w:ascii="仿宋" w:eastAsia="仿宋" w:hAnsi="仿宋" w:cs="仿宋" w:hint="eastAsia"/>
            <w:lang w:eastAsia="zh-CN"/>
          </w:rPr>
          <w:t>八、洋酒项目技术管理</w:t>
        </w:r>
        <w:r>
          <w:tab/>
        </w:r>
        <w:r>
          <w:fldChar w:fldCharType="begin"/>
        </w:r>
        <w:r>
          <w:instrText xml:space="preserve"> PAGEREF _Toc7780 \h </w:instrText>
        </w:r>
        <w:r>
          <w:fldChar w:fldCharType="separate"/>
        </w:r>
        <w:r>
          <w:t>23</w:t>
        </w:r>
        <w:r>
          <w:fldChar w:fldCharType="end"/>
        </w:r>
      </w:hyperlink>
    </w:p>
    <w:p>
      <w:pPr>
        <w:pStyle w:val="TOC2"/>
        <w:tabs>
          <w:tab w:val="right" w:leader="dot" w:pos="8306"/>
        </w:tabs>
      </w:pPr>
      <w:hyperlink w:anchor="_Toc10410" w:history="1">
        <w:r>
          <w:rPr>
            <w:rFonts w:ascii="仿宋" w:eastAsia="仿宋" w:hAnsi="仿宋" w:cs="仿宋" w:hint="eastAsia"/>
            <w:lang w:eastAsia="zh-CN"/>
          </w:rPr>
          <w:t>(一)、技术方案选用方向</w:t>
        </w:r>
        <w:r>
          <w:tab/>
        </w:r>
        <w:r>
          <w:fldChar w:fldCharType="begin"/>
        </w:r>
        <w:r>
          <w:instrText xml:space="preserve"> PAGEREF _Toc10410 \h </w:instrText>
        </w:r>
        <w:r>
          <w:fldChar w:fldCharType="separate"/>
        </w:r>
        <w:r>
          <w:t>23</w:t>
        </w:r>
        <w:r>
          <w:fldChar w:fldCharType="end"/>
        </w:r>
      </w:hyperlink>
    </w:p>
    <w:p>
      <w:pPr>
        <w:pStyle w:val="TOC2"/>
        <w:tabs>
          <w:tab w:val="right" w:leader="dot" w:pos="8306"/>
        </w:tabs>
      </w:pPr>
      <w:hyperlink w:anchor="_Toc18962" w:history="1">
        <w:r>
          <w:rPr>
            <w:rFonts w:ascii="仿宋" w:eastAsia="仿宋" w:hAnsi="仿宋" w:cs="仿宋" w:hint="eastAsia"/>
            <w:lang w:eastAsia="zh-CN"/>
          </w:rPr>
          <w:t>(二)、工艺技术方案选用原则</w:t>
        </w:r>
        <w:r>
          <w:tab/>
        </w:r>
        <w:r>
          <w:fldChar w:fldCharType="begin"/>
        </w:r>
        <w:r>
          <w:instrText xml:space="preserve"> PAGEREF _Toc18962 \h </w:instrText>
        </w:r>
        <w:r>
          <w:fldChar w:fldCharType="separate"/>
        </w:r>
        <w:r>
          <w:t>25</w:t>
        </w:r>
        <w:r>
          <w:fldChar w:fldCharType="end"/>
        </w:r>
      </w:hyperlink>
    </w:p>
    <w:p>
      <w:pPr>
        <w:pStyle w:val="TOC2"/>
        <w:tabs>
          <w:tab w:val="right" w:leader="dot" w:pos="8306"/>
        </w:tabs>
      </w:pPr>
      <w:hyperlink w:anchor="_Toc3359" w:history="1">
        <w:r>
          <w:rPr>
            <w:rFonts w:ascii="仿宋" w:eastAsia="仿宋" w:hAnsi="仿宋" w:cs="仿宋" w:hint="eastAsia"/>
            <w:lang w:eastAsia="zh-CN"/>
          </w:rPr>
          <w:t>(三)、工艺技术方案要求</w:t>
        </w:r>
        <w:r>
          <w:tab/>
        </w:r>
        <w:r>
          <w:fldChar w:fldCharType="begin"/>
        </w:r>
        <w:r>
          <w:instrText xml:space="preserve"> PAGEREF _Toc3359 \h </w:instrText>
        </w:r>
        <w:r>
          <w:fldChar w:fldCharType="separate"/>
        </w:r>
        <w:r>
          <w:t>27</w:t>
        </w:r>
        <w:r>
          <w:fldChar w:fldCharType="end"/>
        </w:r>
      </w:hyperlink>
    </w:p>
    <w:p>
      <w:pPr>
        <w:pStyle w:val="TOC1"/>
        <w:tabs>
          <w:tab w:val="right" w:leader="dot" w:pos="8306"/>
        </w:tabs>
      </w:pPr>
      <w:hyperlink w:anchor="_Toc22106" w:history="1">
        <w:r>
          <w:rPr>
            <w:rFonts w:ascii="仿宋" w:eastAsia="仿宋" w:hAnsi="仿宋" w:cs="仿宋" w:hint="eastAsia"/>
            <w:lang w:eastAsia="zh-CN"/>
          </w:rPr>
          <w:t>九、生产安全保护</w:t>
        </w:r>
        <w:r>
          <w:tab/>
        </w:r>
        <w:r>
          <w:fldChar w:fldCharType="begin"/>
        </w:r>
        <w:r>
          <w:instrText xml:space="preserve"> PAGEREF _Toc22106 \h </w:instrText>
        </w:r>
        <w:r>
          <w:fldChar w:fldCharType="separate"/>
        </w:r>
        <w:r>
          <w:t>29</w:t>
        </w:r>
        <w:r>
          <w:fldChar w:fldCharType="end"/>
        </w:r>
      </w:hyperlink>
    </w:p>
    <w:p>
      <w:pPr>
        <w:pStyle w:val="TOC2"/>
        <w:tabs>
          <w:tab w:val="right" w:leader="dot" w:pos="8306"/>
        </w:tabs>
      </w:pPr>
      <w:hyperlink w:anchor="_Toc27378" w:history="1">
        <w:r>
          <w:rPr>
            <w:rFonts w:ascii="仿宋" w:eastAsia="仿宋" w:hAnsi="仿宋" w:cs="仿宋" w:hint="eastAsia"/>
            <w:lang w:eastAsia="zh-CN"/>
          </w:rPr>
          <w:t>(一)、消防安全</w:t>
        </w:r>
        <w:r>
          <w:tab/>
        </w:r>
        <w:r>
          <w:fldChar w:fldCharType="begin"/>
        </w:r>
        <w:r>
          <w:instrText xml:space="preserve"> PAGEREF _Toc27378 \h </w:instrText>
        </w:r>
        <w:r>
          <w:fldChar w:fldCharType="separate"/>
        </w:r>
        <w:r>
          <w:t>29</w:t>
        </w:r>
        <w:r>
          <w:fldChar w:fldCharType="end"/>
        </w:r>
      </w:hyperlink>
    </w:p>
    <w:p>
      <w:pPr>
        <w:pStyle w:val="TOC2"/>
        <w:tabs>
          <w:tab w:val="right" w:leader="dot" w:pos="8306"/>
        </w:tabs>
      </w:pPr>
      <w:hyperlink w:anchor="_Toc9733" w:history="1">
        <w:r>
          <w:rPr>
            <w:rFonts w:ascii="仿宋" w:eastAsia="仿宋" w:hAnsi="仿宋" w:cs="仿宋" w:hint="eastAsia"/>
            <w:lang w:eastAsia="zh-CN"/>
          </w:rPr>
          <w:t>(二)、防火防爆总图布置措施</w:t>
        </w:r>
        <w:r>
          <w:tab/>
        </w:r>
        <w:r>
          <w:fldChar w:fldCharType="begin"/>
        </w:r>
        <w:r>
          <w:instrText xml:space="preserve"> PAGEREF _Toc9733 \h </w:instrText>
        </w:r>
        <w:r>
          <w:fldChar w:fldCharType="separate"/>
        </w:r>
        <w:r>
          <w:t>31</w:t>
        </w:r>
        <w:r>
          <w:fldChar w:fldCharType="end"/>
        </w:r>
      </w:hyperlink>
    </w:p>
    <w:p>
      <w:pPr>
        <w:pStyle w:val="TOC2"/>
        <w:tabs>
          <w:tab w:val="right" w:leader="dot" w:pos="8306"/>
        </w:tabs>
      </w:pPr>
      <w:hyperlink w:anchor="_Toc27943" w:history="1">
        <w:r>
          <w:rPr>
            <w:rFonts w:ascii="仿宋" w:eastAsia="仿宋" w:hAnsi="仿宋" w:cs="仿宋" w:hint="eastAsia"/>
            <w:lang w:eastAsia="zh-CN"/>
          </w:rPr>
          <w:t>(三)、自然灾害防范措施</w:t>
        </w:r>
        <w:r>
          <w:tab/>
        </w:r>
        <w:r>
          <w:fldChar w:fldCharType="begin"/>
        </w:r>
        <w:r>
          <w:instrText xml:space="preserve"> PAGEREF _Toc27943 \h </w:instrText>
        </w:r>
        <w:r>
          <w:fldChar w:fldCharType="separate"/>
        </w:r>
        <w:r>
          <w:t>32</w:t>
        </w:r>
        <w:r>
          <w:fldChar w:fldCharType="end"/>
        </w:r>
      </w:hyperlink>
    </w:p>
    <w:p>
      <w:pPr>
        <w:pStyle w:val="TOC2"/>
        <w:tabs>
          <w:tab w:val="right" w:leader="dot" w:pos="8306"/>
        </w:tabs>
      </w:pPr>
      <w:hyperlink w:anchor="_Toc17886" w:history="1">
        <w:r>
          <w:rPr>
            <w:rFonts w:ascii="仿宋" w:eastAsia="仿宋" w:hAnsi="仿宋" w:cs="仿宋" w:hint="eastAsia"/>
            <w:lang w:eastAsia="zh-CN"/>
          </w:rPr>
          <w:t>(四)、安全色及安全标志使用要求</w:t>
        </w:r>
        <w:r>
          <w:tab/>
        </w:r>
        <w:r>
          <w:fldChar w:fldCharType="begin"/>
        </w:r>
        <w:r>
          <w:instrText xml:space="preserve"> PAGEREF _Toc17886 \h </w:instrText>
        </w:r>
        <w:r>
          <w:fldChar w:fldCharType="separate"/>
        </w:r>
        <w:r>
          <w:t>32</w:t>
        </w:r>
        <w:r>
          <w:fldChar w:fldCharType="end"/>
        </w:r>
      </w:hyperlink>
    </w:p>
    <w:p>
      <w:pPr>
        <w:pStyle w:val="TOC2"/>
        <w:tabs>
          <w:tab w:val="right" w:leader="dot" w:pos="8306"/>
        </w:tabs>
      </w:pPr>
      <w:hyperlink w:anchor="_Toc11222" w:history="1">
        <w:r>
          <w:rPr>
            <w:rFonts w:ascii="仿宋" w:eastAsia="仿宋" w:hAnsi="仿宋" w:cs="仿宋" w:hint="eastAsia"/>
            <w:lang w:eastAsia="zh-CN"/>
          </w:rPr>
          <w:t>(五)、防尘防毒措施</w:t>
        </w:r>
        <w:r>
          <w:tab/>
        </w:r>
        <w:r>
          <w:fldChar w:fldCharType="begin"/>
        </w:r>
        <w:r>
          <w:instrText xml:space="preserve"> PAGEREF _Toc11222 \h </w:instrText>
        </w:r>
        <w:r>
          <w:fldChar w:fldCharType="separate"/>
        </w:r>
        <w:r>
          <w:t>33</w:t>
        </w:r>
        <w:r>
          <w:fldChar w:fldCharType="end"/>
        </w:r>
      </w:hyperlink>
    </w:p>
    <w:p>
      <w:pPr>
        <w:pStyle w:val="TOC2"/>
        <w:tabs>
          <w:tab w:val="right" w:leader="dot" w:pos="8306"/>
        </w:tabs>
      </w:pPr>
      <w:hyperlink w:anchor="_Toc31303" w:history="1">
        <w:r>
          <w:rPr>
            <w:rFonts w:ascii="仿宋" w:eastAsia="仿宋" w:hAnsi="仿宋" w:cs="仿宋" w:hint="eastAsia"/>
            <w:lang w:eastAsia="zh-CN"/>
          </w:rPr>
          <w:t>(六)、防静电、触电防护及防雷措施</w:t>
        </w:r>
        <w:r>
          <w:tab/>
        </w:r>
        <w:r>
          <w:fldChar w:fldCharType="begin"/>
        </w:r>
        <w:r>
          <w:instrText xml:space="preserve"> PAGEREF _Toc31303 \h </w:instrText>
        </w:r>
        <w:r>
          <w:fldChar w:fldCharType="separate"/>
        </w:r>
        <w:r>
          <w:t>34</w:t>
        </w:r>
        <w:r>
          <w:fldChar w:fldCharType="end"/>
        </w:r>
      </w:hyperlink>
    </w:p>
    <w:p>
      <w:pPr>
        <w:pStyle w:val="TOC2"/>
        <w:tabs>
          <w:tab w:val="right" w:leader="dot" w:pos="8306"/>
        </w:tabs>
      </w:pPr>
      <w:hyperlink w:anchor="_Toc23507" w:history="1">
        <w:r>
          <w:rPr>
            <w:rFonts w:ascii="仿宋" w:eastAsia="仿宋" w:hAnsi="仿宋" w:cs="仿宋" w:hint="eastAsia"/>
            <w:lang w:eastAsia="zh-CN"/>
          </w:rPr>
          <w:t>(七)、机械设备安全保障措施</w:t>
        </w:r>
        <w:r>
          <w:tab/>
        </w:r>
        <w:r>
          <w:fldChar w:fldCharType="begin"/>
        </w:r>
        <w:r>
          <w:instrText xml:space="preserve"> PAGEREF _Toc23507 \h </w:instrText>
        </w:r>
        <w:r>
          <w:fldChar w:fldCharType="separate"/>
        </w:r>
        <w:r>
          <w:t>36</w:t>
        </w:r>
        <w:r>
          <w:fldChar w:fldCharType="end"/>
        </w:r>
      </w:hyperlink>
    </w:p>
    <w:p>
      <w:pPr>
        <w:pStyle w:val="TOC1"/>
        <w:tabs>
          <w:tab w:val="right" w:leader="dot" w:pos="8306"/>
        </w:tabs>
      </w:pPr>
      <w:hyperlink w:anchor="_Toc9920" w:history="1">
        <w:r>
          <w:rPr>
            <w:rFonts w:ascii="仿宋" w:eastAsia="仿宋" w:hAnsi="仿宋" w:cs="仿宋" w:hint="eastAsia"/>
            <w:lang w:eastAsia="zh-CN"/>
          </w:rPr>
          <w:t>十、洋酒项目创新与研发</w:t>
        </w:r>
        <w:r>
          <w:tab/>
        </w:r>
        <w:r>
          <w:fldChar w:fldCharType="begin"/>
        </w:r>
        <w:r>
          <w:instrText xml:space="preserve"> PAGEREF _Toc9920 \h </w:instrText>
        </w:r>
        <w:r>
          <w:fldChar w:fldCharType="separate"/>
        </w:r>
        <w:r>
          <w:t>37</w:t>
        </w:r>
        <w:r>
          <w:fldChar w:fldCharType="end"/>
        </w:r>
      </w:hyperlink>
    </w:p>
    <w:p>
      <w:pPr>
        <w:pStyle w:val="TOC2"/>
        <w:tabs>
          <w:tab w:val="right" w:leader="dot" w:pos="8306"/>
        </w:tabs>
      </w:pPr>
      <w:hyperlink w:anchor="_Toc13497" w:history="1">
        <w:r>
          <w:rPr>
            <w:rFonts w:ascii="仿宋" w:eastAsia="仿宋" w:hAnsi="仿宋" w:cs="仿宋" w:hint="eastAsia"/>
            <w:lang w:eastAsia="zh-CN"/>
          </w:rPr>
          <w:t>(一)、创新策略与方向</w:t>
        </w:r>
        <w:r>
          <w:tab/>
        </w:r>
        <w:r>
          <w:fldChar w:fldCharType="begin"/>
        </w:r>
        <w:r>
          <w:instrText xml:space="preserve"> PAGEREF _Toc13497 \h </w:instrText>
        </w:r>
        <w:r>
          <w:fldChar w:fldCharType="separate"/>
        </w:r>
        <w:r>
          <w:t>37</w:t>
        </w:r>
        <w:r>
          <w:fldChar w:fldCharType="end"/>
        </w:r>
      </w:hyperlink>
    </w:p>
    <w:p>
      <w:pPr>
        <w:pStyle w:val="TOC2"/>
        <w:tabs>
          <w:tab w:val="right" w:leader="dot" w:pos="8306"/>
        </w:tabs>
      </w:pPr>
      <w:hyperlink w:anchor="_Toc17987" w:history="1">
        <w:r>
          <w:rPr>
            <w:rFonts w:ascii="仿宋" w:eastAsia="仿宋" w:hAnsi="仿宋" w:cs="仿宋" w:hint="eastAsia"/>
            <w:lang w:eastAsia="zh-CN"/>
          </w:rPr>
          <w:t>(二)、研发规划与投入</w:t>
        </w:r>
        <w:r>
          <w:tab/>
        </w:r>
        <w:r>
          <w:fldChar w:fldCharType="begin"/>
        </w:r>
        <w:r>
          <w:instrText xml:space="preserve"> PAGEREF _Toc17987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 w:history="1">
        <w:r>
          <w:rPr>
            <w:rFonts w:ascii="仿宋" w:eastAsia="仿宋" w:hAnsi="仿宋" w:cs="仿宋" w:hint="eastAsia"/>
            <w:lang w:eastAsia="zh-CN"/>
          </w:rPr>
          <w:t>十一、洋酒项目社会影响</w:t>
        </w:r>
        <w:r>
          <w:tab/>
        </w:r>
        <w:r>
          <w:fldChar w:fldCharType="begin"/>
        </w:r>
        <w:r>
          <w:instrText xml:space="preserve"> PAGEREF _Toc2100 \h </w:instrText>
        </w:r>
        <w:r>
          <w:fldChar w:fldCharType="separate"/>
        </w:r>
        <w:r>
          <w:t>40</w:t>
        </w:r>
        <w:r>
          <w:fldChar w:fldCharType="end"/>
        </w:r>
      </w:hyperlink>
    </w:p>
    <w:p>
      <w:pPr>
        <w:pStyle w:val="TOC2"/>
        <w:tabs>
          <w:tab w:val="right" w:leader="dot" w:pos="8306"/>
        </w:tabs>
      </w:pPr>
      <w:hyperlink w:anchor="_Toc9188" w:history="1">
        <w:r>
          <w:rPr>
            <w:rFonts w:ascii="仿宋" w:eastAsia="仿宋" w:hAnsi="仿宋" w:cs="仿宋" w:hint="eastAsia"/>
            <w:lang w:eastAsia="zh-CN"/>
          </w:rPr>
          <w:t>(一)、社会责任与义务</w:t>
        </w:r>
        <w:r>
          <w:tab/>
        </w:r>
        <w:r>
          <w:fldChar w:fldCharType="begin"/>
        </w:r>
        <w:r>
          <w:instrText xml:space="preserve"> PAGEREF _Toc9188 \h </w:instrText>
        </w:r>
        <w:r>
          <w:fldChar w:fldCharType="separate"/>
        </w:r>
        <w:r>
          <w:t>40</w:t>
        </w:r>
        <w:r>
          <w:fldChar w:fldCharType="end"/>
        </w:r>
      </w:hyperlink>
    </w:p>
    <w:p>
      <w:pPr>
        <w:pStyle w:val="TOC2"/>
        <w:tabs>
          <w:tab w:val="right" w:leader="dot" w:pos="8306"/>
        </w:tabs>
      </w:pPr>
      <w:hyperlink w:anchor="_Toc7359" w:history="1">
        <w:r>
          <w:rPr>
            <w:rFonts w:ascii="仿宋" w:eastAsia="仿宋" w:hAnsi="仿宋" w:cs="仿宋" w:hint="eastAsia"/>
            <w:lang w:eastAsia="zh-CN"/>
          </w:rPr>
          <w:t>(二)、社会参与与沟通</w:t>
        </w:r>
        <w:r>
          <w:tab/>
        </w:r>
        <w:r>
          <w:fldChar w:fldCharType="begin"/>
        </w:r>
        <w:r>
          <w:instrText xml:space="preserve"> PAGEREF _Toc7359 \h </w:instrText>
        </w:r>
        <w:r>
          <w:fldChar w:fldCharType="separate"/>
        </w:r>
        <w:r>
          <w:t>41</w:t>
        </w:r>
        <w:r>
          <w:fldChar w:fldCharType="end"/>
        </w:r>
      </w:hyperlink>
    </w:p>
    <w:p>
      <w:pPr>
        <w:pStyle w:val="TOC1"/>
        <w:tabs>
          <w:tab w:val="right" w:leader="dot" w:pos="8306"/>
        </w:tabs>
      </w:pPr>
      <w:hyperlink w:anchor="_Toc15642" w:history="1">
        <w:r>
          <w:rPr>
            <w:rFonts w:ascii="仿宋" w:eastAsia="仿宋" w:hAnsi="仿宋" w:cs="仿宋" w:hint="eastAsia"/>
            <w:lang w:eastAsia="zh-CN"/>
          </w:rPr>
          <w:t>十二、洋酒项目财务管理</w:t>
        </w:r>
        <w:r>
          <w:tab/>
        </w:r>
        <w:r>
          <w:fldChar w:fldCharType="begin"/>
        </w:r>
        <w:r>
          <w:instrText xml:space="preserve"> PAGEREF _Toc15642 \h </w:instrText>
        </w:r>
        <w:r>
          <w:fldChar w:fldCharType="separate"/>
        </w:r>
        <w:r>
          <w:t>42</w:t>
        </w:r>
        <w:r>
          <w:fldChar w:fldCharType="end"/>
        </w:r>
      </w:hyperlink>
    </w:p>
    <w:p>
      <w:pPr>
        <w:pStyle w:val="TOC2"/>
        <w:tabs>
          <w:tab w:val="right" w:leader="dot" w:pos="8306"/>
        </w:tabs>
      </w:pPr>
      <w:hyperlink w:anchor="_Toc12084" w:history="1">
        <w:r>
          <w:rPr>
            <w:rFonts w:ascii="仿宋" w:eastAsia="仿宋" w:hAnsi="仿宋" w:cs="仿宋" w:hint="eastAsia"/>
            <w:lang w:eastAsia="zh-CN"/>
          </w:rPr>
          <w:t>(一)、资金需求大</w:t>
        </w:r>
        <w:r>
          <w:tab/>
        </w:r>
        <w:r>
          <w:fldChar w:fldCharType="begin"/>
        </w:r>
        <w:r>
          <w:instrText xml:space="preserve"> PAGEREF _Toc12084 \h </w:instrText>
        </w:r>
        <w:r>
          <w:fldChar w:fldCharType="separate"/>
        </w:r>
        <w:r>
          <w:t>42</w:t>
        </w:r>
        <w:r>
          <w:fldChar w:fldCharType="end"/>
        </w:r>
      </w:hyperlink>
    </w:p>
    <w:p>
      <w:pPr>
        <w:pStyle w:val="TOC2"/>
        <w:tabs>
          <w:tab w:val="right" w:leader="dot" w:pos="8306"/>
        </w:tabs>
      </w:pPr>
      <w:hyperlink w:anchor="_Toc17302" w:history="1">
        <w:r>
          <w:rPr>
            <w:rFonts w:ascii="仿宋" w:eastAsia="仿宋" w:hAnsi="仿宋" w:cs="仿宋" w:hint="eastAsia"/>
            <w:lang w:eastAsia="zh-CN"/>
          </w:rPr>
          <w:t>(二)、研发周期长</w:t>
        </w:r>
        <w:r>
          <w:tab/>
        </w:r>
        <w:r>
          <w:fldChar w:fldCharType="begin"/>
        </w:r>
        <w:r>
          <w:instrText xml:space="preserve"> PAGEREF _Toc17302 \h </w:instrText>
        </w:r>
        <w:r>
          <w:fldChar w:fldCharType="separate"/>
        </w:r>
        <w:r>
          <w:t>43</w:t>
        </w:r>
        <w:r>
          <w:fldChar w:fldCharType="end"/>
        </w:r>
      </w:hyperlink>
    </w:p>
    <w:p>
      <w:pPr>
        <w:pStyle w:val="TOC2"/>
        <w:tabs>
          <w:tab w:val="right" w:leader="dot" w:pos="8306"/>
        </w:tabs>
      </w:pPr>
      <w:hyperlink w:anchor="_Toc22996" w:history="1">
        <w:r>
          <w:rPr>
            <w:rFonts w:ascii="仿宋" w:eastAsia="仿宋" w:hAnsi="仿宋" w:cs="仿宋" w:hint="eastAsia"/>
            <w:lang w:eastAsia="zh-CN"/>
          </w:rPr>
          <w:t>(三)、市场风险大</w:t>
        </w:r>
        <w:r>
          <w:tab/>
        </w:r>
        <w:r>
          <w:fldChar w:fldCharType="begin"/>
        </w:r>
        <w:r>
          <w:instrText xml:space="preserve"> PAGEREF _Toc22996 \h </w:instrText>
        </w:r>
        <w:r>
          <w:fldChar w:fldCharType="separate"/>
        </w:r>
        <w:r>
          <w:t>44</w:t>
        </w:r>
        <w:r>
          <w:fldChar w:fldCharType="end"/>
        </w:r>
      </w:hyperlink>
    </w:p>
    <w:p>
      <w:pPr>
        <w:pStyle w:val="TOC2"/>
        <w:tabs>
          <w:tab w:val="right" w:leader="dot" w:pos="8306"/>
        </w:tabs>
      </w:pPr>
      <w:hyperlink w:anchor="_Toc8856" w:history="1">
        <w:r>
          <w:rPr>
            <w:rFonts w:ascii="仿宋" w:eastAsia="仿宋" w:hAnsi="仿宋" w:cs="仿宋" w:hint="eastAsia"/>
            <w:lang w:eastAsia="zh-CN"/>
          </w:rPr>
          <w:t>(四)、利润率高</w:t>
        </w:r>
        <w:r>
          <w:tab/>
        </w:r>
        <w:r>
          <w:fldChar w:fldCharType="begin"/>
        </w:r>
        <w:r>
          <w:instrText xml:space="preserve"> PAGEREF _Toc8856 \h </w:instrText>
        </w:r>
        <w:r>
          <w:fldChar w:fldCharType="separate"/>
        </w:r>
        <w:r>
          <w:t>46</w:t>
        </w:r>
        <w:r>
          <w:fldChar w:fldCharType="end"/>
        </w:r>
      </w:hyperlink>
    </w:p>
    <w:p>
      <w:pPr>
        <w:pStyle w:val="TOC1"/>
        <w:tabs>
          <w:tab w:val="right" w:leader="dot" w:pos="8306"/>
        </w:tabs>
      </w:pPr>
      <w:hyperlink w:anchor="_Toc21696" w:history="1">
        <w:r>
          <w:rPr>
            <w:rFonts w:ascii="仿宋" w:eastAsia="仿宋" w:hAnsi="仿宋" w:cs="仿宋" w:hint="eastAsia"/>
            <w:lang w:eastAsia="zh-CN"/>
          </w:rPr>
          <w:t>十三、风险识别与分类</w:t>
        </w:r>
        <w:r>
          <w:tab/>
        </w:r>
        <w:r>
          <w:fldChar w:fldCharType="begin"/>
        </w:r>
        <w:r>
          <w:instrText xml:space="preserve"> PAGEREF _Toc21696 \h </w:instrText>
        </w:r>
        <w:r>
          <w:fldChar w:fldCharType="separate"/>
        </w:r>
        <w:r>
          <w:t>48</w:t>
        </w:r>
        <w:r>
          <w:fldChar w:fldCharType="end"/>
        </w:r>
      </w:hyperlink>
    </w:p>
    <w:p>
      <w:pPr>
        <w:pStyle w:val="TOC2"/>
        <w:tabs>
          <w:tab w:val="right" w:leader="dot" w:pos="8306"/>
        </w:tabs>
      </w:pPr>
      <w:hyperlink w:anchor="_Toc19486" w:history="1">
        <w:r>
          <w:rPr>
            <w:rFonts w:ascii="仿宋" w:eastAsia="仿宋" w:hAnsi="仿宋" w:cs="仿宋" w:hint="eastAsia"/>
            <w:lang w:eastAsia="zh-CN"/>
          </w:rPr>
          <w:t>(一)、风险识别</w:t>
        </w:r>
        <w:r>
          <w:tab/>
        </w:r>
        <w:r>
          <w:fldChar w:fldCharType="begin"/>
        </w:r>
        <w:r>
          <w:instrText xml:space="preserve"> PAGEREF _Toc19486 \h </w:instrText>
        </w:r>
        <w:r>
          <w:fldChar w:fldCharType="separate"/>
        </w:r>
        <w:r>
          <w:t>48</w:t>
        </w:r>
        <w:r>
          <w:fldChar w:fldCharType="end"/>
        </w:r>
      </w:hyperlink>
    </w:p>
    <w:p>
      <w:pPr>
        <w:pStyle w:val="TOC2"/>
        <w:tabs>
          <w:tab w:val="right" w:leader="dot" w:pos="8306"/>
        </w:tabs>
      </w:pPr>
      <w:hyperlink w:anchor="_Toc25329" w:history="1">
        <w:r>
          <w:rPr>
            <w:rFonts w:ascii="仿宋" w:eastAsia="仿宋" w:hAnsi="仿宋" w:cs="仿宋" w:hint="eastAsia"/>
            <w:lang w:eastAsia="zh-CN"/>
          </w:rPr>
          <w:t>(二)、风险分类</w:t>
        </w:r>
        <w:r>
          <w:tab/>
        </w:r>
        <w:r>
          <w:fldChar w:fldCharType="begin"/>
        </w:r>
        <w:r>
          <w:instrText xml:space="preserve"> PAGEREF _Toc25329 \h </w:instrText>
        </w:r>
        <w:r>
          <w:fldChar w:fldCharType="separate"/>
        </w:r>
        <w:r>
          <w:t>50</w:t>
        </w:r>
        <w:r>
          <w:fldChar w:fldCharType="end"/>
        </w:r>
      </w:hyperlink>
    </w:p>
    <w:p>
      <w:pPr>
        <w:pStyle w:val="TOC1"/>
        <w:tabs>
          <w:tab w:val="right" w:leader="dot" w:pos="8306"/>
        </w:tabs>
      </w:pPr>
      <w:hyperlink w:anchor="_Toc29798" w:history="1">
        <w:r>
          <w:rPr>
            <w:rFonts w:ascii="仿宋" w:eastAsia="仿宋" w:hAnsi="仿宋" w:cs="仿宋" w:hint="eastAsia"/>
            <w:lang w:eastAsia="zh-CN"/>
          </w:rPr>
          <w:t>十四、洋酒项目实施时间节点</w:t>
        </w:r>
        <w:r>
          <w:tab/>
        </w:r>
        <w:r>
          <w:fldChar w:fldCharType="begin"/>
        </w:r>
        <w:r>
          <w:instrText xml:space="preserve"> PAGEREF _Toc29798 \h </w:instrText>
        </w:r>
        <w:r>
          <w:fldChar w:fldCharType="separate"/>
        </w:r>
        <w:r>
          <w:t>51</w:t>
        </w:r>
        <w:r>
          <w:fldChar w:fldCharType="end"/>
        </w:r>
      </w:hyperlink>
    </w:p>
    <w:p>
      <w:pPr>
        <w:pStyle w:val="TOC2"/>
        <w:tabs>
          <w:tab w:val="right" w:leader="dot" w:pos="8306"/>
        </w:tabs>
      </w:pPr>
      <w:hyperlink w:anchor="_Toc6189" w:history="1">
        <w:r>
          <w:rPr>
            <w:rFonts w:ascii="仿宋" w:eastAsia="仿宋" w:hAnsi="仿宋" w:cs="仿宋" w:hint="eastAsia"/>
            <w:lang w:eastAsia="zh-CN"/>
          </w:rPr>
          <w:t>(一)、洋酒项目启动阶段时间节点</w:t>
        </w:r>
        <w:r>
          <w:tab/>
        </w:r>
        <w:r>
          <w:fldChar w:fldCharType="begin"/>
        </w:r>
        <w:r>
          <w:instrText xml:space="preserve"> PAGEREF _Toc6189 \h </w:instrText>
        </w:r>
        <w:r>
          <w:fldChar w:fldCharType="separate"/>
        </w:r>
        <w:r>
          <w:t>51</w:t>
        </w:r>
        <w:r>
          <w:fldChar w:fldCharType="end"/>
        </w:r>
      </w:hyperlink>
    </w:p>
    <w:p>
      <w:pPr>
        <w:pStyle w:val="TOC2"/>
        <w:tabs>
          <w:tab w:val="right" w:leader="dot" w:pos="8306"/>
        </w:tabs>
      </w:pPr>
      <w:hyperlink w:anchor="_Toc22164" w:history="1">
        <w:r>
          <w:rPr>
            <w:rFonts w:ascii="仿宋" w:eastAsia="仿宋" w:hAnsi="仿宋" w:cs="仿宋" w:hint="eastAsia"/>
            <w:lang w:eastAsia="zh-CN"/>
          </w:rPr>
          <w:t>(二)、洋酒项目执行阶段时间节点</w:t>
        </w:r>
        <w:r>
          <w:tab/>
        </w:r>
        <w:r>
          <w:fldChar w:fldCharType="begin"/>
        </w:r>
        <w:r>
          <w:instrText xml:space="preserve"> PAGEREF _Toc22164 \h </w:instrText>
        </w:r>
        <w:r>
          <w:fldChar w:fldCharType="separate"/>
        </w:r>
        <w:r>
          <w:t>53</w:t>
        </w:r>
        <w:r>
          <w:fldChar w:fldCharType="end"/>
        </w:r>
      </w:hyperlink>
    </w:p>
    <w:p>
      <w:pPr>
        <w:pStyle w:val="TOC2"/>
        <w:tabs>
          <w:tab w:val="right" w:leader="dot" w:pos="8306"/>
        </w:tabs>
      </w:pPr>
      <w:hyperlink w:anchor="_Toc18330" w:history="1">
        <w:r>
          <w:rPr>
            <w:rFonts w:ascii="仿宋" w:eastAsia="仿宋" w:hAnsi="仿宋" w:cs="仿宋" w:hint="eastAsia"/>
            <w:lang w:eastAsia="zh-CN"/>
          </w:rPr>
          <w:t>(三)、洋酒项目完成阶段时间节点</w:t>
        </w:r>
        <w:r>
          <w:tab/>
        </w:r>
        <w:r>
          <w:fldChar w:fldCharType="begin"/>
        </w:r>
        <w:r>
          <w:instrText xml:space="preserve"> PAGEREF _Toc18330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11"/>
      <w:r>
        <w:rPr>
          <w:rFonts w:ascii="仿宋" w:eastAsia="仿宋" w:hAnsi="仿宋" w:cs="仿宋" w:hint="eastAsia"/>
          <w:sz w:val="28"/>
          <w:lang w:eastAsia="zh-CN"/>
        </w:rPr>
        <w:t>一、洋酒项目文档管理</w:t>
      </w:r>
      <w:bookmarkEnd w:id="2"/>
    </w:p>
    <w:p>
      <w:pPr>
        <w:pStyle w:val="Heading2"/>
        <w:rPr>
          <w:rFonts w:ascii="仿宋" w:eastAsia="仿宋" w:hAnsi="仿宋" w:cs="仿宋" w:hint="eastAsia"/>
          <w:lang w:eastAsia="zh-CN"/>
        </w:rPr>
      </w:pPr>
      <w:bookmarkStart w:id="3" w:name="_Toc135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洋酒项目高度重视文档的质量和准确性，以支持洋酒项目的各项活动和决策。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文档的编制始于洋酒项目计划的初期，我们制定了详细的文档编制计划，明确了每个文档的内容、格式和编写责任人。在洋酒项目启动阶段，我们首先编制了洋酒项目章程，明确定义了洋酒项目的目标、范围、风险等关键要素。随后，洋酒项目团队根据计划陆续编制了需求文档、设计文档、测试文档等各类文档，确保洋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洋酒项目管理中的重要环节，旨在确保洋酒项目文档符合质量标准和洋酒项目需求。在洋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除了内部审查，我们还进行了外部审查，邀请洋酒项目相关利益方和专业领域的专家对文档进行独立审查。这有助于获取更全面、客观的反馈，确保洋酒项目文档不仅符合内部标准，也满足外部需求。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洋酒项目在文档编制与审查方面建立了严格的管理机制，通过规范的流程和多维度的审查，确保洋酒项目文档的质量、准确性和可靠性，为洋酒项目的顺利推进提供了有力支持。</w:t>
      </w:r>
    </w:p>
    <w:p>
      <w:pPr>
        <w:pStyle w:val="Heading2"/>
        <w:ind w:firstLine="560" w:firstLineChars="200"/>
        <w:rPr>
          <w:rFonts w:ascii="仿宋" w:eastAsia="仿宋" w:hAnsi="仿宋" w:cs="仿宋" w:hint="eastAsia"/>
          <w:sz w:val="28"/>
          <w:lang w:eastAsia="zh-CN"/>
        </w:rPr>
      </w:pPr>
      <w:bookmarkStart w:id="4" w:name="_Toc307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我们通过多渠道发布文档，包括电子邮件、洋酒项目管理平台、内部网站等，以满足不同团队成员的偏好和需求。多渠道发布确保了信息的全面覆盖。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我们采用了精细的权限控制，确保只有授权人员可以访问敏感信息。这种安全措施保护了洋酒项目文档的机密性，防止了未经授权的信息泄露。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2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文档存档与归档是洋酒项目生命周期中一个至关重要的环节，直接关系到洋酒项目信息的长期保存和历史记录的完整性。在洋酒项目中，我们实施了一系列有效的文档存档与归档管理策略：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069"/>
      <w:r>
        <w:rPr>
          <w:rFonts w:ascii="仿宋" w:eastAsia="仿宋" w:hAnsi="仿宋" w:cs="仿宋" w:hint="eastAsia"/>
          <w:sz w:val="28"/>
          <w:lang w:eastAsia="zh-CN"/>
        </w:rPr>
        <w:t>二、洋酒项目建设背景及必要性分析</w:t>
      </w:r>
      <w:bookmarkEnd w:id="6"/>
    </w:p>
    <w:p>
      <w:pPr>
        <w:pStyle w:val="Heading2"/>
        <w:rPr>
          <w:rFonts w:ascii="仿宋" w:eastAsia="仿宋" w:hAnsi="仿宋" w:cs="仿宋" w:hint="eastAsia"/>
          <w:lang w:eastAsia="zh-CN"/>
        </w:rPr>
      </w:pPr>
      <w:bookmarkStart w:id="7" w:name="_Toc30540"/>
      <w:r>
        <w:rPr>
          <w:rFonts w:ascii="仿宋" w:eastAsia="仿宋" w:hAnsi="仿宋" w:cs="仿宋" w:hint="eastAsia"/>
          <w:lang w:eastAsia="zh-CN"/>
        </w:rPr>
        <w:t>(一)、洋酒项目背景分析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洋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洋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我们的背景分析将深入挖掘当前行业的发展趋势，通过对竞争态势的全面审视，找到洋酒项目在这个潮流中的定位。同时，我们将关注行业内涌现的新兴机遇，以便洋酒项目更好地融入行业发展的潮流中。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洋酒项目提供了强大的发展动力。我们将聚焦于行业内最新的技术发展趋势，包括但不限于人工智能、大数据分析、物联网等领域。通过深度的技术研究，我们将确保洋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洋酒项目发展的源泉。我们将投入更多的精力对市场需求进行深入剖析，超越表面的需求，深入挖掘潜在的市场痛点和机遇。通过对市场需求的细致了解，洋酒项目将更有针对性地设计解决方案，满足市场的多样化需求，从而更好地促进洋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洋酒项目战略至关重要。我们将对竞争态势进行更为深入的分析，包括但不限于市场份额、产品特点、客户满意度等多个维度。通过深度的竞争分析，洋酒项目将能够更准确地把握市场脉搏，制定具有竞争力的洋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洋酒项目的发展具有直接的影响。我们将进行更为全面的法规和政策分析，了解行业发展中的潜在法律风险和合规挑战。通过充分了解和遵守相关法规，洋酒项目将确保在法律框架内合法合规运营，为洋酒项目的稳健发展提供有力支持。</w:t>
      </w:r>
    </w:p>
    <w:p>
      <w:pPr>
        <w:pStyle w:val="Heading2"/>
        <w:ind w:firstLine="560" w:firstLineChars="200"/>
        <w:rPr>
          <w:rFonts w:ascii="仿宋" w:eastAsia="仿宋" w:hAnsi="仿宋" w:cs="仿宋" w:hint="eastAsia"/>
          <w:sz w:val="28"/>
          <w:lang w:eastAsia="zh-CN"/>
        </w:rPr>
      </w:pPr>
      <w:bookmarkStart w:id="8" w:name="_Toc8710"/>
      <w:r>
        <w:rPr>
          <w:rFonts w:ascii="仿宋" w:eastAsia="仿宋" w:hAnsi="仿宋" w:cs="仿宋" w:hint="eastAsia"/>
          <w:sz w:val="28"/>
          <w:lang w:eastAsia="zh-CN"/>
        </w:rPr>
        <w:t>(二)、洋酒项目建设必要性分析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建设的迫切性源于对行业发展趋势的深刻洞察。我们正处于一个行业变革的时代，科技创新、数字化转型成为企业发展的关键动力。洋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建设不仅仅是为了跟上潮流，更是为了通过技术创新推动企业的持续发展。通过引入先进的技术和解决方案，洋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洋酒项目的建设成为必然选择，通过提高产品质量、拓展服务领域，从而在竞争中获得更多的机会。洋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洋酒项目建设的必要性体现在对客户需求更精准的满足。通过洋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建设的背后是对企业持续创新的追求。只有通过不断创新，企业才能在竞争中立于不败之地。洋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2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055"/>
      <w:r>
        <w:rPr>
          <w:rFonts w:ascii="仿宋" w:eastAsia="仿宋" w:hAnsi="仿宋" w:cs="仿宋" w:hint="eastAsia"/>
          <w:lang w:eastAsia="zh-CN"/>
        </w:rPr>
        <w:t>(一)、洋酒行业分析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洋酒行业一直以来都是市场的关注焦点。行业内的发展趋势、竞争态势以及潜在机会都对洋酒项目的推进产生深远的影响。通过深入研究行业的整体概貌，我们将更好地理解行业的核心特征，为洋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行业，技术一直是推动创新和发展的关键因素。我们将对当前技术趋势进行详尽分析，包括但不限于人工智能、大数据应用、先进制造技术等。这有助于洋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洋酒项目成功的基础。我们将对主要竞争对手进行深入研究，包括其市场份额、产品特点、市场定位等。通过全面了解竞争对手的优势和劣势，洋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714"/>
      <w:r>
        <w:rPr>
          <w:rFonts w:ascii="仿宋" w:eastAsia="仿宋" w:hAnsi="仿宋" w:cs="仿宋" w:hint="eastAsia"/>
          <w:sz w:val="28"/>
          <w:lang w:eastAsia="zh-CN"/>
        </w:rPr>
        <w:t>(二)、洋酒市场分析预测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通过对市场规模的深入调研，我们将预测洋酒市场未来的增长趋势。这包括市场的整体规模、各细分领域的发展趋势等。洋酒项目可以根据市场的扩张速度和潜在机会，制定更符合市场需求的发展策略。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了解消费者的需求是市场分析的核心。我们将通过调查研究，深入挖掘目标消费者的需求特点、购买习惯以及对产品和服务的期望。这有助于洋酒项目更好地定位目标市场，提供更符合消费者期待的解决方案。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洋酒项目实施过程中需要充分考虑的因素。我们将对市场风险进行全面评估，包括但不限于政策法规风险、市场竞争风险、技术变革风险等。通过对潜在风险的深入分析，洋酒项目可以制定相应的风险缓解策略，降低不确定性对洋酒项目的影响。</w:t>
      </w:r>
    </w:p>
    <w:p>
      <w:pPr>
        <w:pStyle w:val="Heading1"/>
        <w:ind w:firstLine="560" w:firstLineChars="200"/>
        <w:rPr>
          <w:rFonts w:ascii="仿宋" w:eastAsia="仿宋" w:hAnsi="仿宋" w:cs="仿宋" w:hint="eastAsia"/>
          <w:sz w:val="28"/>
          <w:lang w:eastAsia="zh-CN"/>
        </w:rPr>
      </w:pPr>
      <w:bookmarkStart w:id="12" w:name="_Toc1839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498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技术管理特点体现在其创新导向。通过引入最先进的技术趋势和解决方案，洋酒项目致力于提升科技含量、提高质量和效率水平。这意味着我们将采用最新的工具和方法，确保洋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洋酒项目技术管理的显著特征。通过整合不同领域的技术资源，我们实现了跨学科的协同工作。这有助于优化技术架构，提高整体效能。此外，整合性策略还促进了不同技术团队之间的紧密沟通和高效合作，确保洋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洋酒项目所采用的技术。通过不断优化技术方案，洋酒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洋酒项目团队将在洋酒项目初期识别可能的技术风险，并采取相应的预防和应对措施。通过建立健全的风险评估机制，洋酒项目能够在实施过程中及时发现并解决潜在的技术问题，保障洋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通过这些独特的技术管理特点，我们确信在洋酒项目中，技术将成为洋酒项目成功的有力支持。这一深度剖析揭示了技术管理在洋酒项目实施中的关键作用，为洋酒项目的技术基础奠定了坚实的基础。</w:t>
      </w:r>
    </w:p>
    <w:p>
      <w:pPr>
        <w:pStyle w:val="Heading2"/>
        <w:ind w:firstLine="560" w:firstLineChars="200"/>
        <w:rPr>
          <w:rFonts w:ascii="仿宋" w:eastAsia="仿宋" w:hAnsi="仿宋" w:cs="仿宋" w:hint="eastAsia"/>
          <w:sz w:val="28"/>
          <w:lang w:eastAsia="zh-CN"/>
        </w:rPr>
      </w:pPr>
      <w:bookmarkStart w:id="14" w:name="_Toc10411"/>
      <w:r>
        <w:rPr>
          <w:rFonts w:ascii="仿宋" w:eastAsia="仿宋" w:hAnsi="仿宋" w:cs="仿宋" w:hint="eastAsia"/>
          <w:sz w:val="28"/>
          <w:lang w:eastAsia="zh-CN"/>
        </w:rPr>
        <w:t>(二)、洋酒项目工艺技术设计方案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洋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洋酒项目将严格按照相关行业规范要求进行组织。通过有效控制产品质量，洋酒项目将致力于为顾客提供优质的洋酒项目产品和良好的服务。这体现了洋酒项目对于生产活动合规性和质量标准的高度重视，为洋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洋酒项目注重生态效益和清洁生产原则。洋酒项目建设将紧密结合地方特色经济发展，与社会经济发展规划和区域环境保护规划方案相协调一致。通过与当地区域自然生态系统的结合，洋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洋酒项目产品具有多样化的客户需求和个性化的特点。因此，洋酒项目产品规格品种多样，且单批生产数量较小。为满足这一特点，洋酒项目承办单位将建设先进的柔性制造生产线。通过广泛应用柔性制造技术，洋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总体而言，洋酒项目采用的技术具有较高的技术含量和自动化水平，处于国内先进水平。这一技术选用不仅体现了对生产效率、质量和环境友好性的高标准要求，同时为洋酒项目的可持续发展奠定了坚实的基础。</w:t>
      </w:r>
    </w:p>
    <w:p>
      <w:pPr>
        <w:pStyle w:val="Heading2"/>
        <w:ind w:firstLine="560" w:firstLineChars="200"/>
        <w:rPr>
          <w:rFonts w:ascii="仿宋" w:eastAsia="仿宋" w:hAnsi="仿宋" w:cs="仿宋" w:hint="eastAsia"/>
          <w:sz w:val="28"/>
          <w:lang w:eastAsia="zh-CN"/>
        </w:rPr>
      </w:pPr>
      <w:bookmarkStart w:id="15" w:name="_Toc1435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为确保洋酒项目的高效生产和技术实施，我们制定了一套精心设计的设备选型方案，以满足洋酒项目生产、质量和环保的要求。该方案的主要特点如下：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洋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针对洋酒项目产品的多样性和小批量生产的特点，我们将建设柔性制造生产线。通过在设备选型中考虑柔性制造技术，可以灵活应对不同产品规格和生产需求，实现生产线的高度灵活性和适应性。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285"/>
      <w:r>
        <w:rPr>
          <w:rFonts w:ascii="仿宋" w:eastAsia="仿宋" w:hAnsi="仿宋" w:cs="仿宋" w:hint="eastAsia"/>
          <w:sz w:val="28"/>
          <w:lang w:eastAsia="zh-CN"/>
        </w:rPr>
        <w:t>五、洋酒项目可持续发展</w:t>
      </w:r>
      <w:bookmarkEnd w:id="16"/>
    </w:p>
    <w:p>
      <w:pPr>
        <w:pStyle w:val="Heading2"/>
        <w:rPr>
          <w:rFonts w:ascii="仿宋" w:eastAsia="仿宋" w:hAnsi="仿宋" w:cs="仿宋" w:hint="eastAsia"/>
          <w:lang w:eastAsia="zh-CN"/>
        </w:rPr>
      </w:pPr>
      <w:bookmarkStart w:id="17" w:name="_Toc1549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中，洋酒项目团队着眼于未来，明确了可持续发展的战略方向。制定的具体可持续发展目标包括降低资源使用、采用环保技术、最大化社会效益等。这一步骤不仅有助于洋酒项目在环保和社会责任方面达到最高标准，也为未来提供了明确的指引，确保洋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可持续实践的融入洋酒项目管理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洋酒项目管理周期。从洋酒项目规划开始，洋酒项目团队就考虑了环境和社会的因素。在执行阶段，洋酒项目团队积极推动绿色技术的应用，优化资源利用。此外，关注员工的社会责任，通过培训和沟通活动提高员工对可持续发展的认知，使他们能够在日常工作中践行可持续实践。这些举措不仅为洋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67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扎根于洋酒项目的可持续发展理念，我们深信环保与社会责任是洋酒项目成功的关键支柱。在洋酒项目的每一步，我们都致力于通过创新和实践，履行对环境和社会的坚定责任。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团队通过引入先进的环保技术、建立高效的废物处理系统以及推动能源节约措施，积极履行环保责任。定期的环保监测和评估确保洋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不仅致力于自身可持续发展，还注重对社会的回馈。通过支持社区洋酒项目、参与慈善事业、提供培训机会等方式，洋酒项目积极履行社会责任。与当地社区建立积极互动，关注员工的工作与生活平衡，以及员工的身心健康，是洋酒项目在社会责任层面的关键举措。这样的实践不仅增强了洋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7446"/>
      <w:r>
        <w:rPr>
          <w:rFonts w:ascii="仿宋" w:eastAsia="仿宋" w:hAnsi="仿宋" w:cs="仿宋" w:hint="eastAsia"/>
          <w:sz w:val="28"/>
          <w:lang w:eastAsia="zh-CN"/>
        </w:rPr>
        <w:t>六、洋酒项目危机管理</w:t>
      </w:r>
      <w:bookmarkEnd w:id="19"/>
    </w:p>
    <w:p>
      <w:pPr>
        <w:pStyle w:val="Heading2"/>
        <w:rPr>
          <w:rFonts w:ascii="仿宋" w:eastAsia="仿宋" w:hAnsi="仿宋" w:cs="仿宋" w:hint="eastAsia"/>
          <w:lang w:eastAsia="zh-CN"/>
        </w:rPr>
      </w:pPr>
      <w:bookmarkStart w:id="20" w:name="_Toc1277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危机管理中，危机预警与识别是确保洋酒项目稳健运行的核心步骤。通过建立全面的监测机制，洋酒项目团队旨在及时发现和理解潜在的风险和危机因素，以便采取及时的预防和应对措施，确保洋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首先，通过深入的风险评估，洋酒项目团队全面分析了整个洋酒项目和各个阶段可能存在的威胁。这包括准确评估每个潜在风险的发生概率和可能影响的程度，为后续危机预警提供了有力支持。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洋酒项目团队着重于明确定义洋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https://d.book118.com/107110063162006040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C7A02"/>
    <w:rsid w:val="5DAC7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1006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2024-02-08T02:47:00Z</dcterms:created>
  <dcterms:modified xsi:type="dcterms:W3CDTF">2024-02-08T02:47:20Z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6DFD4702D658415A90A7263618D06B29_11</vt:lpwstr>
  </property>
  <property fmtid="{D5CDD505-2E9C-101B-9397-08002B2CF9AE}" pid="3" name="KSOProductBuildVer">
    <vt:lpwstr>2052-12.1.0.16250</vt:lpwstr>
  </property>
</Properties>
</file>