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无机基础化学原料项目规划设计蓝图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1" w:history="1">
        <w:r>
          <w:rPr>
            <w:rFonts w:ascii="仿宋" w:eastAsia="仿宋" w:hAnsi="仿宋" w:cs="仿宋" w:hint="eastAsia"/>
            <w:lang w:eastAsia="zh-CN"/>
          </w:rPr>
          <w:t>序言</w:t>
        </w:r>
        <w:r>
          <w:tab/>
        </w:r>
        <w:r>
          <w:fldChar w:fldCharType="begin"/>
        </w:r>
        <w:r>
          <w:instrText xml:space="preserve"> PAGEREF _Toc17001 \h </w:instrText>
        </w:r>
        <w:r>
          <w:fldChar w:fldCharType="separate"/>
        </w:r>
        <w:r>
          <w:t>3</w:t>
        </w:r>
        <w:r>
          <w:fldChar w:fldCharType="end"/>
        </w:r>
      </w:hyperlink>
    </w:p>
    <w:p>
      <w:pPr>
        <w:pStyle w:val="TOC1"/>
        <w:tabs>
          <w:tab w:val="right" w:leader="dot" w:pos="8306"/>
        </w:tabs>
      </w:pPr>
      <w:hyperlink w:anchor="_Toc1555" w:history="1">
        <w:r>
          <w:rPr>
            <w:rFonts w:ascii="仿宋" w:eastAsia="仿宋" w:hAnsi="仿宋" w:cs="仿宋" w:hint="eastAsia"/>
            <w:lang w:eastAsia="zh-CN"/>
          </w:rPr>
          <w:t>一、产品规划分析</w:t>
        </w:r>
        <w:r>
          <w:tab/>
        </w:r>
        <w:r>
          <w:fldChar w:fldCharType="begin"/>
        </w:r>
        <w:r>
          <w:instrText xml:space="preserve"> PAGEREF _Toc1555 \h </w:instrText>
        </w:r>
        <w:r>
          <w:fldChar w:fldCharType="separate"/>
        </w:r>
        <w:r>
          <w:t>3</w:t>
        </w:r>
        <w:r>
          <w:fldChar w:fldCharType="end"/>
        </w:r>
      </w:hyperlink>
    </w:p>
    <w:p>
      <w:pPr>
        <w:pStyle w:val="TOC2"/>
        <w:tabs>
          <w:tab w:val="right" w:leader="dot" w:pos="8306"/>
        </w:tabs>
      </w:pPr>
      <w:hyperlink w:anchor="_Toc30385" w:history="1">
        <w:r>
          <w:rPr>
            <w:rFonts w:ascii="仿宋" w:eastAsia="仿宋" w:hAnsi="仿宋" w:cs="仿宋" w:hint="eastAsia"/>
            <w:lang w:eastAsia="zh-CN"/>
          </w:rPr>
          <w:t>(一)、产品规划</w:t>
        </w:r>
        <w:r>
          <w:tab/>
        </w:r>
        <w:r>
          <w:fldChar w:fldCharType="begin"/>
        </w:r>
        <w:r>
          <w:instrText xml:space="preserve"> PAGEREF _Toc30385 \h </w:instrText>
        </w:r>
        <w:r>
          <w:fldChar w:fldCharType="separate"/>
        </w:r>
        <w:r>
          <w:t>3</w:t>
        </w:r>
        <w:r>
          <w:fldChar w:fldCharType="end"/>
        </w:r>
      </w:hyperlink>
    </w:p>
    <w:p>
      <w:pPr>
        <w:pStyle w:val="TOC2"/>
        <w:tabs>
          <w:tab w:val="right" w:leader="dot" w:pos="8306"/>
        </w:tabs>
      </w:pPr>
      <w:hyperlink w:anchor="_Toc21746" w:history="1">
        <w:r>
          <w:rPr>
            <w:rFonts w:ascii="仿宋" w:eastAsia="仿宋" w:hAnsi="仿宋" w:cs="仿宋" w:hint="eastAsia"/>
            <w:lang w:eastAsia="zh-CN"/>
          </w:rPr>
          <w:t>(二)、建设规模</w:t>
        </w:r>
        <w:r>
          <w:tab/>
        </w:r>
        <w:r>
          <w:fldChar w:fldCharType="begin"/>
        </w:r>
        <w:r>
          <w:instrText xml:space="preserve"> PAGEREF _Toc21746 \h </w:instrText>
        </w:r>
        <w:r>
          <w:fldChar w:fldCharType="separate"/>
        </w:r>
        <w:r>
          <w:t>4</w:t>
        </w:r>
        <w:r>
          <w:fldChar w:fldCharType="end"/>
        </w:r>
      </w:hyperlink>
    </w:p>
    <w:p>
      <w:pPr>
        <w:pStyle w:val="TOC1"/>
        <w:tabs>
          <w:tab w:val="right" w:leader="dot" w:pos="8306"/>
        </w:tabs>
      </w:pPr>
      <w:hyperlink w:anchor="_Toc16651" w:history="1">
        <w:r>
          <w:rPr>
            <w:rFonts w:ascii="仿宋" w:eastAsia="仿宋" w:hAnsi="仿宋" w:cs="仿宋" w:hint="eastAsia"/>
            <w:lang w:eastAsia="zh-CN"/>
          </w:rPr>
          <w:t>二、无机基础化学原料项目选址可行性分析</w:t>
        </w:r>
        <w:r>
          <w:tab/>
        </w:r>
        <w:r>
          <w:fldChar w:fldCharType="begin"/>
        </w:r>
        <w:r>
          <w:instrText xml:space="preserve"> PAGEREF _Toc16651 \h </w:instrText>
        </w:r>
        <w:r>
          <w:fldChar w:fldCharType="separate"/>
        </w:r>
        <w:r>
          <w:t>5</w:t>
        </w:r>
        <w:r>
          <w:fldChar w:fldCharType="end"/>
        </w:r>
      </w:hyperlink>
    </w:p>
    <w:p>
      <w:pPr>
        <w:pStyle w:val="TOC2"/>
        <w:tabs>
          <w:tab w:val="right" w:leader="dot" w:pos="8306"/>
        </w:tabs>
      </w:pPr>
      <w:hyperlink w:anchor="_Toc25245" w:history="1">
        <w:r>
          <w:rPr>
            <w:rFonts w:ascii="仿宋" w:eastAsia="仿宋" w:hAnsi="仿宋" w:cs="仿宋" w:hint="eastAsia"/>
            <w:lang w:eastAsia="zh-CN"/>
          </w:rPr>
          <w:t>(一)、无机基础化学原料项目选址</w:t>
        </w:r>
        <w:r>
          <w:tab/>
        </w:r>
        <w:r>
          <w:fldChar w:fldCharType="begin"/>
        </w:r>
        <w:r>
          <w:instrText xml:space="preserve"> PAGEREF _Toc25245 \h </w:instrText>
        </w:r>
        <w:r>
          <w:fldChar w:fldCharType="separate"/>
        </w:r>
        <w:r>
          <w:t>5</w:t>
        </w:r>
        <w:r>
          <w:fldChar w:fldCharType="end"/>
        </w:r>
      </w:hyperlink>
    </w:p>
    <w:p>
      <w:pPr>
        <w:pStyle w:val="TOC2"/>
        <w:tabs>
          <w:tab w:val="right" w:leader="dot" w:pos="8306"/>
        </w:tabs>
      </w:pPr>
      <w:hyperlink w:anchor="_Toc7428" w:history="1">
        <w:r>
          <w:rPr>
            <w:rFonts w:ascii="仿宋" w:eastAsia="仿宋" w:hAnsi="仿宋" w:cs="仿宋" w:hint="eastAsia"/>
            <w:lang w:eastAsia="zh-CN"/>
          </w:rPr>
          <w:t>(二)、用地控制指标</w:t>
        </w:r>
        <w:r>
          <w:tab/>
        </w:r>
        <w:r>
          <w:fldChar w:fldCharType="begin"/>
        </w:r>
        <w:r>
          <w:instrText xml:space="preserve"> PAGEREF _Toc7428 \h </w:instrText>
        </w:r>
        <w:r>
          <w:fldChar w:fldCharType="separate"/>
        </w:r>
        <w:r>
          <w:t>5</w:t>
        </w:r>
        <w:r>
          <w:fldChar w:fldCharType="end"/>
        </w:r>
      </w:hyperlink>
    </w:p>
    <w:p>
      <w:pPr>
        <w:pStyle w:val="TOC2"/>
        <w:tabs>
          <w:tab w:val="right" w:leader="dot" w:pos="8306"/>
        </w:tabs>
      </w:pPr>
      <w:hyperlink w:anchor="_Toc24174" w:history="1">
        <w:r>
          <w:rPr>
            <w:rFonts w:ascii="仿宋" w:eastAsia="仿宋" w:hAnsi="仿宋" w:cs="仿宋" w:hint="eastAsia"/>
            <w:lang w:eastAsia="zh-CN"/>
          </w:rPr>
          <w:t>(三)、节约用地措施</w:t>
        </w:r>
        <w:r>
          <w:tab/>
        </w:r>
        <w:r>
          <w:fldChar w:fldCharType="begin"/>
        </w:r>
        <w:r>
          <w:instrText xml:space="preserve"> PAGEREF _Toc24174 \h </w:instrText>
        </w:r>
        <w:r>
          <w:fldChar w:fldCharType="separate"/>
        </w:r>
        <w:r>
          <w:t>7</w:t>
        </w:r>
        <w:r>
          <w:fldChar w:fldCharType="end"/>
        </w:r>
      </w:hyperlink>
    </w:p>
    <w:p>
      <w:pPr>
        <w:pStyle w:val="TOC2"/>
        <w:tabs>
          <w:tab w:val="right" w:leader="dot" w:pos="8306"/>
        </w:tabs>
      </w:pPr>
      <w:hyperlink w:anchor="_Toc7808" w:history="1">
        <w:r>
          <w:rPr>
            <w:rFonts w:ascii="仿宋" w:eastAsia="仿宋" w:hAnsi="仿宋" w:cs="仿宋" w:hint="eastAsia"/>
            <w:lang w:eastAsia="zh-CN"/>
          </w:rPr>
          <w:t>(四)、总图布置方案</w:t>
        </w:r>
        <w:r>
          <w:tab/>
        </w:r>
        <w:r>
          <w:fldChar w:fldCharType="begin"/>
        </w:r>
        <w:r>
          <w:instrText xml:space="preserve"> PAGEREF _Toc7808 \h </w:instrText>
        </w:r>
        <w:r>
          <w:fldChar w:fldCharType="separate"/>
        </w:r>
        <w:r>
          <w:t>8</w:t>
        </w:r>
        <w:r>
          <w:fldChar w:fldCharType="end"/>
        </w:r>
      </w:hyperlink>
    </w:p>
    <w:p>
      <w:pPr>
        <w:pStyle w:val="TOC2"/>
        <w:tabs>
          <w:tab w:val="right" w:leader="dot" w:pos="8306"/>
        </w:tabs>
      </w:pPr>
      <w:hyperlink w:anchor="_Toc3785" w:history="1">
        <w:r>
          <w:rPr>
            <w:rFonts w:ascii="仿宋" w:eastAsia="仿宋" w:hAnsi="仿宋" w:cs="仿宋" w:hint="eastAsia"/>
            <w:lang w:eastAsia="zh-CN"/>
          </w:rPr>
          <w:t>(五)、选址综合评价</w:t>
        </w:r>
        <w:r>
          <w:tab/>
        </w:r>
        <w:r>
          <w:fldChar w:fldCharType="begin"/>
        </w:r>
        <w:r>
          <w:instrText xml:space="preserve"> PAGEREF _Toc3785 \h </w:instrText>
        </w:r>
        <w:r>
          <w:fldChar w:fldCharType="separate"/>
        </w:r>
        <w:r>
          <w:t>9</w:t>
        </w:r>
        <w:r>
          <w:fldChar w:fldCharType="end"/>
        </w:r>
      </w:hyperlink>
    </w:p>
    <w:p>
      <w:pPr>
        <w:pStyle w:val="TOC1"/>
        <w:tabs>
          <w:tab w:val="right" w:leader="dot" w:pos="8306"/>
        </w:tabs>
      </w:pPr>
      <w:hyperlink w:anchor="_Toc13348" w:history="1">
        <w:r>
          <w:rPr>
            <w:rFonts w:ascii="仿宋" w:eastAsia="仿宋" w:hAnsi="仿宋" w:cs="仿宋" w:hint="eastAsia"/>
            <w:lang w:eastAsia="zh-CN"/>
          </w:rPr>
          <w:t>三、无机基础化学原料项目文档管理</w:t>
        </w:r>
        <w:r>
          <w:tab/>
        </w:r>
        <w:r>
          <w:fldChar w:fldCharType="begin"/>
        </w:r>
        <w:r>
          <w:instrText xml:space="preserve"> PAGEREF _Toc13348 \h </w:instrText>
        </w:r>
        <w:r>
          <w:fldChar w:fldCharType="separate"/>
        </w:r>
        <w:r>
          <w:t>10</w:t>
        </w:r>
        <w:r>
          <w:fldChar w:fldCharType="end"/>
        </w:r>
      </w:hyperlink>
    </w:p>
    <w:p>
      <w:pPr>
        <w:pStyle w:val="TOC2"/>
        <w:tabs>
          <w:tab w:val="right" w:leader="dot" w:pos="8306"/>
        </w:tabs>
      </w:pPr>
      <w:hyperlink w:anchor="_Toc2658" w:history="1">
        <w:r>
          <w:rPr>
            <w:rFonts w:ascii="仿宋" w:eastAsia="仿宋" w:hAnsi="仿宋" w:cs="仿宋" w:hint="eastAsia"/>
            <w:lang w:eastAsia="zh-CN"/>
          </w:rPr>
          <w:t>(一)、文档编制与审查</w:t>
        </w:r>
        <w:r>
          <w:tab/>
        </w:r>
        <w:r>
          <w:fldChar w:fldCharType="begin"/>
        </w:r>
        <w:r>
          <w:instrText xml:space="preserve"> PAGEREF _Toc2658 \h </w:instrText>
        </w:r>
        <w:r>
          <w:fldChar w:fldCharType="separate"/>
        </w:r>
        <w:r>
          <w:t>10</w:t>
        </w:r>
        <w:r>
          <w:fldChar w:fldCharType="end"/>
        </w:r>
      </w:hyperlink>
    </w:p>
    <w:p>
      <w:pPr>
        <w:pStyle w:val="TOC2"/>
        <w:tabs>
          <w:tab w:val="right" w:leader="dot" w:pos="8306"/>
        </w:tabs>
      </w:pPr>
      <w:hyperlink w:anchor="_Toc31210" w:history="1">
        <w:r>
          <w:rPr>
            <w:rFonts w:ascii="仿宋" w:eastAsia="仿宋" w:hAnsi="仿宋" w:cs="仿宋" w:hint="eastAsia"/>
            <w:lang w:eastAsia="zh-CN"/>
          </w:rPr>
          <w:t>(二)、文档发布与分发</w:t>
        </w:r>
        <w:r>
          <w:tab/>
        </w:r>
        <w:r>
          <w:fldChar w:fldCharType="begin"/>
        </w:r>
        <w:r>
          <w:instrText xml:space="preserve"> PAGEREF _Toc31210 \h </w:instrText>
        </w:r>
        <w:r>
          <w:fldChar w:fldCharType="separate"/>
        </w:r>
        <w:r>
          <w:t>12</w:t>
        </w:r>
        <w:r>
          <w:fldChar w:fldCharType="end"/>
        </w:r>
      </w:hyperlink>
    </w:p>
    <w:p>
      <w:pPr>
        <w:pStyle w:val="TOC2"/>
        <w:tabs>
          <w:tab w:val="right" w:leader="dot" w:pos="8306"/>
        </w:tabs>
      </w:pPr>
      <w:hyperlink w:anchor="_Toc17660" w:history="1">
        <w:r>
          <w:rPr>
            <w:rFonts w:ascii="仿宋" w:eastAsia="仿宋" w:hAnsi="仿宋" w:cs="仿宋" w:hint="eastAsia"/>
            <w:lang w:eastAsia="zh-CN"/>
          </w:rPr>
          <w:t>(三)、文档存档与归档</w:t>
        </w:r>
        <w:r>
          <w:tab/>
        </w:r>
        <w:r>
          <w:fldChar w:fldCharType="begin"/>
        </w:r>
        <w:r>
          <w:instrText xml:space="preserve"> PAGEREF _Toc17660 \h </w:instrText>
        </w:r>
        <w:r>
          <w:fldChar w:fldCharType="separate"/>
        </w:r>
        <w:r>
          <w:t>13</w:t>
        </w:r>
        <w:r>
          <w:fldChar w:fldCharType="end"/>
        </w:r>
      </w:hyperlink>
    </w:p>
    <w:p>
      <w:pPr>
        <w:pStyle w:val="TOC1"/>
        <w:tabs>
          <w:tab w:val="right" w:leader="dot" w:pos="8306"/>
        </w:tabs>
      </w:pPr>
      <w:hyperlink w:anchor="_Toc1395" w:history="1">
        <w:r>
          <w:rPr>
            <w:rFonts w:ascii="仿宋" w:eastAsia="仿宋" w:hAnsi="仿宋" w:cs="仿宋" w:hint="eastAsia"/>
            <w:lang w:eastAsia="zh-CN"/>
          </w:rPr>
          <w:t>四、无机基础化学原料项目危机管理</w:t>
        </w:r>
        <w:r>
          <w:tab/>
        </w:r>
        <w:r>
          <w:fldChar w:fldCharType="begin"/>
        </w:r>
        <w:r>
          <w:instrText xml:space="preserve"> PAGEREF _Toc1395 \h </w:instrText>
        </w:r>
        <w:r>
          <w:fldChar w:fldCharType="separate"/>
        </w:r>
        <w:r>
          <w:t>14</w:t>
        </w:r>
        <w:r>
          <w:fldChar w:fldCharType="end"/>
        </w:r>
      </w:hyperlink>
    </w:p>
    <w:p>
      <w:pPr>
        <w:pStyle w:val="TOC2"/>
        <w:tabs>
          <w:tab w:val="right" w:leader="dot" w:pos="8306"/>
        </w:tabs>
      </w:pPr>
      <w:hyperlink w:anchor="_Toc21241" w:history="1">
        <w:r>
          <w:rPr>
            <w:rFonts w:ascii="仿宋" w:eastAsia="仿宋" w:hAnsi="仿宋" w:cs="仿宋" w:hint="eastAsia"/>
            <w:lang w:eastAsia="zh-CN"/>
          </w:rPr>
          <w:t>(一)、危机预警与识别</w:t>
        </w:r>
        <w:r>
          <w:tab/>
        </w:r>
        <w:r>
          <w:fldChar w:fldCharType="begin"/>
        </w:r>
        <w:r>
          <w:instrText xml:space="preserve"> PAGEREF _Toc21241 \h </w:instrText>
        </w:r>
        <w:r>
          <w:fldChar w:fldCharType="separate"/>
        </w:r>
        <w:r>
          <w:t>14</w:t>
        </w:r>
        <w:r>
          <w:fldChar w:fldCharType="end"/>
        </w:r>
      </w:hyperlink>
    </w:p>
    <w:p>
      <w:pPr>
        <w:pStyle w:val="TOC2"/>
        <w:tabs>
          <w:tab w:val="right" w:leader="dot" w:pos="8306"/>
        </w:tabs>
      </w:pPr>
      <w:hyperlink w:anchor="_Toc8662" w:history="1">
        <w:r>
          <w:rPr>
            <w:rFonts w:ascii="仿宋" w:eastAsia="仿宋" w:hAnsi="仿宋" w:cs="仿宋" w:hint="eastAsia"/>
            <w:lang w:eastAsia="zh-CN"/>
          </w:rPr>
          <w:t>(二)、危机应对与恢复</w:t>
        </w:r>
        <w:r>
          <w:tab/>
        </w:r>
        <w:r>
          <w:fldChar w:fldCharType="begin"/>
        </w:r>
        <w:r>
          <w:instrText xml:space="preserve"> PAGEREF _Toc8662 \h </w:instrText>
        </w:r>
        <w:r>
          <w:fldChar w:fldCharType="separate"/>
        </w:r>
        <w:r>
          <w:t>15</w:t>
        </w:r>
        <w:r>
          <w:fldChar w:fldCharType="end"/>
        </w:r>
      </w:hyperlink>
    </w:p>
    <w:p>
      <w:pPr>
        <w:pStyle w:val="TOC1"/>
        <w:tabs>
          <w:tab w:val="right" w:leader="dot" w:pos="8306"/>
        </w:tabs>
      </w:pPr>
      <w:hyperlink w:anchor="_Toc8803" w:history="1">
        <w:r>
          <w:rPr>
            <w:rFonts w:ascii="仿宋" w:eastAsia="仿宋" w:hAnsi="仿宋" w:cs="仿宋" w:hint="eastAsia"/>
            <w:lang w:eastAsia="zh-CN"/>
          </w:rPr>
          <w:t>五、无机基础化学原料项目概论</w:t>
        </w:r>
        <w:r>
          <w:tab/>
        </w:r>
        <w:r>
          <w:fldChar w:fldCharType="begin"/>
        </w:r>
        <w:r>
          <w:instrText xml:space="preserve"> PAGEREF _Toc8803 \h </w:instrText>
        </w:r>
        <w:r>
          <w:fldChar w:fldCharType="separate"/>
        </w:r>
        <w:r>
          <w:t>17</w:t>
        </w:r>
        <w:r>
          <w:fldChar w:fldCharType="end"/>
        </w:r>
      </w:hyperlink>
    </w:p>
    <w:p>
      <w:pPr>
        <w:pStyle w:val="TOC2"/>
        <w:tabs>
          <w:tab w:val="right" w:leader="dot" w:pos="8306"/>
        </w:tabs>
      </w:pPr>
      <w:hyperlink w:anchor="_Toc24317" w:history="1">
        <w:r>
          <w:rPr>
            <w:rFonts w:ascii="仿宋" w:eastAsia="仿宋" w:hAnsi="仿宋" w:cs="仿宋" w:hint="eastAsia"/>
            <w:lang w:eastAsia="zh-CN"/>
          </w:rPr>
          <w:t>(一)、无机基础化学原料项目概况</w:t>
        </w:r>
        <w:r>
          <w:tab/>
        </w:r>
        <w:r>
          <w:fldChar w:fldCharType="begin"/>
        </w:r>
        <w:r>
          <w:instrText xml:space="preserve"> PAGEREF _Toc24317 \h </w:instrText>
        </w:r>
        <w:r>
          <w:fldChar w:fldCharType="separate"/>
        </w:r>
        <w:r>
          <w:t>17</w:t>
        </w:r>
        <w:r>
          <w:fldChar w:fldCharType="end"/>
        </w:r>
      </w:hyperlink>
    </w:p>
    <w:p>
      <w:pPr>
        <w:pStyle w:val="TOC2"/>
        <w:tabs>
          <w:tab w:val="right" w:leader="dot" w:pos="8306"/>
        </w:tabs>
      </w:pPr>
      <w:hyperlink w:anchor="_Toc7521" w:history="1">
        <w:r>
          <w:rPr>
            <w:rFonts w:ascii="仿宋" w:eastAsia="仿宋" w:hAnsi="仿宋" w:cs="仿宋" w:hint="eastAsia"/>
            <w:lang w:eastAsia="zh-CN"/>
          </w:rPr>
          <w:t>(二)、无机基础化学原料项目目标</w:t>
        </w:r>
        <w:r>
          <w:tab/>
        </w:r>
        <w:r>
          <w:fldChar w:fldCharType="begin"/>
        </w:r>
        <w:r>
          <w:instrText xml:space="preserve"> PAGEREF _Toc7521 \h </w:instrText>
        </w:r>
        <w:r>
          <w:fldChar w:fldCharType="separate"/>
        </w:r>
        <w:r>
          <w:t>19</w:t>
        </w:r>
        <w:r>
          <w:fldChar w:fldCharType="end"/>
        </w:r>
      </w:hyperlink>
    </w:p>
    <w:p>
      <w:pPr>
        <w:pStyle w:val="TOC2"/>
        <w:tabs>
          <w:tab w:val="right" w:leader="dot" w:pos="8306"/>
        </w:tabs>
      </w:pPr>
      <w:hyperlink w:anchor="_Toc14541" w:history="1">
        <w:r>
          <w:rPr>
            <w:rFonts w:ascii="仿宋" w:eastAsia="仿宋" w:hAnsi="仿宋" w:cs="仿宋" w:hint="eastAsia"/>
            <w:lang w:eastAsia="zh-CN"/>
          </w:rPr>
          <w:t>(三)、无机基础化学原料项目提出的理由</w:t>
        </w:r>
        <w:r>
          <w:tab/>
        </w:r>
        <w:r>
          <w:fldChar w:fldCharType="begin"/>
        </w:r>
        <w:r>
          <w:instrText xml:space="preserve"> PAGEREF _Toc14541 \h </w:instrText>
        </w:r>
        <w:r>
          <w:fldChar w:fldCharType="separate"/>
        </w:r>
        <w:r>
          <w:t>20</w:t>
        </w:r>
        <w:r>
          <w:fldChar w:fldCharType="end"/>
        </w:r>
      </w:hyperlink>
    </w:p>
    <w:p>
      <w:pPr>
        <w:pStyle w:val="TOC2"/>
        <w:tabs>
          <w:tab w:val="right" w:leader="dot" w:pos="8306"/>
        </w:tabs>
      </w:pPr>
      <w:hyperlink w:anchor="_Toc2356" w:history="1">
        <w:r>
          <w:rPr>
            <w:rFonts w:ascii="仿宋" w:eastAsia="仿宋" w:hAnsi="仿宋" w:cs="仿宋" w:hint="eastAsia"/>
            <w:lang w:eastAsia="zh-CN"/>
          </w:rPr>
          <w:t>(四)、无机基础化学原料项目意义</w:t>
        </w:r>
        <w:r>
          <w:tab/>
        </w:r>
        <w:r>
          <w:fldChar w:fldCharType="begin"/>
        </w:r>
        <w:r>
          <w:instrText xml:space="preserve"> PAGEREF _Toc2356 \h </w:instrText>
        </w:r>
        <w:r>
          <w:fldChar w:fldCharType="separate"/>
        </w:r>
        <w:r>
          <w:t>22</w:t>
        </w:r>
        <w:r>
          <w:fldChar w:fldCharType="end"/>
        </w:r>
      </w:hyperlink>
    </w:p>
    <w:p>
      <w:pPr>
        <w:pStyle w:val="TOC2"/>
        <w:tabs>
          <w:tab w:val="right" w:leader="dot" w:pos="8306"/>
        </w:tabs>
      </w:pPr>
      <w:hyperlink w:anchor="_Toc31916" w:history="1">
        <w:r>
          <w:rPr>
            <w:rFonts w:ascii="仿宋" w:eastAsia="仿宋" w:hAnsi="仿宋" w:cs="仿宋" w:hint="eastAsia"/>
            <w:lang w:eastAsia="zh-CN"/>
          </w:rPr>
          <w:t>(五)、无机基础化学原料项目背景</w:t>
        </w:r>
        <w:r>
          <w:tab/>
        </w:r>
        <w:r>
          <w:fldChar w:fldCharType="begin"/>
        </w:r>
        <w:r>
          <w:instrText xml:space="preserve"> PAGEREF _Toc31916 \h </w:instrText>
        </w:r>
        <w:r>
          <w:fldChar w:fldCharType="separate"/>
        </w:r>
        <w:r>
          <w:t>23</w:t>
        </w:r>
        <w:r>
          <w:fldChar w:fldCharType="end"/>
        </w:r>
      </w:hyperlink>
    </w:p>
    <w:p>
      <w:pPr>
        <w:pStyle w:val="TOC1"/>
        <w:tabs>
          <w:tab w:val="right" w:leader="dot" w:pos="8306"/>
        </w:tabs>
      </w:pPr>
      <w:hyperlink w:anchor="_Toc20012" w:history="1">
        <w:r>
          <w:rPr>
            <w:rFonts w:ascii="仿宋" w:eastAsia="仿宋" w:hAnsi="仿宋" w:cs="仿宋" w:hint="eastAsia"/>
            <w:lang w:eastAsia="zh-CN"/>
          </w:rPr>
          <w:t>六、无机基础化学原料项目可持续发展</w:t>
        </w:r>
        <w:r>
          <w:tab/>
        </w:r>
        <w:r>
          <w:fldChar w:fldCharType="begin"/>
        </w:r>
        <w:r>
          <w:instrText xml:space="preserve"> PAGEREF _Toc20012 \h </w:instrText>
        </w:r>
        <w:r>
          <w:fldChar w:fldCharType="separate"/>
        </w:r>
        <w:r>
          <w:t>24</w:t>
        </w:r>
        <w:r>
          <w:fldChar w:fldCharType="end"/>
        </w:r>
      </w:hyperlink>
    </w:p>
    <w:p>
      <w:pPr>
        <w:pStyle w:val="TOC2"/>
        <w:tabs>
          <w:tab w:val="right" w:leader="dot" w:pos="8306"/>
        </w:tabs>
      </w:pPr>
      <w:hyperlink w:anchor="_Toc2085" w:history="1">
        <w:r>
          <w:rPr>
            <w:rFonts w:ascii="仿宋" w:eastAsia="仿宋" w:hAnsi="仿宋" w:cs="仿宋" w:hint="eastAsia"/>
            <w:lang w:eastAsia="zh-CN"/>
          </w:rPr>
          <w:t>(一)、可持续战略与实践</w:t>
        </w:r>
        <w:r>
          <w:tab/>
        </w:r>
        <w:r>
          <w:fldChar w:fldCharType="begin"/>
        </w:r>
        <w:r>
          <w:instrText xml:space="preserve"> PAGEREF _Toc2085 \h </w:instrText>
        </w:r>
        <w:r>
          <w:fldChar w:fldCharType="separate"/>
        </w:r>
        <w:r>
          <w:t>24</w:t>
        </w:r>
        <w:r>
          <w:fldChar w:fldCharType="end"/>
        </w:r>
      </w:hyperlink>
    </w:p>
    <w:p>
      <w:pPr>
        <w:pStyle w:val="TOC2"/>
        <w:tabs>
          <w:tab w:val="right" w:leader="dot" w:pos="8306"/>
        </w:tabs>
      </w:pPr>
      <w:hyperlink w:anchor="_Toc30775" w:history="1">
        <w:r>
          <w:rPr>
            <w:rFonts w:ascii="仿宋" w:eastAsia="仿宋" w:hAnsi="仿宋" w:cs="仿宋" w:hint="eastAsia"/>
            <w:lang w:eastAsia="zh-CN"/>
          </w:rPr>
          <w:t>(二)、环保与社会责任</w:t>
        </w:r>
        <w:r>
          <w:tab/>
        </w:r>
        <w:r>
          <w:fldChar w:fldCharType="begin"/>
        </w:r>
        <w:r>
          <w:instrText xml:space="preserve"> PAGEREF _Toc30775 \h </w:instrText>
        </w:r>
        <w:r>
          <w:fldChar w:fldCharType="separate"/>
        </w:r>
        <w:r>
          <w:t>24</w:t>
        </w:r>
        <w:r>
          <w:fldChar w:fldCharType="end"/>
        </w:r>
      </w:hyperlink>
    </w:p>
    <w:p>
      <w:pPr>
        <w:pStyle w:val="TOC1"/>
        <w:tabs>
          <w:tab w:val="right" w:leader="dot" w:pos="8306"/>
        </w:tabs>
      </w:pPr>
      <w:hyperlink w:anchor="_Toc4539" w:history="1">
        <w:r>
          <w:rPr>
            <w:rFonts w:ascii="仿宋" w:eastAsia="仿宋" w:hAnsi="仿宋" w:cs="仿宋" w:hint="eastAsia"/>
            <w:lang w:eastAsia="zh-CN"/>
          </w:rPr>
          <w:t>七、无机基础化学原料项目人力资源管理</w:t>
        </w:r>
        <w:r>
          <w:tab/>
        </w:r>
        <w:r>
          <w:fldChar w:fldCharType="begin"/>
        </w:r>
        <w:r>
          <w:instrText xml:space="preserve"> PAGEREF _Toc4539 \h </w:instrText>
        </w:r>
        <w:r>
          <w:fldChar w:fldCharType="separate"/>
        </w:r>
        <w:r>
          <w:t>25</w:t>
        </w:r>
        <w:r>
          <w:fldChar w:fldCharType="end"/>
        </w:r>
      </w:hyperlink>
    </w:p>
    <w:p>
      <w:pPr>
        <w:pStyle w:val="TOC2"/>
        <w:tabs>
          <w:tab w:val="right" w:leader="dot" w:pos="8306"/>
        </w:tabs>
      </w:pPr>
      <w:hyperlink w:anchor="_Toc31991" w:history="1">
        <w:r>
          <w:rPr>
            <w:rFonts w:ascii="仿宋" w:eastAsia="仿宋" w:hAnsi="仿宋" w:cs="仿宋" w:hint="eastAsia"/>
            <w:lang w:eastAsia="zh-CN"/>
          </w:rPr>
          <w:t>(一)、建立健全的预算管理制度</w:t>
        </w:r>
        <w:r>
          <w:tab/>
        </w:r>
        <w:r>
          <w:fldChar w:fldCharType="begin"/>
        </w:r>
        <w:r>
          <w:instrText xml:space="preserve"> PAGEREF _Toc31991 \h </w:instrText>
        </w:r>
        <w:r>
          <w:fldChar w:fldCharType="separate"/>
        </w:r>
        <w:r>
          <w:t>25</w:t>
        </w:r>
        <w:r>
          <w:fldChar w:fldCharType="end"/>
        </w:r>
      </w:hyperlink>
    </w:p>
    <w:p>
      <w:pPr>
        <w:pStyle w:val="TOC2"/>
        <w:tabs>
          <w:tab w:val="right" w:leader="dot" w:pos="8306"/>
        </w:tabs>
      </w:pPr>
      <w:hyperlink w:anchor="_Toc29981" w:history="1">
        <w:r>
          <w:rPr>
            <w:rFonts w:ascii="仿宋" w:eastAsia="仿宋" w:hAnsi="仿宋" w:cs="仿宋" w:hint="eastAsia"/>
            <w:lang w:eastAsia="zh-CN"/>
          </w:rPr>
          <w:t>(二)、加强资金流动监控</w:t>
        </w:r>
        <w:r>
          <w:tab/>
        </w:r>
        <w:r>
          <w:fldChar w:fldCharType="begin"/>
        </w:r>
        <w:r>
          <w:instrText xml:space="preserve"> PAGEREF _Toc29981 \h </w:instrText>
        </w:r>
        <w:r>
          <w:fldChar w:fldCharType="separate"/>
        </w:r>
        <w:r>
          <w:t>27</w:t>
        </w:r>
        <w:r>
          <w:fldChar w:fldCharType="end"/>
        </w:r>
      </w:hyperlink>
    </w:p>
    <w:p>
      <w:pPr>
        <w:pStyle w:val="TOC2"/>
        <w:tabs>
          <w:tab w:val="right" w:leader="dot" w:pos="8306"/>
        </w:tabs>
      </w:pPr>
      <w:hyperlink w:anchor="_Toc31622" w:history="1">
        <w:r>
          <w:rPr>
            <w:rFonts w:ascii="仿宋" w:eastAsia="仿宋" w:hAnsi="仿宋" w:cs="仿宋" w:hint="eastAsia"/>
            <w:lang w:eastAsia="zh-CN"/>
          </w:rPr>
          <w:t>(三)、制定完善的风险控制机制</w:t>
        </w:r>
        <w:r>
          <w:tab/>
        </w:r>
        <w:r>
          <w:fldChar w:fldCharType="begin"/>
        </w:r>
        <w:r>
          <w:instrText xml:space="preserve"> PAGEREF _Toc31622 \h </w:instrText>
        </w:r>
        <w:r>
          <w:fldChar w:fldCharType="separate"/>
        </w:r>
        <w:r>
          <w:t>28</w:t>
        </w:r>
        <w:r>
          <w:fldChar w:fldCharType="end"/>
        </w:r>
      </w:hyperlink>
    </w:p>
    <w:p>
      <w:pPr>
        <w:pStyle w:val="TOC2"/>
        <w:tabs>
          <w:tab w:val="right" w:leader="dot" w:pos="8306"/>
        </w:tabs>
      </w:pPr>
      <w:hyperlink w:anchor="_Toc1644" w:history="1">
        <w:r>
          <w:rPr>
            <w:rFonts w:ascii="仿宋" w:eastAsia="仿宋" w:hAnsi="仿宋" w:cs="仿宋" w:hint="eastAsia"/>
            <w:lang w:eastAsia="zh-CN"/>
          </w:rPr>
          <w:t>(四)、优化成本管理</w:t>
        </w:r>
        <w:r>
          <w:tab/>
        </w:r>
        <w:r>
          <w:fldChar w:fldCharType="begin"/>
        </w:r>
        <w:r>
          <w:instrText xml:space="preserve"> PAGEREF _Toc1644 \h </w:instrText>
        </w:r>
        <w:r>
          <w:fldChar w:fldCharType="separate"/>
        </w:r>
        <w:r>
          <w:t>30</w:t>
        </w:r>
        <w:r>
          <w:fldChar w:fldCharType="end"/>
        </w:r>
      </w:hyperlink>
    </w:p>
    <w:p>
      <w:pPr>
        <w:pStyle w:val="TOC1"/>
        <w:tabs>
          <w:tab w:val="right" w:leader="dot" w:pos="8306"/>
        </w:tabs>
      </w:pPr>
      <w:hyperlink w:anchor="_Toc2890" w:history="1">
        <w:r>
          <w:rPr>
            <w:rFonts w:ascii="仿宋" w:eastAsia="仿宋" w:hAnsi="仿宋" w:cs="仿宋" w:hint="eastAsia"/>
            <w:lang w:eastAsia="zh-CN"/>
          </w:rPr>
          <w:t>八、无机基础化学原料项目创新与研发</w:t>
        </w:r>
        <w:r>
          <w:tab/>
        </w:r>
        <w:r>
          <w:fldChar w:fldCharType="begin"/>
        </w:r>
        <w:r>
          <w:instrText xml:space="preserve"> PAGEREF _Toc2890 \h </w:instrText>
        </w:r>
        <w:r>
          <w:fldChar w:fldCharType="separate"/>
        </w:r>
        <w:r>
          <w:t>31</w:t>
        </w:r>
        <w:r>
          <w:fldChar w:fldCharType="end"/>
        </w:r>
      </w:hyperlink>
    </w:p>
    <w:p>
      <w:pPr>
        <w:pStyle w:val="TOC2"/>
        <w:tabs>
          <w:tab w:val="right" w:leader="dot" w:pos="8306"/>
        </w:tabs>
      </w:pPr>
      <w:hyperlink w:anchor="_Toc19498" w:history="1">
        <w:r>
          <w:rPr>
            <w:rFonts w:ascii="仿宋" w:eastAsia="仿宋" w:hAnsi="仿宋" w:cs="仿宋" w:hint="eastAsia"/>
            <w:lang w:eastAsia="zh-CN"/>
          </w:rPr>
          <w:t>(一)、创新策略与方向</w:t>
        </w:r>
        <w:r>
          <w:tab/>
        </w:r>
        <w:r>
          <w:fldChar w:fldCharType="begin"/>
        </w:r>
        <w:r>
          <w:instrText xml:space="preserve"> PAGEREF _Toc19498 \h </w:instrText>
        </w:r>
        <w:r>
          <w:fldChar w:fldCharType="separate"/>
        </w:r>
        <w:r>
          <w:t>31</w:t>
        </w:r>
        <w:r>
          <w:fldChar w:fldCharType="end"/>
        </w:r>
      </w:hyperlink>
    </w:p>
    <w:p>
      <w:pPr>
        <w:pStyle w:val="TOC2"/>
        <w:tabs>
          <w:tab w:val="right" w:leader="dot" w:pos="8306"/>
        </w:tabs>
      </w:pPr>
      <w:hyperlink w:anchor="_Toc6801" w:history="1">
        <w:r>
          <w:rPr>
            <w:rFonts w:ascii="仿宋" w:eastAsia="仿宋" w:hAnsi="仿宋" w:cs="仿宋" w:hint="eastAsia"/>
            <w:lang w:eastAsia="zh-CN"/>
          </w:rPr>
          <w:t>(二)、研发规划与投入</w:t>
        </w:r>
        <w:r>
          <w:tab/>
        </w:r>
        <w:r>
          <w:fldChar w:fldCharType="begin"/>
        </w:r>
        <w:r>
          <w:instrText xml:space="preserve"> PAGEREF _Toc6801 \h </w:instrText>
        </w:r>
        <w:r>
          <w:fldChar w:fldCharType="separate"/>
        </w:r>
        <w:r>
          <w:t>33</w:t>
        </w:r>
        <w:r>
          <w:fldChar w:fldCharType="end"/>
        </w:r>
      </w:hyperlink>
    </w:p>
    <w:p>
      <w:pPr>
        <w:pStyle w:val="TOC1"/>
        <w:tabs>
          <w:tab w:val="right" w:leader="dot" w:pos="8306"/>
        </w:tabs>
      </w:pPr>
      <w:hyperlink w:anchor="_Toc15870" w:history="1">
        <w:r>
          <w:rPr>
            <w:rFonts w:ascii="仿宋" w:eastAsia="仿宋" w:hAnsi="仿宋" w:cs="仿宋" w:hint="eastAsia"/>
            <w:lang w:eastAsia="zh-CN"/>
          </w:rPr>
          <w:t>九、无机基础化学原料项目财务管理</w:t>
        </w:r>
        <w:r>
          <w:tab/>
        </w:r>
        <w:r>
          <w:fldChar w:fldCharType="begin"/>
        </w:r>
        <w:r>
          <w:instrText xml:space="preserve"> PAGEREF _Toc15870 \h </w:instrText>
        </w:r>
        <w:r>
          <w:fldChar w:fldCharType="separate"/>
        </w:r>
        <w:r>
          <w:t>34</w:t>
        </w:r>
        <w:r>
          <w:fldChar w:fldCharType="end"/>
        </w:r>
      </w:hyperlink>
    </w:p>
    <w:p>
      <w:pPr>
        <w:pStyle w:val="TOC2"/>
        <w:tabs>
          <w:tab w:val="right" w:leader="dot" w:pos="8306"/>
        </w:tabs>
      </w:pPr>
      <w:hyperlink w:anchor="_Toc8896" w:history="1">
        <w:r>
          <w:rPr>
            <w:rFonts w:ascii="仿宋" w:eastAsia="仿宋" w:hAnsi="仿宋" w:cs="仿宋" w:hint="eastAsia"/>
            <w:lang w:eastAsia="zh-CN"/>
          </w:rPr>
          <w:t>(一)、资金需求大</w:t>
        </w:r>
        <w:r>
          <w:tab/>
        </w:r>
        <w:r>
          <w:fldChar w:fldCharType="begin"/>
        </w:r>
        <w:r>
          <w:instrText xml:space="preserve"> PAGEREF _Toc8896 \h </w:instrText>
        </w:r>
        <w:r>
          <w:fldChar w:fldCharType="separate"/>
        </w:r>
        <w:r>
          <w:t>34</w:t>
        </w:r>
        <w:r>
          <w:fldChar w:fldCharType="end"/>
        </w:r>
      </w:hyperlink>
    </w:p>
    <w:p>
      <w:pPr>
        <w:pStyle w:val="TOC2"/>
        <w:tabs>
          <w:tab w:val="right" w:leader="dot" w:pos="8306"/>
        </w:tabs>
      </w:pPr>
      <w:hyperlink w:anchor="_Toc22155" w:history="1">
        <w:r>
          <w:rPr>
            <w:rFonts w:ascii="仿宋" w:eastAsia="仿宋" w:hAnsi="仿宋" w:cs="仿宋" w:hint="eastAsia"/>
            <w:lang w:eastAsia="zh-CN"/>
          </w:rPr>
          <w:t>(二)、研发周期长</w:t>
        </w:r>
        <w:r>
          <w:tab/>
        </w:r>
        <w:r>
          <w:fldChar w:fldCharType="begin"/>
        </w:r>
        <w:r>
          <w:instrText xml:space="preserve"> PAGEREF _Toc22155 \h </w:instrText>
        </w:r>
        <w:r>
          <w:fldChar w:fldCharType="separate"/>
        </w:r>
        <w:r>
          <w:t>36</w:t>
        </w:r>
        <w:r>
          <w:fldChar w:fldCharType="end"/>
        </w:r>
      </w:hyperlink>
    </w:p>
    <w:p>
      <w:pPr>
        <w:pStyle w:val="TOC2"/>
        <w:tabs>
          <w:tab w:val="right" w:leader="dot" w:pos="8306"/>
        </w:tabs>
      </w:pPr>
      <w:hyperlink w:anchor="_Toc26468" w:history="1">
        <w:r>
          <w:rPr>
            <w:rFonts w:ascii="仿宋" w:eastAsia="仿宋" w:hAnsi="仿宋" w:cs="仿宋" w:hint="eastAsia"/>
            <w:lang w:eastAsia="zh-CN"/>
          </w:rPr>
          <w:t>(三)、市场风险大</w:t>
        </w:r>
        <w:r>
          <w:tab/>
        </w:r>
        <w:r>
          <w:fldChar w:fldCharType="begin"/>
        </w:r>
        <w:r>
          <w:instrText xml:space="preserve"> PAGEREF _Toc26468 \h </w:instrText>
        </w:r>
        <w:r>
          <w:fldChar w:fldCharType="separate"/>
        </w:r>
        <w:r>
          <w:t>37</w:t>
        </w:r>
        <w:r>
          <w:fldChar w:fldCharType="end"/>
        </w:r>
      </w:hyperlink>
    </w:p>
    <w:p>
      <w:pPr>
        <w:pStyle w:val="TOC2"/>
        <w:tabs>
          <w:tab w:val="right" w:leader="dot" w:pos="8306"/>
        </w:tabs>
      </w:pPr>
      <w:hyperlink w:anchor="_Toc30937" w:history="1">
        <w:r>
          <w:rPr>
            <w:rFonts w:ascii="仿宋" w:eastAsia="仿宋" w:hAnsi="仿宋" w:cs="仿宋" w:hint="eastAsia"/>
            <w:lang w:eastAsia="zh-CN"/>
          </w:rPr>
          <w:t>(四)、利润率高</w:t>
        </w:r>
        <w:r>
          <w:tab/>
        </w:r>
        <w:r>
          <w:fldChar w:fldCharType="begin"/>
        </w:r>
        <w:r>
          <w:instrText xml:space="preserve"> PAGEREF _Toc30937 \h </w:instrText>
        </w:r>
        <w:r>
          <w:fldChar w:fldCharType="separate"/>
        </w:r>
        <w:r>
          <w:t>40</w:t>
        </w:r>
        <w:r>
          <w:fldChar w:fldCharType="end"/>
        </w:r>
      </w:hyperlink>
    </w:p>
    <w:p>
      <w:pPr>
        <w:pStyle w:val="TOC1"/>
        <w:tabs>
          <w:tab w:val="right" w:leader="dot" w:pos="8306"/>
        </w:tabs>
      </w:pPr>
      <w:hyperlink w:anchor="_Toc24168" w:history="1">
        <w:r>
          <w:rPr>
            <w:rFonts w:ascii="仿宋" w:eastAsia="仿宋" w:hAnsi="仿宋" w:cs="仿宋" w:hint="eastAsia"/>
            <w:lang w:eastAsia="zh-CN"/>
          </w:rPr>
          <w:t>十、无机基础化学原料项目环境影响分析</w:t>
        </w:r>
        <w:r>
          <w:tab/>
        </w:r>
        <w:r>
          <w:fldChar w:fldCharType="begin"/>
        </w:r>
        <w:r>
          <w:instrText xml:space="preserve"> PAGEREF _Toc24168 \h </w:instrText>
        </w:r>
        <w:r>
          <w:fldChar w:fldCharType="separate"/>
        </w:r>
        <w:r>
          <w:t>42</w:t>
        </w:r>
        <w:r>
          <w:fldChar w:fldCharType="end"/>
        </w:r>
      </w:hyperlink>
    </w:p>
    <w:p>
      <w:pPr>
        <w:pStyle w:val="TOC2"/>
        <w:tabs>
          <w:tab w:val="right" w:leader="dot" w:pos="8306"/>
        </w:tabs>
      </w:pPr>
      <w:hyperlink w:anchor="_Toc28195" w:history="1">
        <w:r>
          <w:rPr>
            <w:rFonts w:ascii="仿宋" w:eastAsia="仿宋" w:hAnsi="仿宋" w:cs="仿宋" w:hint="eastAsia"/>
            <w:lang w:eastAsia="zh-CN"/>
          </w:rPr>
          <w:t>(一)、建设区域环境质量现状</w:t>
        </w:r>
        <w:r>
          <w:tab/>
        </w:r>
        <w:r>
          <w:fldChar w:fldCharType="begin"/>
        </w:r>
        <w:r>
          <w:instrText xml:space="preserve"> PAGEREF _Toc28195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9" w:history="1">
        <w:r>
          <w:rPr>
            <w:rFonts w:ascii="仿宋" w:eastAsia="仿宋" w:hAnsi="仿宋" w:cs="仿宋" w:hint="eastAsia"/>
            <w:lang w:eastAsia="zh-CN"/>
          </w:rPr>
          <w:t>(二)、建设期环境保护</w:t>
        </w:r>
        <w:r>
          <w:tab/>
        </w:r>
        <w:r>
          <w:fldChar w:fldCharType="begin"/>
        </w:r>
        <w:r>
          <w:instrText xml:space="preserve"> PAGEREF _Toc4909 \h </w:instrText>
        </w:r>
        <w:r>
          <w:fldChar w:fldCharType="separate"/>
        </w:r>
        <w:r>
          <w:t>43</w:t>
        </w:r>
        <w:r>
          <w:fldChar w:fldCharType="end"/>
        </w:r>
      </w:hyperlink>
    </w:p>
    <w:p>
      <w:pPr>
        <w:pStyle w:val="TOC2"/>
        <w:tabs>
          <w:tab w:val="right" w:leader="dot" w:pos="8306"/>
        </w:tabs>
      </w:pPr>
      <w:hyperlink w:anchor="_Toc9997" w:history="1">
        <w:r>
          <w:rPr>
            <w:rFonts w:ascii="仿宋" w:eastAsia="仿宋" w:hAnsi="仿宋" w:cs="仿宋" w:hint="eastAsia"/>
            <w:lang w:eastAsia="zh-CN"/>
          </w:rPr>
          <w:t>(三)、运营期环境保护</w:t>
        </w:r>
        <w:r>
          <w:tab/>
        </w:r>
        <w:r>
          <w:fldChar w:fldCharType="begin"/>
        </w:r>
        <w:r>
          <w:instrText xml:space="preserve"> PAGEREF _Toc9997 \h </w:instrText>
        </w:r>
        <w:r>
          <w:fldChar w:fldCharType="separate"/>
        </w:r>
        <w:r>
          <w:t>45</w:t>
        </w:r>
        <w:r>
          <w:fldChar w:fldCharType="end"/>
        </w:r>
      </w:hyperlink>
    </w:p>
    <w:p>
      <w:pPr>
        <w:pStyle w:val="TOC2"/>
        <w:tabs>
          <w:tab w:val="right" w:leader="dot" w:pos="8306"/>
        </w:tabs>
      </w:pPr>
      <w:hyperlink w:anchor="_Toc9066" w:history="1">
        <w:r>
          <w:rPr>
            <w:rFonts w:ascii="仿宋" w:eastAsia="仿宋" w:hAnsi="仿宋" w:cs="仿宋" w:hint="eastAsia"/>
            <w:lang w:eastAsia="zh-CN"/>
          </w:rPr>
          <w:t>(四)、无机基础化学原料项目建设对区域经济的影响</w:t>
        </w:r>
        <w:r>
          <w:tab/>
        </w:r>
        <w:r>
          <w:fldChar w:fldCharType="begin"/>
        </w:r>
        <w:r>
          <w:instrText xml:space="preserve"> PAGEREF _Toc9066 \h </w:instrText>
        </w:r>
        <w:r>
          <w:fldChar w:fldCharType="separate"/>
        </w:r>
        <w:r>
          <w:t>46</w:t>
        </w:r>
        <w:r>
          <w:fldChar w:fldCharType="end"/>
        </w:r>
      </w:hyperlink>
    </w:p>
    <w:p>
      <w:pPr>
        <w:pStyle w:val="TOC2"/>
        <w:tabs>
          <w:tab w:val="right" w:leader="dot" w:pos="8306"/>
        </w:tabs>
      </w:pPr>
      <w:hyperlink w:anchor="_Toc904" w:history="1">
        <w:r>
          <w:rPr>
            <w:rFonts w:ascii="仿宋" w:eastAsia="仿宋" w:hAnsi="仿宋" w:cs="仿宋" w:hint="eastAsia"/>
            <w:lang w:eastAsia="zh-CN"/>
          </w:rPr>
          <w:t>(五)、废弃物处理</w:t>
        </w:r>
        <w:r>
          <w:tab/>
        </w:r>
        <w:r>
          <w:fldChar w:fldCharType="begin"/>
        </w:r>
        <w:r>
          <w:instrText xml:space="preserve"> PAGEREF _Toc904 \h </w:instrText>
        </w:r>
        <w:r>
          <w:fldChar w:fldCharType="separate"/>
        </w:r>
        <w:r>
          <w:t>48</w:t>
        </w:r>
        <w:r>
          <w:fldChar w:fldCharType="end"/>
        </w:r>
      </w:hyperlink>
    </w:p>
    <w:p>
      <w:pPr>
        <w:pStyle w:val="TOC2"/>
        <w:tabs>
          <w:tab w:val="right" w:leader="dot" w:pos="8306"/>
        </w:tabs>
      </w:pPr>
      <w:hyperlink w:anchor="_Toc11256" w:history="1">
        <w:r>
          <w:rPr>
            <w:rFonts w:ascii="仿宋" w:eastAsia="仿宋" w:hAnsi="仿宋" w:cs="仿宋" w:hint="eastAsia"/>
            <w:lang w:eastAsia="zh-CN"/>
          </w:rPr>
          <w:t>(六)、特殊环境影响分析</w:t>
        </w:r>
        <w:r>
          <w:tab/>
        </w:r>
        <w:r>
          <w:fldChar w:fldCharType="begin"/>
        </w:r>
        <w:r>
          <w:instrText xml:space="preserve"> PAGEREF _Toc11256 \h </w:instrText>
        </w:r>
        <w:r>
          <w:fldChar w:fldCharType="separate"/>
        </w:r>
        <w:r>
          <w:t>49</w:t>
        </w:r>
        <w:r>
          <w:fldChar w:fldCharType="end"/>
        </w:r>
      </w:hyperlink>
    </w:p>
    <w:p>
      <w:pPr>
        <w:pStyle w:val="TOC2"/>
        <w:tabs>
          <w:tab w:val="right" w:leader="dot" w:pos="8306"/>
        </w:tabs>
      </w:pPr>
      <w:hyperlink w:anchor="_Toc16122" w:history="1">
        <w:r>
          <w:rPr>
            <w:rFonts w:ascii="仿宋" w:eastAsia="仿宋" w:hAnsi="仿宋" w:cs="仿宋" w:hint="eastAsia"/>
            <w:lang w:eastAsia="zh-CN"/>
          </w:rPr>
          <w:t>(七)、清洁生产</w:t>
        </w:r>
        <w:r>
          <w:tab/>
        </w:r>
        <w:r>
          <w:fldChar w:fldCharType="begin"/>
        </w:r>
        <w:r>
          <w:instrText xml:space="preserve"> PAGEREF _Toc16122 \h </w:instrText>
        </w:r>
        <w:r>
          <w:fldChar w:fldCharType="separate"/>
        </w:r>
        <w:r>
          <w:t>50</w:t>
        </w:r>
        <w:r>
          <w:fldChar w:fldCharType="end"/>
        </w:r>
      </w:hyperlink>
    </w:p>
    <w:p>
      <w:pPr>
        <w:pStyle w:val="TOC2"/>
        <w:tabs>
          <w:tab w:val="right" w:leader="dot" w:pos="8306"/>
        </w:tabs>
      </w:pPr>
      <w:hyperlink w:anchor="_Toc27886" w:history="1">
        <w:r>
          <w:rPr>
            <w:rFonts w:ascii="仿宋" w:eastAsia="仿宋" w:hAnsi="仿宋" w:cs="仿宋" w:hint="eastAsia"/>
            <w:lang w:eastAsia="zh-CN"/>
          </w:rPr>
          <w:t>(八)、环境保护综合评价</w:t>
        </w:r>
        <w:r>
          <w:tab/>
        </w:r>
        <w:r>
          <w:fldChar w:fldCharType="begin"/>
        </w:r>
        <w:r>
          <w:instrText xml:space="preserve"> PAGEREF _Toc27886 \h </w:instrText>
        </w:r>
        <w:r>
          <w:fldChar w:fldCharType="separate"/>
        </w:r>
        <w:r>
          <w:t>52</w:t>
        </w:r>
        <w:r>
          <w:fldChar w:fldCharType="end"/>
        </w:r>
      </w:hyperlink>
    </w:p>
    <w:p>
      <w:pPr>
        <w:pStyle w:val="TOC1"/>
        <w:tabs>
          <w:tab w:val="right" w:leader="dot" w:pos="8306"/>
        </w:tabs>
      </w:pPr>
      <w:hyperlink w:anchor="_Toc19032" w:history="1">
        <w:r>
          <w:rPr>
            <w:rFonts w:ascii="仿宋" w:eastAsia="仿宋" w:hAnsi="仿宋" w:cs="仿宋" w:hint="eastAsia"/>
            <w:lang w:eastAsia="zh-CN"/>
          </w:rPr>
          <w:t>十一、无机基础化学原料项目社会影响</w:t>
        </w:r>
        <w:r>
          <w:tab/>
        </w:r>
        <w:r>
          <w:fldChar w:fldCharType="begin"/>
        </w:r>
        <w:r>
          <w:instrText xml:space="preserve"> PAGEREF _Toc19032 \h </w:instrText>
        </w:r>
        <w:r>
          <w:fldChar w:fldCharType="separate"/>
        </w:r>
        <w:r>
          <w:t>53</w:t>
        </w:r>
        <w:r>
          <w:fldChar w:fldCharType="end"/>
        </w:r>
      </w:hyperlink>
    </w:p>
    <w:p>
      <w:pPr>
        <w:pStyle w:val="TOC2"/>
        <w:tabs>
          <w:tab w:val="right" w:leader="dot" w:pos="8306"/>
        </w:tabs>
      </w:pPr>
      <w:hyperlink w:anchor="_Toc26558" w:history="1">
        <w:r>
          <w:rPr>
            <w:rFonts w:ascii="仿宋" w:eastAsia="仿宋" w:hAnsi="仿宋" w:cs="仿宋" w:hint="eastAsia"/>
            <w:lang w:eastAsia="zh-CN"/>
          </w:rPr>
          <w:t>(一)、社会责任与义务</w:t>
        </w:r>
        <w:r>
          <w:tab/>
        </w:r>
        <w:r>
          <w:fldChar w:fldCharType="begin"/>
        </w:r>
        <w:r>
          <w:instrText xml:space="preserve"> PAGEREF _Toc26558 \h </w:instrText>
        </w:r>
        <w:r>
          <w:fldChar w:fldCharType="separate"/>
        </w:r>
        <w:r>
          <w:t>53</w:t>
        </w:r>
        <w:r>
          <w:fldChar w:fldCharType="end"/>
        </w:r>
      </w:hyperlink>
    </w:p>
    <w:p>
      <w:pPr>
        <w:pStyle w:val="TOC2"/>
        <w:tabs>
          <w:tab w:val="right" w:leader="dot" w:pos="8306"/>
        </w:tabs>
      </w:pPr>
      <w:hyperlink w:anchor="_Toc27728" w:history="1">
        <w:r>
          <w:rPr>
            <w:rFonts w:ascii="仿宋" w:eastAsia="仿宋" w:hAnsi="仿宋" w:cs="仿宋" w:hint="eastAsia"/>
            <w:lang w:eastAsia="zh-CN"/>
          </w:rPr>
          <w:t>(二)、社会参与与沟通</w:t>
        </w:r>
        <w:r>
          <w:tab/>
        </w:r>
        <w:r>
          <w:fldChar w:fldCharType="begin"/>
        </w:r>
        <w:r>
          <w:instrText xml:space="preserve"> PAGEREF _Toc27728 \h </w:instrText>
        </w:r>
        <w:r>
          <w:fldChar w:fldCharType="separate"/>
        </w:r>
        <w:r>
          <w:t>54</w:t>
        </w:r>
        <w:r>
          <w:fldChar w:fldCharType="end"/>
        </w:r>
      </w:hyperlink>
    </w:p>
    <w:p>
      <w:pPr>
        <w:pStyle w:val="TOC1"/>
        <w:tabs>
          <w:tab w:val="right" w:leader="dot" w:pos="8306"/>
        </w:tabs>
      </w:pPr>
      <w:hyperlink w:anchor="_Toc3897" w:history="1">
        <w:r>
          <w:rPr>
            <w:rFonts w:ascii="仿宋" w:eastAsia="仿宋" w:hAnsi="仿宋" w:cs="仿宋" w:hint="eastAsia"/>
            <w:lang w:eastAsia="zh-CN"/>
          </w:rPr>
          <w:t>十二、无机基础化学原料项目投资规划</w:t>
        </w:r>
        <w:r>
          <w:tab/>
        </w:r>
        <w:r>
          <w:fldChar w:fldCharType="begin"/>
        </w:r>
        <w:r>
          <w:instrText xml:space="preserve"> PAGEREF _Toc3897 \h </w:instrText>
        </w:r>
        <w:r>
          <w:fldChar w:fldCharType="separate"/>
        </w:r>
        <w:r>
          <w:t>55</w:t>
        </w:r>
        <w:r>
          <w:fldChar w:fldCharType="end"/>
        </w:r>
      </w:hyperlink>
    </w:p>
    <w:p>
      <w:pPr>
        <w:pStyle w:val="TOC2"/>
        <w:tabs>
          <w:tab w:val="right" w:leader="dot" w:pos="8306"/>
        </w:tabs>
      </w:pPr>
      <w:hyperlink w:anchor="_Toc32716" w:history="1">
        <w:r>
          <w:rPr>
            <w:rFonts w:ascii="仿宋" w:eastAsia="仿宋" w:hAnsi="仿宋" w:cs="仿宋" w:hint="eastAsia"/>
            <w:lang w:eastAsia="zh-CN"/>
          </w:rPr>
          <w:t>(一)、无机基础化学原料项目总投资估算</w:t>
        </w:r>
        <w:r>
          <w:tab/>
        </w:r>
        <w:r>
          <w:fldChar w:fldCharType="begin"/>
        </w:r>
        <w:r>
          <w:instrText xml:space="preserve"> PAGEREF _Toc32716 \h </w:instrText>
        </w:r>
        <w:r>
          <w:fldChar w:fldCharType="separate"/>
        </w:r>
        <w:r>
          <w:t>55</w:t>
        </w:r>
        <w:r>
          <w:fldChar w:fldCharType="end"/>
        </w:r>
      </w:hyperlink>
    </w:p>
    <w:p>
      <w:pPr>
        <w:pStyle w:val="TOC2"/>
        <w:tabs>
          <w:tab w:val="right" w:leader="dot" w:pos="8306"/>
        </w:tabs>
      </w:pPr>
      <w:hyperlink w:anchor="_Toc8350" w:history="1">
        <w:r>
          <w:rPr>
            <w:rFonts w:ascii="仿宋" w:eastAsia="仿宋" w:hAnsi="仿宋" w:cs="仿宋" w:hint="eastAsia"/>
            <w:lang w:eastAsia="zh-CN"/>
          </w:rPr>
          <w:t>(二)、资金筹措</w:t>
        </w:r>
        <w:r>
          <w:tab/>
        </w:r>
        <w:r>
          <w:fldChar w:fldCharType="begin"/>
        </w:r>
        <w:r>
          <w:instrText xml:space="preserve"> PAGEREF _Toc8350 \h </w:instrText>
        </w:r>
        <w:r>
          <w:fldChar w:fldCharType="separate"/>
        </w:r>
        <w:r>
          <w:t>56</w:t>
        </w:r>
        <w:r>
          <w:fldChar w:fldCharType="end"/>
        </w:r>
      </w:hyperlink>
    </w:p>
    <w:p>
      <w:pPr>
        <w:pStyle w:val="TOC1"/>
        <w:tabs>
          <w:tab w:val="right" w:leader="dot" w:pos="8306"/>
        </w:tabs>
      </w:pPr>
      <w:hyperlink w:anchor="_Toc11067" w:history="1">
        <w:r>
          <w:rPr>
            <w:rFonts w:ascii="仿宋" w:eastAsia="仿宋" w:hAnsi="仿宋" w:cs="仿宋" w:hint="eastAsia"/>
            <w:lang w:eastAsia="zh-CN"/>
          </w:rPr>
          <w:t>十三、无机基础化学原料项目治理与监督</w:t>
        </w:r>
        <w:r>
          <w:tab/>
        </w:r>
        <w:r>
          <w:fldChar w:fldCharType="begin"/>
        </w:r>
        <w:r>
          <w:instrText xml:space="preserve"> PAGEREF _Toc11067 \h </w:instrText>
        </w:r>
        <w:r>
          <w:fldChar w:fldCharType="separate"/>
        </w:r>
        <w:r>
          <w:t>57</w:t>
        </w:r>
        <w:r>
          <w:fldChar w:fldCharType="end"/>
        </w:r>
      </w:hyperlink>
    </w:p>
    <w:p>
      <w:pPr>
        <w:pStyle w:val="TOC2"/>
        <w:tabs>
          <w:tab w:val="right" w:leader="dot" w:pos="8306"/>
        </w:tabs>
      </w:pPr>
      <w:hyperlink w:anchor="_Toc13849" w:history="1">
        <w:r>
          <w:rPr>
            <w:rFonts w:ascii="仿宋" w:eastAsia="仿宋" w:hAnsi="仿宋" w:cs="仿宋" w:hint="eastAsia"/>
            <w:lang w:eastAsia="zh-CN"/>
          </w:rPr>
          <w:t>(一)、无机基础化学原料项目治理结构</w:t>
        </w:r>
        <w:r>
          <w:tab/>
        </w:r>
        <w:r>
          <w:fldChar w:fldCharType="begin"/>
        </w:r>
        <w:r>
          <w:instrText xml:space="preserve"> PAGEREF _Toc13849 \h </w:instrText>
        </w:r>
        <w:r>
          <w:fldChar w:fldCharType="separate"/>
        </w:r>
        <w:r>
          <w:t>57</w:t>
        </w:r>
        <w:r>
          <w:fldChar w:fldCharType="end"/>
        </w:r>
      </w:hyperlink>
    </w:p>
    <w:p>
      <w:pPr>
        <w:pStyle w:val="TOC2"/>
        <w:tabs>
          <w:tab w:val="right" w:leader="dot" w:pos="8306"/>
        </w:tabs>
      </w:pPr>
      <w:hyperlink w:anchor="_Toc32655" w:history="1">
        <w:r>
          <w:rPr>
            <w:rFonts w:ascii="仿宋" w:eastAsia="仿宋" w:hAnsi="仿宋" w:cs="仿宋" w:hint="eastAsia"/>
            <w:lang w:eastAsia="zh-CN"/>
          </w:rPr>
          <w:t>(二)、监督与审计</w:t>
        </w:r>
        <w:r>
          <w:tab/>
        </w:r>
        <w:r>
          <w:fldChar w:fldCharType="begin"/>
        </w:r>
        <w:r>
          <w:instrText xml:space="preserve"> PAGEREF _Toc32655 \h </w:instrText>
        </w:r>
        <w:r>
          <w:fldChar w:fldCharType="separate"/>
        </w:r>
        <w:r>
          <w:t>58</w:t>
        </w:r>
        <w:r>
          <w:fldChar w:fldCharType="end"/>
        </w:r>
      </w:hyperlink>
    </w:p>
    <w:p>
      <w:pPr>
        <w:pStyle w:val="TOC1"/>
        <w:tabs>
          <w:tab w:val="right" w:leader="dot" w:pos="8306"/>
        </w:tabs>
      </w:pPr>
      <w:hyperlink w:anchor="_Toc26218" w:history="1">
        <w:r>
          <w:rPr>
            <w:rFonts w:ascii="仿宋" w:eastAsia="仿宋" w:hAnsi="仿宋" w:cs="仿宋" w:hint="eastAsia"/>
            <w:lang w:eastAsia="zh-CN"/>
          </w:rPr>
          <w:t>十四、利益相关者分析与沟通计划</w:t>
        </w:r>
        <w:r>
          <w:tab/>
        </w:r>
        <w:r>
          <w:fldChar w:fldCharType="begin"/>
        </w:r>
        <w:r>
          <w:instrText xml:space="preserve"> PAGEREF _Toc26218 \h </w:instrText>
        </w:r>
        <w:r>
          <w:fldChar w:fldCharType="separate"/>
        </w:r>
        <w:r>
          <w:t>60</w:t>
        </w:r>
        <w:r>
          <w:fldChar w:fldCharType="end"/>
        </w:r>
      </w:hyperlink>
    </w:p>
    <w:p>
      <w:pPr>
        <w:pStyle w:val="TOC2"/>
        <w:tabs>
          <w:tab w:val="right" w:leader="dot" w:pos="8306"/>
        </w:tabs>
      </w:pPr>
      <w:hyperlink w:anchor="_Toc9175" w:history="1">
        <w:r>
          <w:rPr>
            <w:rFonts w:ascii="仿宋" w:eastAsia="仿宋" w:hAnsi="仿宋" w:cs="仿宋" w:hint="eastAsia"/>
            <w:lang w:eastAsia="zh-CN"/>
          </w:rPr>
          <w:t>(一)、利益相关者分析</w:t>
        </w:r>
        <w:r>
          <w:tab/>
        </w:r>
        <w:r>
          <w:fldChar w:fldCharType="begin"/>
        </w:r>
        <w:r>
          <w:instrText xml:space="preserve"> PAGEREF _Toc9175 \h </w:instrText>
        </w:r>
        <w:r>
          <w:fldChar w:fldCharType="separate"/>
        </w:r>
        <w:r>
          <w:t>60</w:t>
        </w:r>
        <w:r>
          <w:fldChar w:fldCharType="end"/>
        </w:r>
      </w:hyperlink>
    </w:p>
    <w:p>
      <w:pPr>
        <w:pStyle w:val="TOC2"/>
        <w:tabs>
          <w:tab w:val="right" w:leader="dot" w:pos="8306"/>
        </w:tabs>
      </w:pPr>
      <w:hyperlink w:anchor="_Toc8836" w:history="1">
        <w:r>
          <w:rPr>
            <w:rFonts w:ascii="仿宋" w:eastAsia="仿宋" w:hAnsi="仿宋" w:cs="仿宋" w:hint="eastAsia"/>
            <w:lang w:eastAsia="zh-CN"/>
          </w:rPr>
          <w:t>(二)、沟通计划</w:t>
        </w:r>
        <w:r>
          <w:tab/>
        </w:r>
        <w:r>
          <w:fldChar w:fldCharType="begin"/>
        </w:r>
        <w:r>
          <w:instrText xml:space="preserve"> PAGEREF _Toc8836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无机基础化学原料项目的主要产品是XXXX，预计年产值为XXX万元。这一产品在市场中占据着重要的地位，其广泛的应用范围使得该无机基础化学原料项目的市场前景非常广阔。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基础化学原料项目的xxx产品作为重要的原材料之一，将在多个领域发挥关键作用。其在建筑、交通、能源等方面的广泛应用将为整个产业链提供强大的支持，形成产业协同效应。无机基础化学原料项目的年产值XXX万XXX万XXX万万元不仅反映了其在市场上的巨大潜力，更预示着它对国民经济的积极贡献。这种关联度高、涉及面广的产业关系，使得该无机基础化学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7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总征地面积为XXXX平方米，相当于约XX.XX亩，其中净用地面积为XXXX平方米，红线范围内相当于约XX.XX亩。这一用地规模充分考虑了无机基础化学原料项目的建设需求，保障了无机基础化学原料项目在合适的空间内得以充分发展。无机基础化学原料项目规划的总建筑面积为XXXX平方米，其中主体工程建设占XXXX平方米，计容建筑面积达XXXX平方米。预计建筑工程的投资将达到XXXX万元，为无机基础化学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购置的设备共计XXXX台（套），设备购置费用为XXXX万元。这一设备购置计划充分考虑到无机基础化学原料项目的生产需求和技术要求，确保了无机基础化学原料项目在生产运营中具备先进的技术装备和高效的生产能力。设备的合理配置将为无机基础化学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总投资为XXXX万元，预计年实现营业收入为XXXX万元。这一产能规模的设定旨在确保无机基础化学原料项目能够在投资与回报之间取得平衡，实现长期可持续的发展。无机基础化学原料项目的总投资充分考虑到各个方面的需求，包括用地建设、设备购置等多个环节，以确保无机基础化学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651"/>
      <w:r>
        <w:rPr>
          <w:rFonts w:ascii="仿宋" w:eastAsia="仿宋" w:hAnsi="仿宋" w:cs="仿宋" w:hint="eastAsia"/>
          <w:sz w:val="28"/>
          <w:lang w:eastAsia="zh-CN"/>
        </w:rPr>
        <w:t>二、无机基础化学原料项目选址可行性分析</w:t>
      </w:r>
      <w:bookmarkEnd w:id="5"/>
    </w:p>
    <w:p>
      <w:pPr>
        <w:pStyle w:val="Heading2"/>
        <w:rPr>
          <w:rFonts w:ascii="仿宋" w:eastAsia="仿宋" w:hAnsi="仿宋" w:cs="仿宋" w:hint="eastAsia"/>
          <w:lang w:eastAsia="zh-CN"/>
        </w:rPr>
      </w:pPr>
      <w:bookmarkStart w:id="6" w:name="_Toc25245"/>
      <w:r>
        <w:rPr>
          <w:rFonts w:ascii="仿宋" w:eastAsia="仿宋" w:hAnsi="仿宋" w:cs="仿宋" w:hint="eastAsia"/>
          <w:lang w:eastAsia="zh-CN"/>
        </w:rPr>
        <w:t>(一)、无机基础化学原料项目选址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该无机基础化学原料项目选址位于XX省XX市XX区XXX街道</w:t>
      </w:r>
    </w:p>
    <w:p>
      <w:pPr>
        <w:pStyle w:val="Heading2"/>
        <w:ind w:firstLine="560" w:firstLineChars="200"/>
        <w:rPr>
          <w:rFonts w:ascii="仿宋" w:eastAsia="仿宋" w:hAnsi="仿宋" w:cs="仿宋" w:hint="eastAsia"/>
          <w:sz w:val="28"/>
          <w:lang w:eastAsia="zh-CN"/>
        </w:rPr>
      </w:pPr>
      <w:bookmarkStart w:id="7" w:name="_Toc74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基础化学原料项目的征地面积将根据无机基础化学原料项目的实际规模和需求进行精确规划。具体面积XXX平方米，旨在确保无机基础化学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净用地面积是在征地面积基础上去除不可利用面积后的实际可开发用地。具体面积XXX平方米，考虑到环保、交通、安全等多方面因素，以确保无机基础化学原料项目在整体利用效率上达到最优。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无机基础化学原料项目计划建设的建筑总规模具体面积XXX平方米。这一规模的确定综合考虑了无机基础化学原料项目的性质、规模，以及城市规划的相关要求，确保建筑布局与周边环境协调一致。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绿地率是无机基础化学原料项目用地中被规划为绿地的比例。具体面积XXX平方米，旨在通过合理规划绿地，改善无机基础化学原料项目周边环境，提升居民生活质量，并符合城市整体绿化规划。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容积率是用地上可以建设的建筑总体积与用地面积之比。具体面积XXX，通过合理的容积率规划，确保无机基础化学原料项目建筑规模与周边环境和谐共生。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基础化学原料项目选址与当地城市规划相一致，具体面积XXX平方米。通过与城市规划部门深入沟通，确保无机基础化学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基础化学原料项目选址符合当地产业政策，具体面积XXX平方米。这包括无机基础化学原料项目对当地经济的促进作用，以及对相关产业的带动效应，确保无机基础化学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用地总体要求必须符合环保和可持续发展的原则，具体面积XXX平方米。通过采用绿色建筑设计、节能减排等措施，确保无机基础化学原料项目在建设和运营过程中对环境的影响最小化，达到可持续发展的要求。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确保无机基础化学原料项目选址具备必要的公共设施配套，具体面积XXX平方米。这包括交通便利性、教育、医疗等基础设施，以提高居民生活品质，使得无机基础化学原料项目选址更具吸引力。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考虑用地总体要求对当地社会稳定性的影响，具体面积XXX平方米。通过深入了解当地社区反馈，确保无机基础化学原料项目的选址和建设过程对当地社会和谐稳定产生积极作用。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基础化学原料项目选址不仅符合法规和规划，还在实际操作中具有可行性。这一全面规划将为无机基础化学原料项目的成功实施提供坚实的基础，确保无机基础化学原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1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基础化学原料项目的设备规划和空间设计中，我们将采取灵活设备布局的措施。设备布局将根据实际需求进行灵活设计，避免不必要的浪费。通过合理规划设备摆放位置，我们将提高设备的利用率，减少设备间距，以确保无机基础化学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基础化学原料项目内部引入共享设施的概念，例如共享会议室、办公区等。通过这种方式，我们可以减少对资源的重复建设，提高资源共享效率，从而减小无机基础化学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0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基础化学原料项目的总图布置中，我们将不同功能区域进行明确的规划，以最大程度满足无机基础化学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7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基础化学原料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基础化学原料项目对环境的影响是综合评价的重要因素之一。我们将详细考虑选址周边的自然环境、生态保护区、水源地等情况，确保无机基础化学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对选址的评价还需充分考虑当地政府的产业政策和法规。我们将详细了解无机基础化学原料项目所在地的相关政策，确保无机基础化学原料项目的规划和运营与当地法规相符，降低不必要的法律风险。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考虑到社会稳定性对企业运营的重要性，我们将评估选址地区的社会安全情况、劳工关系、社区反馈等方面，以确保无机基础化学原料项目的建设和运营不会受到社会稳定性的负面影响。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最后，我们将综合考虑用地成本，包括土地购置费用、土地开发成本等。通过对用地成本的详细评估，我们能够做出更为精确的经济效益分析，为无机基础化学原料项目的投资决策提供有力支持。</w:t>
      </w:r>
    </w:p>
    <w:p>
      <w:pPr>
        <w:pStyle w:val="Heading1"/>
        <w:ind w:firstLine="560" w:firstLineChars="200"/>
        <w:rPr>
          <w:rFonts w:ascii="仿宋" w:eastAsia="仿宋" w:hAnsi="仿宋" w:cs="仿宋" w:hint="eastAsia"/>
          <w:sz w:val="28"/>
          <w:lang w:eastAsia="zh-CN"/>
        </w:rPr>
      </w:pPr>
      <w:bookmarkStart w:id="11" w:name="_Toc13348"/>
      <w:r>
        <w:rPr>
          <w:rFonts w:ascii="仿宋" w:eastAsia="仿宋" w:hAnsi="仿宋" w:cs="仿宋" w:hint="eastAsia"/>
          <w:sz w:val="28"/>
          <w:lang w:eastAsia="zh-CN"/>
        </w:rPr>
        <w:t>三、无机基础化学原料项目文档管理</w:t>
      </w:r>
      <w:bookmarkEnd w:id="11"/>
    </w:p>
    <w:p>
      <w:pPr>
        <w:pStyle w:val="Heading2"/>
        <w:rPr>
          <w:rFonts w:ascii="仿宋" w:eastAsia="仿宋" w:hAnsi="仿宋" w:cs="仿宋" w:hint="eastAsia"/>
          <w:lang w:eastAsia="zh-CN"/>
        </w:rPr>
      </w:pPr>
      <w:bookmarkStart w:id="12" w:name="_Toc26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无机基础化学原料项目高度重视文档的质量和准确性，以支持无机基础化学原料项目的各项活动和决策。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文档的编制始于无机基础化学原料项目计划的初期，我们制定了详细的文档编制计划，明确了每个文档的内容、格式和编写责任人。在无机基础化学原料项目启动阶段，我们首先编制了无机基础化学原料项目章程，明确定义了无机基础化学原料项目的目标、范围、风险等关键要素。随后，无机基础化学原料项目团队根据计划陆续编制了需求文档、设计文档、测试文档等各类文档，确保无机基础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基础化学原料项目管理中的重要环节，旨在确保无机基础化学原料项目文档符合质量标准和无机基础化学原料项目需求。在无机基础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基础化学原料项目相关利益方和专业领域的专家对文档进行独立审查。这有助于获取更全面、客观的反馈，确保无机基础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在文档编制与审查方面建立了严格的管理机制，通过规范的流程和多维度的审查，确保无机基础化学原料项目文档的质量、准确性和可靠性，为无机基础化学原料项目的顺利推进提供了有力支持。</w:t>
      </w:r>
    </w:p>
    <w:p>
      <w:pPr>
        <w:pStyle w:val="Heading2"/>
        <w:ind w:firstLine="560" w:firstLineChars="200"/>
        <w:rPr>
          <w:rFonts w:ascii="仿宋" w:eastAsia="仿宋" w:hAnsi="仿宋" w:cs="仿宋" w:hint="eastAsia"/>
          <w:sz w:val="28"/>
          <w:lang w:eastAsia="zh-CN"/>
        </w:rPr>
      </w:pPr>
      <w:bookmarkStart w:id="13" w:name="_Toc3121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我们通过多渠道发布文档，包括电子邮件、无机基础化学原料项目管理平台、内部网站等，以满足不同团队成员的偏好和需求。多渠道发布确保了信息的全面覆盖。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我们采用了精细的权限控制，确保只有授权人员可以访问敏感信息。这种安全措施保护了无机基础化学原料项目文档的机密性，防止了未经授权的信息泄露。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6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基础化学原料项目生命周期中一个至关重要的环节，直接关系到无机基础化学原料项目信息的长期保存和历史记录的完整性。在无机基础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95"/>
      <w:r>
        <w:rPr>
          <w:rFonts w:ascii="仿宋" w:eastAsia="仿宋" w:hAnsi="仿宋" w:cs="仿宋" w:hint="eastAsia"/>
          <w:sz w:val="28"/>
          <w:lang w:eastAsia="zh-CN"/>
        </w:rPr>
        <w:t>四、无机基础化学原料项目危机管理</w:t>
      </w:r>
      <w:bookmarkEnd w:id="15"/>
    </w:p>
    <w:p>
      <w:pPr>
        <w:pStyle w:val="Heading2"/>
        <w:rPr>
          <w:rFonts w:ascii="仿宋" w:eastAsia="仿宋" w:hAnsi="仿宋" w:cs="仿宋" w:hint="eastAsia"/>
          <w:lang w:eastAsia="zh-CN"/>
        </w:rPr>
      </w:pPr>
      <w:bookmarkStart w:id="16" w:name="_Toc2124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危机管理中，危机预警与识别是确保无机基础化学原料项目稳健运行的核心步骤。通过建立全面的监测机制，无机基础化学原料项目团队旨在及时发现和理解潜在的风险和危机因素，以便采取及时的预防和应对措施，确保无机基础化学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基础化学原料项目团队全面分析了整个无机基础化学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无机基础化学原料项目团队着重于明确定义无机基础化学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基础化学原料项目进展的持续监控，团队能够及时发现潜在问题并作出迅速反应。无机基础化学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在这一阶段，团队的专业素养和反应速度将发挥至关重要的作用，以确保潜在危机能够在初期得到有效的处理，最大程度地减轻负面影响。通过危机预警与识别，无机基础化学原料项目得以更有序、可控地推进。</w:t>
      </w:r>
    </w:p>
    <w:p>
      <w:pPr>
        <w:pStyle w:val="Heading2"/>
        <w:ind w:firstLine="560" w:firstLineChars="200"/>
        <w:rPr>
          <w:rFonts w:ascii="仿宋" w:eastAsia="仿宋" w:hAnsi="仿宋" w:cs="仿宋" w:hint="eastAsia"/>
          <w:sz w:val="28"/>
          <w:lang w:eastAsia="zh-CN"/>
        </w:rPr>
      </w:pPr>
      <w:bookmarkStart w:id="17" w:name="_Toc86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在危机发生时，无机基础化学原料项目团队立即行动，成立了应急小组。该小组的任务是迅速制定并实施紧急应对措施，以最小化潜在损失。以下是采取的主要措施：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暂停无机基础化学原料项目进度：为遏制危机蔓延，无机基础化学原料项目暂时停止进行，以便全面评估当前状况。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资源重新分配：重新评估无机基础化学原料项目资源的分配，确保最大限度地减小损失。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实时沟通：与关键利益相关者建立实时沟通机制，向他们传递无机基础化学原料项目危机的实际状况，保障无机基础化学原料项目核心利益。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在紧急应对的同时，无机基础化学原料项目团队强调了团队协作和有效沟通的重要性。以下是团队协作的关键举措：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信息共享机制：建立了信息共享平台，确保团队成员能够及时获取无机基础化学原料项目危机的实时信息。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领导者沟通：无机基础化学原料项目领导者通过定期会议和即时沟通工具，指导团队应对危机，保持团队稳定运行。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随着危机得到初步控制，无机基础化学原料项目团队转向制定恢复计划，以确保无机基础化学原料项目能够从中迅速恢复。主要恢复计划包括：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修复受损的进度计划：重新评估无机基础化学原料项目进度，制定修复计划，确保无机基础化学原料项目尽快回归正常进程。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重新调整资源分配：优化资源分配，确保无机基础化学原料项目在有限资源下高效运转。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风险管理机制加强：对无机基础化学原料项目风险进行全面评估，制定更强化的风险管理策略，以预防未来可能的危机。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https://d.book118.com/107114013164006030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41766"/>
    <w:rsid w:val="5FB41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140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2024-01-11T17:20:00Z</dcterms:created>
  <dcterms:modified xsi:type="dcterms:W3CDTF">2024-01-11T17:20:14Z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02D8986A360A42B588B057ED694C8954_11</vt:lpwstr>
  </property>
  <property fmtid="{D5CDD505-2E9C-101B-9397-08002B2CF9AE}" pid="3" name="KSOProductBuildVer">
    <vt:lpwstr>2052-12.1.0.16120</vt:lpwstr>
  </property>
</Properties>
</file>