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苔藓景观项目规划设计纲要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12" w:history="1">
        <w:r>
          <w:rPr>
            <w:rFonts w:ascii="仿宋" w:eastAsia="仿宋" w:hAnsi="仿宋" w:cs="仿宋" w:hint="eastAsia"/>
            <w:lang w:eastAsia="zh-CN"/>
          </w:rPr>
          <w:t>前言</w:t>
        </w:r>
        <w:r>
          <w:tab/>
        </w:r>
        <w:r>
          <w:fldChar w:fldCharType="begin"/>
        </w:r>
        <w:r>
          <w:instrText xml:space="preserve"> PAGEREF _Toc20612 \h </w:instrText>
        </w:r>
        <w:r>
          <w:fldChar w:fldCharType="separate"/>
        </w:r>
        <w:r>
          <w:t>3</w:t>
        </w:r>
        <w:r>
          <w:fldChar w:fldCharType="end"/>
        </w:r>
      </w:hyperlink>
    </w:p>
    <w:p>
      <w:pPr>
        <w:pStyle w:val="TOC1"/>
        <w:tabs>
          <w:tab w:val="right" w:leader="dot" w:pos="8306"/>
        </w:tabs>
      </w:pPr>
      <w:hyperlink w:anchor="_Toc28308" w:history="1">
        <w:r>
          <w:rPr>
            <w:rFonts w:ascii="仿宋" w:eastAsia="仿宋" w:hAnsi="仿宋" w:cs="仿宋" w:hint="eastAsia"/>
            <w:lang w:eastAsia="zh-CN"/>
          </w:rPr>
          <w:t>一、苔藓景观项目建设背景及必要性分析</w:t>
        </w:r>
        <w:r>
          <w:tab/>
        </w:r>
        <w:r>
          <w:fldChar w:fldCharType="begin"/>
        </w:r>
        <w:r>
          <w:instrText xml:space="preserve"> PAGEREF _Toc28308 \h </w:instrText>
        </w:r>
        <w:r>
          <w:fldChar w:fldCharType="separate"/>
        </w:r>
        <w:r>
          <w:t>3</w:t>
        </w:r>
        <w:r>
          <w:fldChar w:fldCharType="end"/>
        </w:r>
      </w:hyperlink>
    </w:p>
    <w:p>
      <w:pPr>
        <w:pStyle w:val="TOC2"/>
        <w:tabs>
          <w:tab w:val="right" w:leader="dot" w:pos="8306"/>
        </w:tabs>
      </w:pPr>
      <w:hyperlink w:anchor="_Toc3565" w:history="1">
        <w:r>
          <w:rPr>
            <w:rFonts w:ascii="仿宋" w:eastAsia="仿宋" w:hAnsi="仿宋" w:cs="仿宋" w:hint="eastAsia"/>
            <w:lang w:eastAsia="zh-CN"/>
          </w:rPr>
          <w:t>(一)、苔藓景观项目背景分析</w:t>
        </w:r>
        <w:r>
          <w:tab/>
        </w:r>
        <w:r>
          <w:fldChar w:fldCharType="begin"/>
        </w:r>
        <w:r>
          <w:instrText xml:space="preserve"> PAGEREF _Toc3565 \h </w:instrText>
        </w:r>
        <w:r>
          <w:fldChar w:fldCharType="separate"/>
        </w:r>
        <w:r>
          <w:t>3</w:t>
        </w:r>
        <w:r>
          <w:fldChar w:fldCharType="end"/>
        </w:r>
      </w:hyperlink>
    </w:p>
    <w:p>
      <w:pPr>
        <w:pStyle w:val="TOC2"/>
        <w:tabs>
          <w:tab w:val="right" w:leader="dot" w:pos="8306"/>
        </w:tabs>
      </w:pPr>
      <w:hyperlink w:anchor="_Toc16757" w:history="1">
        <w:r>
          <w:rPr>
            <w:rFonts w:ascii="仿宋" w:eastAsia="仿宋" w:hAnsi="仿宋" w:cs="仿宋" w:hint="eastAsia"/>
            <w:lang w:eastAsia="zh-CN"/>
          </w:rPr>
          <w:t>(二)、苔藓景观项目建设必要性分析</w:t>
        </w:r>
        <w:r>
          <w:tab/>
        </w:r>
        <w:r>
          <w:fldChar w:fldCharType="begin"/>
        </w:r>
        <w:r>
          <w:instrText xml:space="preserve"> PAGEREF _Toc16757 \h </w:instrText>
        </w:r>
        <w:r>
          <w:fldChar w:fldCharType="separate"/>
        </w:r>
        <w:r>
          <w:t>5</w:t>
        </w:r>
        <w:r>
          <w:fldChar w:fldCharType="end"/>
        </w:r>
      </w:hyperlink>
    </w:p>
    <w:p>
      <w:pPr>
        <w:pStyle w:val="TOC1"/>
        <w:tabs>
          <w:tab w:val="right" w:leader="dot" w:pos="8306"/>
        </w:tabs>
      </w:pPr>
      <w:hyperlink w:anchor="_Toc14228" w:history="1">
        <w:r>
          <w:rPr>
            <w:rFonts w:ascii="仿宋" w:eastAsia="仿宋" w:hAnsi="仿宋" w:cs="仿宋" w:hint="eastAsia"/>
            <w:lang w:eastAsia="zh-CN"/>
          </w:rPr>
          <w:t>二、苔藓景观项目绩效评估</w:t>
        </w:r>
        <w:r>
          <w:tab/>
        </w:r>
        <w:r>
          <w:fldChar w:fldCharType="begin"/>
        </w:r>
        <w:r>
          <w:instrText xml:space="preserve"> PAGEREF _Toc14228 \h </w:instrText>
        </w:r>
        <w:r>
          <w:fldChar w:fldCharType="separate"/>
        </w:r>
        <w:r>
          <w:t>6</w:t>
        </w:r>
        <w:r>
          <w:fldChar w:fldCharType="end"/>
        </w:r>
      </w:hyperlink>
    </w:p>
    <w:p>
      <w:pPr>
        <w:pStyle w:val="TOC2"/>
        <w:tabs>
          <w:tab w:val="right" w:leader="dot" w:pos="8306"/>
        </w:tabs>
      </w:pPr>
      <w:hyperlink w:anchor="_Toc4800" w:history="1">
        <w:r>
          <w:rPr>
            <w:rFonts w:ascii="仿宋" w:eastAsia="仿宋" w:hAnsi="仿宋" w:cs="仿宋" w:hint="eastAsia"/>
            <w:lang w:eastAsia="zh-CN"/>
          </w:rPr>
          <w:t>(一)、绩效评估指标</w:t>
        </w:r>
        <w:r>
          <w:tab/>
        </w:r>
        <w:r>
          <w:fldChar w:fldCharType="begin"/>
        </w:r>
        <w:r>
          <w:instrText xml:space="preserve"> PAGEREF _Toc4800 \h </w:instrText>
        </w:r>
        <w:r>
          <w:fldChar w:fldCharType="separate"/>
        </w:r>
        <w:r>
          <w:t>6</w:t>
        </w:r>
        <w:r>
          <w:fldChar w:fldCharType="end"/>
        </w:r>
      </w:hyperlink>
    </w:p>
    <w:p>
      <w:pPr>
        <w:pStyle w:val="TOC2"/>
        <w:tabs>
          <w:tab w:val="right" w:leader="dot" w:pos="8306"/>
        </w:tabs>
      </w:pPr>
      <w:hyperlink w:anchor="_Toc14741" w:history="1">
        <w:r>
          <w:rPr>
            <w:rFonts w:ascii="仿宋" w:eastAsia="仿宋" w:hAnsi="仿宋" w:cs="仿宋" w:hint="eastAsia"/>
            <w:lang w:eastAsia="zh-CN"/>
          </w:rPr>
          <w:t>(二)、绩效评估方法</w:t>
        </w:r>
        <w:r>
          <w:tab/>
        </w:r>
        <w:r>
          <w:fldChar w:fldCharType="begin"/>
        </w:r>
        <w:r>
          <w:instrText xml:space="preserve"> PAGEREF _Toc14741 \h </w:instrText>
        </w:r>
        <w:r>
          <w:fldChar w:fldCharType="separate"/>
        </w:r>
        <w:r>
          <w:t>7</w:t>
        </w:r>
        <w:r>
          <w:fldChar w:fldCharType="end"/>
        </w:r>
      </w:hyperlink>
    </w:p>
    <w:p>
      <w:pPr>
        <w:pStyle w:val="TOC2"/>
        <w:tabs>
          <w:tab w:val="right" w:leader="dot" w:pos="8306"/>
        </w:tabs>
      </w:pPr>
      <w:hyperlink w:anchor="_Toc2362" w:history="1">
        <w:r>
          <w:rPr>
            <w:rFonts w:ascii="仿宋" w:eastAsia="仿宋" w:hAnsi="仿宋" w:cs="仿宋" w:hint="eastAsia"/>
            <w:lang w:eastAsia="zh-CN"/>
          </w:rPr>
          <w:t>(三)、绩效评估周期</w:t>
        </w:r>
        <w:r>
          <w:tab/>
        </w:r>
        <w:r>
          <w:fldChar w:fldCharType="begin"/>
        </w:r>
        <w:r>
          <w:instrText xml:space="preserve"> PAGEREF _Toc2362 \h </w:instrText>
        </w:r>
        <w:r>
          <w:fldChar w:fldCharType="separate"/>
        </w:r>
        <w:r>
          <w:t>8</w:t>
        </w:r>
        <w:r>
          <w:fldChar w:fldCharType="end"/>
        </w:r>
      </w:hyperlink>
    </w:p>
    <w:p>
      <w:pPr>
        <w:pStyle w:val="TOC1"/>
        <w:tabs>
          <w:tab w:val="right" w:leader="dot" w:pos="8306"/>
        </w:tabs>
      </w:pPr>
      <w:hyperlink w:anchor="_Toc17999" w:history="1">
        <w:r>
          <w:rPr>
            <w:rFonts w:ascii="仿宋" w:eastAsia="仿宋" w:hAnsi="仿宋" w:cs="仿宋" w:hint="eastAsia"/>
            <w:lang w:eastAsia="zh-CN"/>
          </w:rPr>
          <w:t>三、苔藓景观项目土建工程</w:t>
        </w:r>
        <w:r>
          <w:tab/>
        </w:r>
        <w:r>
          <w:fldChar w:fldCharType="begin"/>
        </w:r>
        <w:r>
          <w:instrText xml:space="preserve"> PAGEREF _Toc17999 \h </w:instrText>
        </w:r>
        <w:r>
          <w:fldChar w:fldCharType="separate"/>
        </w:r>
        <w:r>
          <w:t>9</w:t>
        </w:r>
        <w:r>
          <w:fldChar w:fldCharType="end"/>
        </w:r>
      </w:hyperlink>
    </w:p>
    <w:p>
      <w:pPr>
        <w:pStyle w:val="TOC2"/>
        <w:tabs>
          <w:tab w:val="right" w:leader="dot" w:pos="8306"/>
        </w:tabs>
      </w:pPr>
      <w:hyperlink w:anchor="_Toc25006" w:history="1">
        <w:r>
          <w:rPr>
            <w:rFonts w:ascii="仿宋" w:eastAsia="仿宋" w:hAnsi="仿宋" w:cs="仿宋" w:hint="eastAsia"/>
            <w:lang w:eastAsia="zh-CN"/>
          </w:rPr>
          <w:t>(一)、建筑工程设计原则</w:t>
        </w:r>
        <w:r>
          <w:tab/>
        </w:r>
        <w:r>
          <w:fldChar w:fldCharType="begin"/>
        </w:r>
        <w:r>
          <w:instrText xml:space="preserve"> PAGEREF _Toc25006 \h </w:instrText>
        </w:r>
        <w:r>
          <w:fldChar w:fldCharType="separate"/>
        </w:r>
        <w:r>
          <w:t>9</w:t>
        </w:r>
        <w:r>
          <w:fldChar w:fldCharType="end"/>
        </w:r>
      </w:hyperlink>
    </w:p>
    <w:p>
      <w:pPr>
        <w:pStyle w:val="TOC2"/>
        <w:tabs>
          <w:tab w:val="right" w:leader="dot" w:pos="8306"/>
        </w:tabs>
      </w:pPr>
      <w:hyperlink w:anchor="_Toc21416" w:history="1">
        <w:r>
          <w:rPr>
            <w:rFonts w:ascii="仿宋" w:eastAsia="仿宋" w:hAnsi="仿宋" w:cs="仿宋" w:hint="eastAsia"/>
            <w:lang w:eastAsia="zh-CN"/>
          </w:rPr>
          <w:t>(二)、土建工程设计年限及安全等级</w:t>
        </w:r>
        <w:r>
          <w:tab/>
        </w:r>
        <w:r>
          <w:fldChar w:fldCharType="begin"/>
        </w:r>
        <w:r>
          <w:instrText xml:space="preserve"> PAGEREF _Toc21416 \h </w:instrText>
        </w:r>
        <w:r>
          <w:fldChar w:fldCharType="separate"/>
        </w:r>
        <w:r>
          <w:t>10</w:t>
        </w:r>
        <w:r>
          <w:fldChar w:fldCharType="end"/>
        </w:r>
      </w:hyperlink>
    </w:p>
    <w:p>
      <w:pPr>
        <w:pStyle w:val="TOC2"/>
        <w:tabs>
          <w:tab w:val="right" w:leader="dot" w:pos="8306"/>
        </w:tabs>
      </w:pPr>
      <w:hyperlink w:anchor="_Toc15787" w:history="1">
        <w:r>
          <w:rPr>
            <w:rFonts w:ascii="仿宋" w:eastAsia="仿宋" w:hAnsi="仿宋" w:cs="仿宋" w:hint="eastAsia"/>
            <w:lang w:eastAsia="zh-CN"/>
          </w:rPr>
          <w:t>(三)、建筑工程设计总体要求</w:t>
        </w:r>
        <w:r>
          <w:tab/>
        </w:r>
        <w:r>
          <w:fldChar w:fldCharType="begin"/>
        </w:r>
        <w:r>
          <w:instrText xml:space="preserve"> PAGEREF _Toc15787 \h </w:instrText>
        </w:r>
        <w:r>
          <w:fldChar w:fldCharType="separate"/>
        </w:r>
        <w:r>
          <w:t>11</w:t>
        </w:r>
        <w:r>
          <w:fldChar w:fldCharType="end"/>
        </w:r>
      </w:hyperlink>
    </w:p>
    <w:p>
      <w:pPr>
        <w:pStyle w:val="TOC2"/>
        <w:tabs>
          <w:tab w:val="right" w:leader="dot" w:pos="8306"/>
        </w:tabs>
      </w:pPr>
      <w:hyperlink w:anchor="_Toc23361" w:history="1">
        <w:r>
          <w:rPr>
            <w:rFonts w:ascii="仿宋" w:eastAsia="仿宋" w:hAnsi="仿宋" w:cs="仿宋" w:hint="eastAsia"/>
            <w:lang w:eastAsia="zh-CN"/>
          </w:rPr>
          <w:t>(四)、土建工程建设指标</w:t>
        </w:r>
        <w:r>
          <w:tab/>
        </w:r>
        <w:r>
          <w:fldChar w:fldCharType="begin"/>
        </w:r>
        <w:r>
          <w:instrText xml:space="preserve"> PAGEREF _Toc23361 \h </w:instrText>
        </w:r>
        <w:r>
          <w:fldChar w:fldCharType="separate"/>
        </w:r>
        <w:r>
          <w:t>12</w:t>
        </w:r>
        <w:r>
          <w:fldChar w:fldCharType="end"/>
        </w:r>
      </w:hyperlink>
    </w:p>
    <w:p>
      <w:pPr>
        <w:pStyle w:val="TOC1"/>
        <w:tabs>
          <w:tab w:val="right" w:leader="dot" w:pos="8306"/>
        </w:tabs>
      </w:pPr>
      <w:hyperlink w:anchor="_Toc23888" w:history="1">
        <w:r>
          <w:rPr>
            <w:rFonts w:ascii="仿宋" w:eastAsia="仿宋" w:hAnsi="仿宋" w:cs="仿宋" w:hint="eastAsia"/>
            <w:lang w:eastAsia="zh-CN"/>
          </w:rPr>
          <w:t>四、苔藓景观项目建设单位说明</w:t>
        </w:r>
        <w:r>
          <w:tab/>
        </w:r>
        <w:r>
          <w:fldChar w:fldCharType="begin"/>
        </w:r>
        <w:r>
          <w:instrText xml:space="preserve"> PAGEREF _Toc23888 \h </w:instrText>
        </w:r>
        <w:r>
          <w:fldChar w:fldCharType="separate"/>
        </w:r>
        <w:r>
          <w:t>12</w:t>
        </w:r>
        <w:r>
          <w:fldChar w:fldCharType="end"/>
        </w:r>
      </w:hyperlink>
    </w:p>
    <w:p>
      <w:pPr>
        <w:pStyle w:val="TOC2"/>
        <w:tabs>
          <w:tab w:val="right" w:leader="dot" w:pos="8306"/>
        </w:tabs>
      </w:pPr>
      <w:hyperlink w:anchor="_Toc15777" w:history="1">
        <w:r>
          <w:rPr>
            <w:rFonts w:ascii="仿宋" w:eastAsia="仿宋" w:hAnsi="仿宋" w:cs="仿宋" w:hint="eastAsia"/>
            <w:lang w:eastAsia="zh-CN"/>
          </w:rPr>
          <w:t>(一)、苔藓景观项目承办单位基本情况</w:t>
        </w:r>
        <w:r>
          <w:tab/>
        </w:r>
        <w:r>
          <w:fldChar w:fldCharType="begin"/>
        </w:r>
        <w:r>
          <w:instrText xml:space="preserve"> PAGEREF _Toc15777 \h </w:instrText>
        </w:r>
        <w:r>
          <w:fldChar w:fldCharType="separate"/>
        </w:r>
        <w:r>
          <w:t>12</w:t>
        </w:r>
        <w:r>
          <w:fldChar w:fldCharType="end"/>
        </w:r>
      </w:hyperlink>
    </w:p>
    <w:p>
      <w:pPr>
        <w:pStyle w:val="TOC2"/>
        <w:tabs>
          <w:tab w:val="right" w:leader="dot" w:pos="8306"/>
        </w:tabs>
      </w:pPr>
      <w:hyperlink w:anchor="_Toc17509" w:history="1">
        <w:r>
          <w:rPr>
            <w:rFonts w:ascii="仿宋" w:eastAsia="仿宋" w:hAnsi="仿宋" w:cs="仿宋" w:hint="eastAsia"/>
            <w:lang w:eastAsia="zh-CN"/>
          </w:rPr>
          <w:t>(二)、公司经济效益分析</w:t>
        </w:r>
        <w:r>
          <w:tab/>
        </w:r>
        <w:r>
          <w:fldChar w:fldCharType="begin"/>
        </w:r>
        <w:r>
          <w:instrText xml:space="preserve"> PAGEREF _Toc17509 \h </w:instrText>
        </w:r>
        <w:r>
          <w:fldChar w:fldCharType="separate"/>
        </w:r>
        <w:r>
          <w:t>13</w:t>
        </w:r>
        <w:r>
          <w:fldChar w:fldCharType="end"/>
        </w:r>
      </w:hyperlink>
    </w:p>
    <w:p>
      <w:pPr>
        <w:pStyle w:val="TOC1"/>
        <w:tabs>
          <w:tab w:val="right" w:leader="dot" w:pos="8306"/>
        </w:tabs>
      </w:pPr>
      <w:hyperlink w:anchor="_Toc26462" w:history="1">
        <w:r>
          <w:rPr>
            <w:rFonts w:ascii="仿宋" w:eastAsia="仿宋" w:hAnsi="仿宋" w:cs="仿宋" w:hint="eastAsia"/>
            <w:lang w:eastAsia="zh-CN"/>
          </w:rPr>
          <w:t>五、苔藓景观项目危机管理</w:t>
        </w:r>
        <w:r>
          <w:tab/>
        </w:r>
        <w:r>
          <w:fldChar w:fldCharType="begin"/>
        </w:r>
        <w:r>
          <w:instrText xml:space="preserve"> PAGEREF _Toc26462 \h </w:instrText>
        </w:r>
        <w:r>
          <w:fldChar w:fldCharType="separate"/>
        </w:r>
        <w:r>
          <w:t>14</w:t>
        </w:r>
        <w:r>
          <w:fldChar w:fldCharType="end"/>
        </w:r>
      </w:hyperlink>
    </w:p>
    <w:p>
      <w:pPr>
        <w:pStyle w:val="TOC2"/>
        <w:tabs>
          <w:tab w:val="right" w:leader="dot" w:pos="8306"/>
        </w:tabs>
      </w:pPr>
      <w:hyperlink w:anchor="_Toc3412" w:history="1">
        <w:r>
          <w:rPr>
            <w:rFonts w:ascii="仿宋" w:eastAsia="仿宋" w:hAnsi="仿宋" w:cs="仿宋" w:hint="eastAsia"/>
            <w:lang w:eastAsia="zh-CN"/>
          </w:rPr>
          <w:t>(一)、危机预警与识别</w:t>
        </w:r>
        <w:r>
          <w:tab/>
        </w:r>
        <w:r>
          <w:fldChar w:fldCharType="begin"/>
        </w:r>
        <w:r>
          <w:instrText xml:space="preserve"> PAGEREF _Toc3412 \h </w:instrText>
        </w:r>
        <w:r>
          <w:fldChar w:fldCharType="separate"/>
        </w:r>
        <w:r>
          <w:t>14</w:t>
        </w:r>
        <w:r>
          <w:fldChar w:fldCharType="end"/>
        </w:r>
      </w:hyperlink>
    </w:p>
    <w:p>
      <w:pPr>
        <w:pStyle w:val="TOC2"/>
        <w:tabs>
          <w:tab w:val="right" w:leader="dot" w:pos="8306"/>
        </w:tabs>
      </w:pPr>
      <w:hyperlink w:anchor="_Toc4289" w:history="1">
        <w:r>
          <w:rPr>
            <w:rFonts w:ascii="仿宋" w:eastAsia="仿宋" w:hAnsi="仿宋" w:cs="仿宋" w:hint="eastAsia"/>
            <w:lang w:eastAsia="zh-CN"/>
          </w:rPr>
          <w:t>(二)、危机应对与恢复</w:t>
        </w:r>
        <w:r>
          <w:tab/>
        </w:r>
        <w:r>
          <w:fldChar w:fldCharType="begin"/>
        </w:r>
        <w:r>
          <w:instrText xml:space="preserve"> PAGEREF _Toc4289 \h </w:instrText>
        </w:r>
        <w:r>
          <w:fldChar w:fldCharType="separate"/>
        </w:r>
        <w:r>
          <w:t>15</w:t>
        </w:r>
        <w:r>
          <w:fldChar w:fldCharType="end"/>
        </w:r>
      </w:hyperlink>
    </w:p>
    <w:p>
      <w:pPr>
        <w:pStyle w:val="TOC1"/>
        <w:tabs>
          <w:tab w:val="right" w:leader="dot" w:pos="8306"/>
        </w:tabs>
      </w:pPr>
      <w:hyperlink w:anchor="_Toc184" w:history="1">
        <w:r>
          <w:rPr>
            <w:rFonts w:ascii="仿宋" w:eastAsia="仿宋" w:hAnsi="仿宋" w:cs="仿宋" w:hint="eastAsia"/>
            <w:lang w:eastAsia="zh-CN"/>
          </w:rPr>
          <w:t>六、苔藓景观项目可持续发展</w:t>
        </w:r>
        <w:r>
          <w:tab/>
        </w:r>
        <w:r>
          <w:fldChar w:fldCharType="begin"/>
        </w:r>
        <w:r>
          <w:instrText xml:space="preserve"> PAGEREF _Toc184 \h </w:instrText>
        </w:r>
        <w:r>
          <w:fldChar w:fldCharType="separate"/>
        </w:r>
        <w:r>
          <w:t>16</w:t>
        </w:r>
        <w:r>
          <w:fldChar w:fldCharType="end"/>
        </w:r>
      </w:hyperlink>
    </w:p>
    <w:p>
      <w:pPr>
        <w:pStyle w:val="TOC2"/>
        <w:tabs>
          <w:tab w:val="right" w:leader="dot" w:pos="8306"/>
        </w:tabs>
      </w:pPr>
      <w:hyperlink w:anchor="_Toc29578" w:history="1">
        <w:r>
          <w:rPr>
            <w:rFonts w:ascii="仿宋" w:eastAsia="仿宋" w:hAnsi="仿宋" w:cs="仿宋" w:hint="eastAsia"/>
            <w:lang w:eastAsia="zh-CN"/>
          </w:rPr>
          <w:t>(一)、可持续战略与实践</w:t>
        </w:r>
        <w:r>
          <w:tab/>
        </w:r>
        <w:r>
          <w:fldChar w:fldCharType="begin"/>
        </w:r>
        <w:r>
          <w:instrText xml:space="preserve"> PAGEREF _Toc29578 \h </w:instrText>
        </w:r>
        <w:r>
          <w:fldChar w:fldCharType="separate"/>
        </w:r>
        <w:r>
          <w:t>16</w:t>
        </w:r>
        <w:r>
          <w:fldChar w:fldCharType="end"/>
        </w:r>
      </w:hyperlink>
    </w:p>
    <w:p>
      <w:pPr>
        <w:pStyle w:val="TOC2"/>
        <w:tabs>
          <w:tab w:val="right" w:leader="dot" w:pos="8306"/>
        </w:tabs>
      </w:pPr>
      <w:hyperlink w:anchor="_Toc32415" w:history="1">
        <w:r>
          <w:rPr>
            <w:rFonts w:ascii="仿宋" w:eastAsia="仿宋" w:hAnsi="仿宋" w:cs="仿宋" w:hint="eastAsia"/>
            <w:lang w:eastAsia="zh-CN"/>
          </w:rPr>
          <w:t>(二)、环保与社会责任</w:t>
        </w:r>
        <w:r>
          <w:tab/>
        </w:r>
        <w:r>
          <w:fldChar w:fldCharType="begin"/>
        </w:r>
        <w:r>
          <w:instrText xml:space="preserve"> PAGEREF _Toc32415 \h </w:instrText>
        </w:r>
        <w:r>
          <w:fldChar w:fldCharType="separate"/>
        </w:r>
        <w:r>
          <w:t>17</w:t>
        </w:r>
        <w:r>
          <w:fldChar w:fldCharType="end"/>
        </w:r>
      </w:hyperlink>
    </w:p>
    <w:p>
      <w:pPr>
        <w:pStyle w:val="TOC1"/>
        <w:tabs>
          <w:tab w:val="right" w:leader="dot" w:pos="8306"/>
        </w:tabs>
      </w:pPr>
      <w:hyperlink w:anchor="_Toc28594" w:history="1">
        <w:r>
          <w:rPr>
            <w:rFonts w:ascii="仿宋" w:eastAsia="仿宋" w:hAnsi="仿宋" w:cs="仿宋" w:hint="eastAsia"/>
            <w:lang w:eastAsia="zh-CN"/>
          </w:rPr>
          <w:t>七、苔藓景观项目计划安排</w:t>
        </w:r>
        <w:r>
          <w:tab/>
        </w:r>
        <w:r>
          <w:fldChar w:fldCharType="begin"/>
        </w:r>
        <w:r>
          <w:instrText xml:space="preserve"> PAGEREF _Toc28594 \h </w:instrText>
        </w:r>
        <w:r>
          <w:fldChar w:fldCharType="separate"/>
        </w:r>
        <w:r>
          <w:t>18</w:t>
        </w:r>
        <w:r>
          <w:fldChar w:fldCharType="end"/>
        </w:r>
      </w:hyperlink>
    </w:p>
    <w:p>
      <w:pPr>
        <w:pStyle w:val="TOC2"/>
        <w:tabs>
          <w:tab w:val="right" w:leader="dot" w:pos="8306"/>
        </w:tabs>
      </w:pPr>
      <w:hyperlink w:anchor="_Toc28342" w:history="1">
        <w:r>
          <w:rPr>
            <w:rFonts w:ascii="仿宋" w:eastAsia="仿宋" w:hAnsi="仿宋" w:cs="仿宋" w:hint="eastAsia"/>
            <w:lang w:eastAsia="zh-CN"/>
          </w:rPr>
          <w:t>(一)、建设周期</w:t>
        </w:r>
        <w:r>
          <w:tab/>
        </w:r>
        <w:r>
          <w:fldChar w:fldCharType="begin"/>
        </w:r>
        <w:r>
          <w:instrText xml:space="preserve"> PAGEREF _Toc28342 \h </w:instrText>
        </w:r>
        <w:r>
          <w:fldChar w:fldCharType="separate"/>
        </w:r>
        <w:r>
          <w:t>18</w:t>
        </w:r>
        <w:r>
          <w:fldChar w:fldCharType="end"/>
        </w:r>
      </w:hyperlink>
    </w:p>
    <w:p>
      <w:pPr>
        <w:pStyle w:val="TOC2"/>
        <w:tabs>
          <w:tab w:val="right" w:leader="dot" w:pos="8306"/>
        </w:tabs>
      </w:pPr>
      <w:hyperlink w:anchor="_Toc8031" w:history="1">
        <w:r>
          <w:rPr>
            <w:rFonts w:ascii="仿宋" w:eastAsia="仿宋" w:hAnsi="仿宋" w:cs="仿宋" w:hint="eastAsia"/>
            <w:lang w:eastAsia="zh-CN"/>
          </w:rPr>
          <w:t>(二)、建设进度</w:t>
        </w:r>
        <w:r>
          <w:tab/>
        </w:r>
        <w:r>
          <w:fldChar w:fldCharType="begin"/>
        </w:r>
        <w:r>
          <w:instrText xml:space="preserve"> PAGEREF _Toc8031 \h </w:instrText>
        </w:r>
        <w:r>
          <w:fldChar w:fldCharType="separate"/>
        </w:r>
        <w:r>
          <w:t>19</w:t>
        </w:r>
        <w:r>
          <w:fldChar w:fldCharType="end"/>
        </w:r>
      </w:hyperlink>
    </w:p>
    <w:p>
      <w:pPr>
        <w:pStyle w:val="TOC2"/>
        <w:tabs>
          <w:tab w:val="right" w:leader="dot" w:pos="8306"/>
        </w:tabs>
      </w:pPr>
      <w:hyperlink w:anchor="_Toc22263" w:history="1">
        <w:r>
          <w:rPr>
            <w:rFonts w:ascii="仿宋" w:eastAsia="仿宋" w:hAnsi="仿宋" w:cs="仿宋" w:hint="eastAsia"/>
            <w:lang w:eastAsia="zh-CN"/>
          </w:rPr>
          <w:t>(三)、进度安排注意事项</w:t>
        </w:r>
        <w:r>
          <w:tab/>
        </w:r>
        <w:r>
          <w:fldChar w:fldCharType="begin"/>
        </w:r>
        <w:r>
          <w:instrText xml:space="preserve"> PAGEREF _Toc22263 \h </w:instrText>
        </w:r>
        <w:r>
          <w:fldChar w:fldCharType="separate"/>
        </w:r>
        <w:r>
          <w:t>20</w:t>
        </w:r>
        <w:r>
          <w:fldChar w:fldCharType="end"/>
        </w:r>
      </w:hyperlink>
    </w:p>
    <w:p>
      <w:pPr>
        <w:pStyle w:val="TOC2"/>
        <w:tabs>
          <w:tab w:val="right" w:leader="dot" w:pos="8306"/>
        </w:tabs>
      </w:pPr>
      <w:hyperlink w:anchor="_Toc7019" w:history="1">
        <w:r>
          <w:rPr>
            <w:rFonts w:ascii="仿宋" w:eastAsia="仿宋" w:hAnsi="仿宋" w:cs="仿宋" w:hint="eastAsia"/>
            <w:lang w:eastAsia="zh-CN"/>
          </w:rPr>
          <w:t>(四)、人力资源配置</w:t>
        </w:r>
        <w:r>
          <w:tab/>
        </w:r>
        <w:r>
          <w:fldChar w:fldCharType="begin"/>
        </w:r>
        <w:r>
          <w:instrText xml:space="preserve"> PAGEREF _Toc7019 \h </w:instrText>
        </w:r>
        <w:r>
          <w:fldChar w:fldCharType="separate"/>
        </w:r>
        <w:r>
          <w:t>21</w:t>
        </w:r>
        <w:r>
          <w:fldChar w:fldCharType="end"/>
        </w:r>
      </w:hyperlink>
    </w:p>
    <w:p>
      <w:pPr>
        <w:pStyle w:val="TOC1"/>
        <w:tabs>
          <w:tab w:val="right" w:leader="dot" w:pos="8306"/>
        </w:tabs>
      </w:pPr>
      <w:hyperlink w:anchor="_Toc29834" w:history="1">
        <w:r>
          <w:rPr>
            <w:rFonts w:ascii="仿宋" w:eastAsia="仿宋" w:hAnsi="仿宋" w:cs="仿宋" w:hint="eastAsia"/>
            <w:lang w:eastAsia="zh-CN"/>
          </w:rPr>
          <w:t>八、苔藓景观项目财务管理</w:t>
        </w:r>
        <w:r>
          <w:tab/>
        </w:r>
        <w:r>
          <w:fldChar w:fldCharType="begin"/>
        </w:r>
        <w:r>
          <w:instrText xml:space="preserve"> PAGEREF _Toc29834 \h </w:instrText>
        </w:r>
        <w:r>
          <w:fldChar w:fldCharType="separate"/>
        </w:r>
        <w:r>
          <w:t>22</w:t>
        </w:r>
        <w:r>
          <w:fldChar w:fldCharType="end"/>
        </w:r>
      </w:hyperlink>
    </w:p>
    <w:p>
      <w:pPr>
        <w:pStyle w:val="TOC2"/>
        <w:tabs>
          <w:tab w:val="right" w:leader="dot" w:pos="8306"/>
        </w:tabs>
      </w:pPr>
      <w:hyperlink w:anchor="_Toc32042" w:history="1">
        <w:r>
          <w:rPr>
            <w:rFonts w:ascii="仿宋" w:eastAsia="仿宋" w:hAnsi="仿宋" w:cs="仿宋" w:hint="eastAsia"/>
            <w:lang w:eastAsia="zh-CN"/>
          </w:rPr>
          <w:t>(一)、资金需求大</w:t>
        </w:r>
        <w:r>
          <w:tab/>
        </w:r>
        <w:r>
          <w:fldChar w:fldCharType="begin"/>
        </w:r>
        <w:r>
          <w:instrText xml:space="preserve"> PAGEREF _Toc32042 \h </w:instrText>
        </w:r>
        <w:r>
          <w:fldChar w:fldCharType="separate"/>
        </w:r>
        <w:r>
          <w:t>22</w:t>
        </w:r>
        <w:r>
          <w:fldChar w:fldCharType="end"/>
        </w:r>
      </w:hyperlink>
    </w:p>
    <w:p>
      <w:pPr>
        <w:pStyle w:val="TOC2"/>
        <w:tabs>
          <w:tab w:val="right" w:leader="dot" w:pos="8306"/>
        </w:tabs>
      </w:pPr>
      <w:hyperlink w:anchor="_Toc20735" w:history="1">
        <w:r>
          <w:rPr>
            <w:rFonts w:ascii="仿宋" w:eastAsia="仿宋" w:hAnsi="仿宋" w:cs="仿宋" w:hint="eastAsia"/>
            <w:lang w:eastAsia="zh-CN"/>
          </w:rPr>
          <w:t>(二)、研发周期长</w:t>
        </w:r>
        <w:r>
          <w:tab/>
        </w:r>
        <w:r>
          <w:fldChar w:fldCharType="begin"/>
        </w:r>
        <w:r>
          <w:instrText xml:space="preserve"> PAGEREF _Toc20735 \h </w:instrText>
        </w:r>
        <w:r>
          <w:fldChar w:fldCharType="separate"/>
        </w:r>
        <w:r>
          <w:t>23</w:t>
        </w:r>
        <w:r>
          <w:fldChar w:fldCharType="end"/>
        </w:r>
      </w:hyperlink>
    </w:p>
    <w:p>
      <w:pPr>
        <w:pStyle w:val="TOC2"/>
        <w:tabs>
          <w:tab w:val="right" w:leader="dot" w:pos="8306"/>
        </w:tabs>
      </w:pPr>
      <w:hyperlink w:anchor="_Toc20307" w:history="1">
        <w:r>
          <w:rPr>
            <w:rFonts w:ascii="仿宋" w:eastAsia="仿宋" w:hAnsi="仿宋" w:cs="仿宋" w:hint="eastAsia"/>
            <w:lang w:eastAsia="zh-CN"/>
          </w:rPr>
          <w:t>(三)、市场风险大</w:t>
        </w:r>
        <w:r>
          <w:tab/>
        </w:r>
        <w:r>
          <w:fldChar w:fldCharType="begin"/>
        </w:r>
        <w:r>
          <w:instrText xml:space="preserve"> PAGEREF _Toc20307 \h </w:instrText>
        </w:r>
        <w:r>
          <w:fldChar w:fldCharType="separate"/>
        </w:r>
        <w:r>
          <w:t>24</w:t>
        </w:r>
        <w:r>
          <w:fldChar w:fldCharType="end"/>
        </w:r>
      </w:hyperlink>
    </w:p>
    <w:p>
      <w:pPr>
        <w:pStyle w:val="TOC2"/>
        <w:tabs>
          <w:tab w:val="right" w:leader="dot" w:pos="8306"/>
        </w:tabs>
      </w:pPr>
      <w:hyperlink w:anchor="_Toc24076" w:history="1">
        <w:r>
          <w:rPr>
            <w:rFonts w:ascii="仿宋" w:eastAsia="仿宋" w:hAnsi="仿宋" w:cs="仿宋" w:hint="eastAsia"/>
            <w:lang w:eastAsia="zh-CN"/>
          </w:rPr>
          <w:t>(四)、利润率高</w:t>
        </w:r>
        <w:r>
          <w:tab/>
        </w:r>
        <w:r>
          <w:fldChar w:fldCharType="begin"/>
        </w:r>
        <w:r>
          <w:instrText xml:space="preserve"> PAGEREF _Toc24076 \h </w:instrText>
        </w:r>
        <w:r>
          <w:fldChar w:fldCharType="separate"/>
        </w:r>
        <w:r>
          <w:t>27</w:t>
        </w:r>
        <w:r>
          <w:fldChar w:fldCharType="end"/>
        </w:r>
      </w:hyperlink>
    </w:p>
    <w:p>
      <w:pPr>
        <w:pStyle w:val="TOC1"/>
        <w:tabs>
          <w:tab w:val="right" w:leader="dot" w:pos="8306"/>
        </w:tabs>
      </w:pPr>
      <w:hyperlink w:anchor="_Toc28470" w:history="1">
        <w:r>
          <w:rPr>
            <w:rFonts w:ascii="仿宋" w:eastAsia="仿宋" w:hAnsi="仿宋" w:cs="仿宋" w:hint="eastAsia"/>
            <w:lang w:eastAsia="zh-CN"/>
          </w:rPr>
          <w:t>九、苔藓景观项目创新与研发</w:t>
        </w:r>
        <w:r>
          <w:tab/>
        </w:r>
        <w:r>
          <w:fldChar w:fldCharType="begin"/>
        </w:r>
        <w:r>
          <w:instrText xml:space="preserve"> PAGEREF _Toc28470 \h </w:instrText>
        </w:r>
        <w:r>
          <w:fldChar w:fldCharType="separate"/>
        </w:r>
        <w:r>
          <w:t>29</w:t>
        </w:r>
        <w:r>
          <w:fldChar w:fldCharType="end"/>
        </w:r>
      </w:hyperlink>
    </w:p>
    <w:p>
      <w:pPr>
        <w:pStyle w:val="TOC2"/>
        <w:tabs>
          <w:tab w:val="right" w:leader="dot" w:pos="8306"/>
        </w:tabs>
      </w:pPr>
      <w:hyperlink w:anchor="_Toc13417" w:history="1">
        <w:r>
          <w:rPr>
            <w:rFonts w:ascii="仿宋" w:eastAsia="仿宋" w:hAnsi="仿宋" w:cs="仿宋" w:hint="eastAsia"/>
            <w:lang w:eastAsia="zh-CN"/>
          </w:rPr>
          <w:t>(一)、创新策略与方向</w:t>
        </w:r>
        <w:r>
          <w:tab/>
        </w:r>
        <w:r>
          <w:fldChar w:fldCharType="begin"/>
        </w:r>
        <w:r>
          <w:instrText xml:space="preserve"> PAGEREF _Toc13417 \h </w:instrText>
        </w:r>
        <w:r>
          <w:fldChar w:fldCharType="separate"/>
        </w:r>
        <w:r>
          <w:t>29</w:t>
        </w:r>
        <w:r>
          <w:fldChar w:fldCharType="end"/>
        </w:r>
      </w:hyperlink>
    </w:p>
    <w:p>
      <w:pPr>
        <w:pStyle w:val="TOC2"/>
        <w:tabs>
          <w:tab w:val="right" w:leader="dot" w:pos="8306"/>
        </w:tabs>
      </w:pPr>
      <w:hyperlink w:anchor="_Toc10409" w:history="1">
        <w:r>
          <w:rPr>
            <w:rFonts w:ascii="仿宋" w:eastAsia="仿宋" w:hAnsi="仿宋" w:cs="仿宋" w:hint="eastAsia"/>
            <w:lang w:eastAsia="zh-CN"/>
          </w:rPr>
          <w:t>(二)、研发规划与投入</w:t>
        </w:r>
        <w:r>
          <w:tab/>
        </w:r>
        <w:r>
          <w:fldChar w:fldCharType="begin"/>
        </w:r>
        <w:r>
          <w:instrText xml:space="preserve"> PAGEREF _Toc10409 \h </w:instrText>
        </w:r>
        <w:r>
          <w:fldChar w:fldCharType="separate"/>
        </w:r>
        <w:r>
          <w:t>30</w:t>
        </w:r>
        <w:r>
          <w:fldChar w:fldCharType="end"/>
        </w:r>
      </w:hyperlink>
    </w:p>
    <w:p>
      <w:pPr>
        <w:pStyle w:val="TOC1"/>
        <w:tabs>
          <w:tab w:val="right" w:leader="dot" w:pos="8306"/>
        </w:tabs>
      </w:pPr>
      <w:hyperlink w:anchor="_Toc13970" w:history="1">
        <w:r>
          <w:rPr>
            <w:rFonts w:ascii="仿宋" w:eastAsia="仿宋" w:hAnsi="仿宋" w:cs="仿宋" w:hint="eastAsia"/>
            <w:lang w:eastAsia="zh-CN"/>
          </w:rPr>
          <w:t>十、苔藓景观项目人力资源管理</w:t>
        </w:r>
        <w:r>
          <w:tab/>
        </w:r>
        <w:r>
          <w:fldChar w:fldCharType="begin"/>
        </w:r>
        <w:r>
          <w:instrText xml:space="preserve"> PAGEREF _Toc13970 \h </w:instrText>
        </w:r>
        <w:r>
          <w:fldChar w:fldCharType="separate"/>
        </w:r>
        <w:r>
          <w:t>32</w:t>
        </w:r>
        <w:r>
          <w:fldChar w:fldCharType="end"/>
        </w:r>
      </w:hyperlink>
    </w:p>
    <w:p>
      <w:pPr>
        <w:pStyle w:val="TOC2"/>
        <w:tabs>
          <w:tab w:val="right" w:leader="dot" w:pos="8306"/>
        </w:tabs>
      </w:pPr>
      <w:hyperlink w:anchor="_Toc27214" w:history="1">
        <w:r>
          <w:rPr>
            <w:rFonts w:ascii="仿宋" w:eastAsia="仿宋" w:hAnsi="仿宋" w:cs="仿宋" w:hint="eastAsia"/>
            <w:lang w:eastAsia="zh-CN"/>
          </w:rPr>
          <w:t>(一)、建立健全的预算管理制度</w:t>
        </w:r>
        <w:r>
          <w:tab/>
        </w:r>
        <w:r>
          <w:fldChar w:fldCharType="begin"/>
        </w:r>
        <w:r>
          <w:instrText xml:space="preserve"> PAGEREF _Toc27214 \h </w:instrText>
        </w:r>
        <w:r>
          <w:fldChar w:fldCharType="separate"/>
        </w:r>
        <w:r>
          <w:t>32</w:t>
        </w:r>
        <w:r>
          <w:fldChar w:fldCharType="end"/>
        </w:r>
      </w:hyperlink>
    </w:p>
    <w:p>
      <w:pPr>
        <w:pStyle w:val="TOC2"/>
        <w:tabs>
          <w:tab w:val="right" w:leader="dot" w:pos="8306"/>
        </w:tabs>
      </w:pPr>
      <w:hyperlink w:anchor="_Toc7783" w:history="1">
        <w:r>
          <w:rPr>
            <w:rFonts w:ascii="仿宋" w:eastAsia="仿宋" w:hAnsi="仿宋" w:cs="仿宋" w:hint="eastAsia"/>
            <w:lang w:eastAsia="zh-CN"/>
          </w:rPr>
          <w:t>(二)、加强资金流动监控</w:t>
        </w:r>
        <w:r>
          <w:tab/>
        </w:r>
        <w:r>
          <w:fldChar w:fldCharType="begin"/>
        </w:r>
        <w:r>
          <w:instrText xml:space="preserve"> PAGEREF _Toc7783 \h </w:instrText>
        </w:r>
        <w:r>
          <w:fldChar w:fldCharType="separate"/>
        </w:r>
        <w:r>
          <w:t>34</w:t>
        </w:r>
        <w:r>
          <w:fldChar w:fldCharType="end"/>
        </w:r>
      </w:hyperlink>
    </w:p>
    <w:p>
      <w:pPr>
        <w:pStyle w:val="TOC2"/>
        <w:tabs>
          <w:tab w:val="right" w:leader="dot" w:pos="8306"/>
        </w:tabs>
      </w:pPr>
      <w:hyperlink w:anchor="_Toc7459" w:history="1">
        <w:r>
          <w:rPr>
            <w:rFonts w:ascii="仿宋" w:eastAsia="仿宋" w:hAnsi="仿宋" w:cs="仿宋" w:hint="eastAsia"/>
            <w:lang w:eastAsia="zh-CN"/>
          </w:rPr>
          <w:t>(三)、制定完善的风险控制机制</w:t>
        </w:r>
        <w:r>
          <w:tab/>
        </w:r>
        <w:r>
          <w:fldChar w:fldCharType="begin"/>
        </w:r>
        <w:r>
          <w:instrText xml:space="preserve"> PAGEREF _Toc7459 \h </w:instrText>
        </w:r>
        <w:r>
          <w:fldChar w:fldCharType="separate"/>
        </w:r>
        <w:r>
          <w:t>35</w:t>
        </w:r>
        <w:r>
          <w:fldChar w:fldCharType="end"/>
        </w:r>
      </w:hyperlink>
    </w:p>
    <w:p>
      <w:pPr>
        <w:pStyle w:val="TOC2"/>
        <w:tabs>
          <w:tab w:val="right" w:leader="dot" w:pos="8306"/>
        </w:tabs>
      </w:pPr>
      <w:hyperlink w:anchor="_Toc29960" w:history="1">
        <w:r>
          <w:rPr>
            <w:rFonts w:ascii="仿宋" w:eastAsia="仿宋" w:hAnsi="仿宋" w:cs="仿宋" w:hint="eastAsia"/>
            <w:lang w:eastAsia="zh-CN"/>
          </w:rPr>
          <w:t>(四)、优化成本管理</w:t>
        </w:r>
        <w:r>
          <w:tab/>
        </w:r>
        <w:r>
          <w:fldChar w:fldCharType="begin"/>
        </w:r>
        <w:r>
          <w:instrText xml:space="preserve"> PAGEREF _Toc29960 \h </w:instrText>
        </w:r>
        <w:r>
          <w:fldChar w:fldCharType="separate"/>
        </w:r>
        <w:r>
          <w:t>36</w:t>
        </w:r>
        <w:r>
          <w:fldChar w:fldCharType="end"/>
        </w:r>
      </w:hyperlink>
    </w:p>
    <w:p>
      <w:pPr>
        <w:pStyle w:val="TOC1"/>
        <w:tabs>
          <w:tab w:val="right" w:leader="dot" w:pos="8306"/>
        </w:tabs>
      </w:pPr>
      <w:hyperlink w:anchor="_Toc16765" w:history="1">
        <w:r>
          <w:rPr>
            <w:rFonts w:ascii="仿宋" w:eastAsia="仿宋" w:hAnsi="仿宋" w:cs="仿宋" w:hint="eastAsia"/>
            <w:lang w:eastAsia="zh-CN"/>
          </w:rPr>
          <w:t>十一、苔藓景观项目风险管理</w:t>
        </w:r>
        <w:r>
          <w:tab/>
        </w:r>
        <w:r>
          <w:fldChar w:fldCharType="begin"/>
        </w:r>
        <w:r>
          <w:instrText xml:space="preserve"> PAGEREF _Toc16765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74" w:history="1">
        <w:r>
          <w:rPr>
            <w:rFonts w:ascii="仿宋" w:eastAsia="仿宋" w:hAnsi="仿宋" w:cs="仿宋" w:hint="eastAsia"/>
            <w:lang w:eastAsia="zh-CN"/>
          </w:rPr>
          <w:t>(一)、风险识别与评估</w:t>
        </w:r>
        <w:r>
          <w:tab/>
        </w:r>
        <w:r>
          <w:fldChar w:fldCharType="begin"/>
        </w:r>
        <w:r>
          <w:instrText xml:space="preserve"> PAGEREF _Toc11874 \h </w:instrText>
        </w:r>
        <w:r>
          <w:fldChar w:fldCharType="separate"/>
        </w:r>
        <w:r>
          <w:t>37</w:t>
        </w:r>
        <w:r>
          <w:fldChar w:fldCharType="end"/>
        </w:r>
      </w:hyperlink>
    </w:p>
    <w:p>
      <w:pPr>
        <w:pStyle w:val="TOC2"/>
        <w:tabs>
          <w:tab w:val="right" w:leader="dot" w:pos="8306"/>
        </w:tabs>
      </w:pPr>
      <w:hyperlink w:anchor="_Toc17621" w:history="1">
        <w:r>
          <w:rPr>
            <w:rFonts w:ascii="仿宋" w:eastAsia="仿宋" w:hAnsi="仿宋" w:cs="仿宋" w:hint="eastAsia"/>
            <w:lang w:eastAsia="zh-CN"/>
          </w:rPr>
          <w:t>(二)、风险应对策略</w:t>
        </w:r>
        <w:r>
          <w:tab/>
        </w:r>
        <w:r>
          <w:fldChar w:fldCharType="begin"/>
        </w:r>
        <w:r>
          <w:instrText xml:space="preserve"> PAGEREF _Toc17621 \h </w:instrText>
        </w:r>
        <w:r>
          <w:fldChar w:fldCharType="separate"/>
        </w:r>
        <w:r>
          <w:t>39</w:t>
        </w:r>
        <w:r>
          <w:fldChar w:fldCharType="end"/>
        </w:r>
      </w:hyperlink>
    </w:p>
    <w:p>
      <w:pPr>
        <w:pStyle w:val="TOC2"/>
        <w:tabs>
          <w:tab w:val="right" w:leader="dot" w:pos="8306"/>
        </w:tabs>
      </w:pPr>
      <w:hyperlink w:anchor="_Toc11843" w:history="1">
        <w:r>
          <w:rPr>
            <w:rFonts w:ascii="仿宋" w:eastAsia="仿宋" w:hAnsi="仿宋" w:cs="仿宋" w:hint="eastAsia"/>
            <w:lang w:eastAsia="zh-CN"/>
          </w:rPr>
          <w:t>(三)、风险监控与控制</w:t>
        </w:r>
        <w:r>
          <w:tab/>
        </w:r>
        <w:r>
          <w:fldChar w:fldCharType="begin"/>
        </w:r>
        <w:r>
          <w:instrText xml:space="preserve"> PAGEREF _Toc11843 \h </w:instrText>
        </w:r>
        <w:r>
          <w:fldChar w:fldCharType="separate"/>
        </w:r>
        <w:r>
          <w:t>40</w:t>
        </w:r>
        <w:r>
          <w:fldChar w:fldCharType="end"/>
        </w:r>
      </w:hyperlink>
    </w:p>
    <w:p>
      <w:pPr>
        <w:pStyle w:val="TOC1"/>
        <w:tabs>
          <w:tab w:val="right" w:leader="dot" w:pos="8306"/>
        </w:tabs>
      </w:pPr>
      <w:hyperlink w:anchor="_Toc24344" w:history="1">
        <w:r>
          <w:rPr>
            <w:rFonts w:ascii="仿宋" w:eastAsia="仿宋" w:hAnsi="仿宋" w:cs="仿宋" w:hint="eastAsia"/>
            <w:lang w:eastAsia="zh-CN"/>
          </w:rPr>
          <w:t>十二、苔藓景观项目环境影响分析</w:t>
        </w:r>
        <w:r>
          <w:tab/>
        </w:r>
        <w:r>
          <w:fldChar w:fldCharType="begin"/>
        </w:r>
        <w:r>
          <w:instrText xml:space="preserve"> PAGEREF _Toc24344 \h </w:instrText>
        </w:r>
        <w:r>
          <w:fldChar w:fldCharType="separate"/>
        </w:r>
        <w:r>
          <w:t>41</w:t>
        </w:r>
        <w:r>
          <w:fldChar w:fldCharType="end"/>
        </w:r>
      </w:hyperlink>
    </w:p>
    <w:p>
      <w:pPr>
        <w:pStyle w:val="TOC2"/>
        <w:tabs>
          <w:tab w:val="right" w:leader="dot" w:pos="8306"/>
        </w:tabs>
      </w:pPr>
      <w:hyperlink w:anchor="_Toc27375" w:history="1">
        <w:r>
          <w:rPr>
            <w:rFonts w:ascii="仿宋" w:eastAsia="仿宋" w:hAnsi="仿宋" w:cs="仿宋" w:hint="eastAsia"/>
            <w:lang w:eastAsia="zh-CN"/>
          </w:rPr>
          <w:t>(一)、建设区域环境质量现状</w:t>
        </w:r>
        <w:r>
          <w:tab/>
        </w:r>
        <w:r>
          <w:fldChar w:fldCharType="begin"/>
        </w:r>
        <w:r>
          <w:instrText xml:space="preserve"> PAGEREF _Toc27375 \h </w:instrText>
        </w:r>
        <w:r>
          <w:fldChar w:fldCharType="separate"/>
        </w:r>
        <w:r>
          <w:t>41</w:t>
        </w:r>
        <w:r>
          <w:fldChar w:fldCharType="end"/>
        </w:r>
      </w:hyperlink>
    </w:p>
    <w:p>
      <w:pPr>
        <w:pStyle w:val="TOC2"/>
        <w:tabs>
          <w:tab w:val="right" w:leader="dot" w:pos="8306"/>
        </w:tabs>
      </w:pPr>
      <w:hyperlink w:anchor="_Toc31573" w:history="1">
        <w:r>
          <w:rPr>
            <w:rFonts w:ascii="仿宋" w:eastAsia="仿宋" w:hAnsi="仿宋" w:cs="仿宋" w:hint="eastAsia"/>
            <w:lang w:eastAsia="zh-CN"/>
          </w:rPr>
          <w:t>(二)、建设期环境保护</w:t>
        </w:r>
        <w:r>
          <w:tab/>
        </w:r>
        <w:r>
          <w:fldChar w:fldCharType="begin"/>
        </w:r>
        <w:r>
          <w:instrText xml:space="preserve"> PAGEREF _Toc31573 \h </w:instrText>
        </w:r>
        <w:r>
          <w:fldChar w:fldCharType="separate"/>
        </w:r>
        <w:r>
          <w:t>43</w:t>
        </w:r>
        <w:r>
          <w:fldChar w:fldCharType="end"/>
        </w:r>
      </w:hyperlink>
    </w:p>
    <w:p>
      <w:pPr>
        <w:pStyle w:val="TOC2"/>
        <w:tabs>
          <w:tab w:val="right" w:leader="dot" w:pos="8306"/>
        </w:tabs>
      </w:pPr>
      <w:hyperlink w:anchor="_Toc16786" w:history="1">
        <w:r>
          <w:rPr>
            <w:rFonts w:ascii="仿宋" w:eastAsia="仿宋" w:hAnsi="仿宋" w:cs="仿宋" w:hint="eastAsia"/>
            <w:lang w:eastAsia="zh-CN"/>
          </w:rPr>
          <w:t>(三)、运营期环境保护</w:t>
        </w:r>
        <w:r>
          <w:tab/>
        </w:r>
        <w:r>
          <w:fldChar w:fldCharType="begin"/>
        </w:r>
        <w:r>
          <w:instrText xml:space="preserve"> PAGEREF _Toc16786 \h </w:instrText>
        </w:r>
        <w:r>
          <w:fldChar w:fldCharType="separate"/>
        </w:r>
        <w:r>
          <w:t>44</w:t>
        </w:r>
        <w:r>
          <w:fldChar w:fldCharType="end"/>
        </w:r>
      </w:hyperlink>
    </w:p>
    <w:p>
      <w:pPr>
        <w:pStyle w:val="TOC2"/>
        <w:tabs>
          <w:tab w:val="right" w:leader="dot" w:pos="8306"/>
        </w:tabs>
      </w:pPr>
      <w:hyperlink w:anchor="_Toc3838" w:history="1">
        <w:r>
          <w:rPr>
            <w:rFonts w:ascii="仿宋" w:eastAsia="仿宋" w:hAnsi="仿宋" w:cs="仿宋" w:hint="eastAsia"/>
            <w:lang w:eastAsia="zh-CN"/>
          </w:rPr>
          <w:t>(四)、苔藓景观项目建设对区域经济的影响</w:t>
        </w:r>
        <w:r>
          <w:tab/>
        </w:r>
        <w:r>
          <w:fldChar w:fldCharType="begin"/>
        </w:r>
        <w:r>
          <w:instrText xml:space="preserve"> PAGEREF _Toc3838 \h </w:instrText>
        </w:r>
        <w:r>
          <w:fldChar w:fldCharType="separate"/>
        </w:r>
        <w:r>
          <w:t>45</w:t>
        </w:r>
        <w:r>
          <w:fldChar w:fldCharType="end"/>
        </w:r>
      </w:hyperlink>
    </w:p>
    <w:p>
      <w:pPr>
        <w:pStyle w:val="TOC2"/>
        <w:tabs>
          <w:tab w:val="right" w:leader="dot" w:pos="8306"/>
        </w:tabs>
      </w:pPr>
      <w:hyperlink w:anchor="_Toc29439" w:history="1">
        <w:r>
          <w:rPr>
            <w:rFonts w:ascii="仿宋" w:eastAsia="仿宋" w:hAnsi="仿宋" w:cs="仿宋" w:hint="eastAsia"/>
            <w:lang w:eastAsia="zh-CN"/>
          </w:rPr>
          <w:t>(五)、废弃物处理</w:t>
        </w:r>
        <w:r>
          <w:tab/>
        </w:r>
        <w:r>
          <w:fldChar w:fldCharType="begin"/>
        </w:r>
        <w:r>
          <w:instrText xml:space="preserve"> PAGEREF _Toc29439 \h </w:instrText>
        </w:r>
        <w:r>
          <w:fldChar w:fldCharType="separate"/>
        </w:r>
        <w:r>
          <w:t>47</w:t>
        </w:r>
        <w:r>
          <w:fldChar w:fldCharType="end"/>
        </w:r>
      </w:hyperlink>
    </w:p>
    <w:p>
      <w:pPr>
        <w:pStyle w:val="TOC2"/>
        <w:tabs>
          <w:tab w:val="right" w:leader="dot" w:pos="8306"/>
        </w:tabs>
      </w:pPr>
      <w:hyperlink w:anchor="_Toc7197" w:history="1">
        <w:r>
          <w:rPr>
            <w:rFonts w:ascii="仿宋" w:eastAsia="仿宋" w:hAnsi="仿宋" w:cs="仿宋" w:hint="eastAsia"/>
            <w:lang w:eastAsia="zh-CN"/>
          </w:rPr>
          <w:t>(六)、特殊环境影响分析</w:t>
        </w:r>
        <w:r>
          <w:tab/>
        </w:r>
        <w:r>
          <w:fldChar w:fldCharType="begin"/>
        </w:r>
        <w:r>
          <w:instrText xml:space="preserve"> PAGEREF _Toc7197 \h </w:instrText>
        </w:r>
        <w:r>
          <w:fldChar w:fldCharType="separate"/>
        </w:r>
        <w:r>
          <w:t>48</w:t>
        </w:r>
        <w:r>
          <w:fldChar w:fldCharType="end"/>
        </w:r>
      </w:hyperlink>
    </w:p>
    <w:p>
      <w:pPr>
        <w:pStyle w:val="TOC2"/>
        <w:tabs>
          <w:tab w:val="right" w:leader="dot" w:pos="8306"/>
        </w:tabs>
      </w:pPr>
      <w:hyperlink w:anchor="_Toc13206" w:history="1">
        <w:r>
          <w:rPr>
            <w:rFonts w:ascii="仿宋" w:eastAsia="仿宋" w:hAnsi="仿宋" w:cs="仿宋" w:hint="eastAsia"/>
            <w:lang w:eastAsia="zh-CN"/>
          </w:rPr>
          <w:t>(七)、清洁生产</w:t>
        </w:r>
        <w:r>
          <w:tab/>
        </w:r>
        <w:r>
          <w:fldChar w:fldCharType="begin"/>
        </w:r>
        <w:r>
          <w:instrText xml:space="preserve"> PAGEREF _Toc13206 \h </w:instrText>
        </w:r>
        <w:r>
          <w:fldChar w:fldCharType="separate"/>
        </w:r>
        <w:r>
          <w:t>50</w:t>
        </w:r>
        <w:r>
          <w:fldChar w:fldCharType="end"/>
        </w:r>
      </w:hyperlink>
    </w:p>
    <w:p>
      <w:pPr>
        <w:pStyle w:val="TOC2"/>
        <w:tabs>
          <w:tab w:val="right" w:leader="dot" w:pos="8306"/>
        </w:tabs>
      </w:pPr>
      <w:hyperlink w:anchor="_Toc15903" w:history="1">
        <w:r>
          <w:rPr>
            <w:rFonts w:ascii="仿宋" w:eastAsia="仿宋" w:hAnsi="仿宋" w:cs="仿宋" w:hint="eastAsia"/>
            <w:lang w:eastAsia="zh-CN"/>
          </w:rPr>
          <w:t>(八)、环境保护综合评价</w:t>
        </w:r>
        <w:r>
          <w:tab/>
        </w:r>
        <w:r>
          <w:fldChar w:fldCharType="begin"/>
        </w:r>
        <w:r>
          <w:instrText xml:space="preserve"> PAGEREF _Toc15903 \h </w:instrText>
        </w:r>
        <w:r>
          <w:fldChar w:fldCharType="separate"/>
        </w:r>
        <w:r>
          <w:t>51</w:t>
        </w:r>
        <w:r>
          <w:fldChar w:fldCharType="end"/>
        </w:r>
      </w:hyperlink>
    </w:p>
    <w:p>
      <w:pPr>
        <w:pStyle w:val="TOC1"/>
        <w:tabs>
          <w:tab w:val="right" w:leader="dot" w:pos="8306"/>
        </w:tabs>
      </w:pPr>
      <w:hyperlink w:anchor="_Toc20309" w:history="1">
        <w:r>
          <w:rPr>
            <w:rFonts w:ascii="仿宋" w:eastAsia="仿宋" w:hAnsi="仿宋" w:cs="仿宋" w:hint="eastAsia"/>
            <w:lang w:eastAsia="zh-CN"/>
          </w:rPr>
          <w:t>十三、营销与推广策略</w:t>
        </w:r>
        <w:r>
          <w:tab/>
        </w:r>
        <w:r>
          <w:fldChar w:fldCharType="begin"/>
        </w:r>
        <w:r>
          <w:instrText xml:space="preserve"> PAGEREF _Toc20309 \h </w:instrText>
        </w:r>
        <w:r>
          <w:fldChar w:fldCharType="separate"/>
        </w:r>
        <w:r>
          <w:t>52</w:t>
        </w:r>
        <w:r>
          <w:fldChar w:fldCharType="end"/>
        </w:r>
      </w:hyperlink>
    </w:p>
    <w:p>
      <w:pPr>
        <w:pStyle w:val="TOC2"/>
        <w:tabs>
          <w:tab w:val="right" w:leader="dot" w:pos="8306"/>
        </w:tabs>
      </w:pPr>
      <w:hyperlink w:anchor="_Toc24112" w:history="1">
        <w:r>
          <w:rPr>
            <w:rFonts w:ascii="仿宋" w:eastAsia="仿宋" w:hAnsi="仿宋" w:cs="仿宋" w:hint="eastAsia"/>
            <w:lang w:eastAsia="zh-CN"/>
          </w:rPr>
          <w:t>(一)、产品/服务定位与特点</w:t>
        </w:r>
        <w:r>
          <w:tab/>
        </w:r>
        <w:r>
          <w:fldChar w:fldCharType="begin"/>
        </w:r>
        <w:r>
          <w:instrText xml:space="preserve"> PAGEREF _Toc24112 \h </w:instrText>
        </w:r>
        <w:r>
          <w:fldChar w:fldCharType="separate"/>
        </w:r>
        <w:r>
          <w:t>52</w:t>
        </w:r>
        <w:r>
          <w:fldChar w:fldCharType="end"/>
        </w:r>
      </w:hyperlink>
    </w:p>
    <w:p>
      <w:pPr>
        <w:pStyle w:val="TOC2"/>
        <w:tabs>
          <w:tab w:val="right" w:leader="dot" w:pos="8306"/>
        </w:tabs>
      </w:pPr>
      <w:hyperlink w:anchor="_Toc11092" w:history="1">
        <w:r>
          <w:rPr>
            <w:rFonts w:ascii="仿宋" w:eastAsia="仿宋" w:hAnsi="仿宋" w:cs="仿宋" w:hint="eastAsia"/>
            <w:lang w:eastAsia="zh-CN"/>
          </w:rPr>
          <w:t>(二)、市场定位与竞争分析</w:t>
        </w:r>
        <w:r>
          <w:tab/>
        </w:r>
        <w:r>
          <w:fldChar w:fldCharType="begin"/>
        </w:r>
        <w:r>
          <w:instrText xml:space="preserve"> PAGEREF _Toc11092 \h </w:instrText>
        </w:r>
        <w:r>
          <w:fldChar w:fldCharType="separate"/>
        </w:r>
        <w:r>
          <w:t>53</w:t>
        </w:r>
        <w:r>
          <w:fldChar w:fldCharType="end"/>
        </w:r>
      </w:hyperlink>
    </w:p>
    <w:p>
      <w:pPr>
        <w:pStyle w:val="TOC2"/>
        <w:tabs>
          <w:tab w:val="right" w:leader="dot" w:pos="8306"/>
        </w:tabs>
      </w:pPr>
      <w:hyperlink w:anchor="_Toc21307" w:history="1">
        <w:r>
          <w:rPr>
            <w:rFonts w:ascii="仿宋" w:eastAsia="仿宋" w:hAnsi="仿宋" w:cs="仿宋" w:hint="eastAsia"/>
            <w:lang w:eastAsia="zh-CN"/>
          </w:rPr>
          <w:t>(三)、营销渠道与策略</w:t>
        </w:r>
        <w:r>
          <w:tab/>
        </w:r>
        <w:r>
          <w:fldChar w:fldCharType="begin"/>
        </w:r>
        <w:r>
          <w:instrText xml:space="preserve"> PAGEREF _Toc21307 \h </w:instrText>
        </w:r>
        <w:r>
          <w:fldChar w:fldCharType="separate"/>
        </w:r>
        <w:r>
          <w:t>55</w:t>
        </w:r>
        <w:r>
          <w:fldChar w:fldCharType="end"/>
        </w:r>
      </w:hyperlink>
    </w:p>
    <w:p>
      <w:pPr>
        <w:pStyle w:val="TOC2"/>
        <w:tabs>
          <w:tab w:val="right" w:leader="dot" w:pos="8306"/>
        </w:tabs>
      </w:pPr>
      <w:hyperlink w:anchor="_Toc30782" w:history="1">
        <w:r>
          <w:rPr>
            <w:rFonts w:ascii="仿宋" w:eastAsia="仿宋" w:hAnsi="仿宋" w:cs="仿宋" w:hint="eastAsia"/>
            <w:lang w:eastAsia="zh-CN"/>
          </w:rPr>
          <w:t>(四)、推广与宣传活动</w:t>
        </w:r>
        <w:r>
          <w:tab/>
        </w:r>
        <w:r>
          <w:fldChar w:fldCharType="begin"/>
        </w:r>
        <w:r>
          <w:instrText xml:space="preserve"> PAGEREF _Toc30782 \h </w:instrText>
        </w:r>
        <w:r>
          <w:fldChar w:fldCharType="separate"/>
        </w:r>
        <w:r>
          <w:t>56</w:t>
        </w:r>
        <w:r>
          <w:fldChar w:fldCharType="end"/>
        </w:r>
      </w:hyperlink>
    </w:p>
    <w:p>
      <w:pPr>
        <w:pStyle w:val="TOC1"/>
        <w:tabs>
          <w:tab w:val="right" w:leader="dot" w:pos="8306"/>
        </w:tabs>
      </w:pPr>
      <w:hyperlink w:anchor="_Toc4865" w:history="1">
        <w:r>
          <w:rPr>
            <w:rFonts w:ascii="仿宋" w:eastAsia="仿宋" w:hAnsi="仿宋" w:cs="仿宋" w:hint="eastAsia"/>
            <w:lang w:eastAsia="zh-CN"/>
          </w:rPr>
          <w:t>十四、苔藓景观项目实施保障措施</w:t>
        </w:r>
        <w:r>
          <w:tab/>
        </w:r>
        <w:r>
          <w:fldChar w:fldCharType="begin"/>
        </w:r>
        <w:r>
          <w:instrText xml:space="preserve"> PAGEREF _Toc4865 \h </w:instrText>
        </w:r>
        <w:r>
          <w:fldChar w:fldCharType="separate"/>
        </w:r>
        <w:r>
          <w:t>61</w:t>
        </w:r>
        <w:r>
          <w:fldChar w:fldCharType="end"/>
        </w:r>
      </w:hyperlink>
    </w:p>
    <w:p>
      <w:pPr>
        <w:pStyle w:val="TOC2"/>
        <w:tabs>
          <w:tab w:val="right" w:leader="dot" w:pos="8306"/>
        </w:tabs>
      </w:pPr>
      <w:hyperlink w:anchor="_Toc17801" w:history="1">
        <w:r>
          <w:rPr>
            <w:rFonts w:ascii="仿宋" w:eastAsia="仿宋" w:hAnsi="仿宋" w:cs="仿宋" w:hint="eastAsia"/>
            <w:lang w:eastAsia="zh-CN"/>
          </w:rPr>
          <w:t>(一)、苔藓景观项目实施保障机制</w:t>
        </w:r>
        <w:r>
          <w:tab/>
        </w:r>
        <w:r>
          <w:fldChar w:fldCharType="begin"/>
        </w:r>
        <w:r>
          <w:instrText xml:space="preserve"> PAGEREF _Toc17801 \h </w:instrText>
        </w:r>
        <w:r>
          <w:fldChar w:fldCharType="separate"/>
        </w:r>
        <w:r>
          <w:t>61</w:t>
        </w:r>
        <w:r>
          <w:fldChar w:fldCharType="end"/>
        </w:r>
      </w:hyperlink>
    </w:p>
    <w:p>
      <w:pPr>
        <w:pStyle w:val="TOC2"/>
        <w:tabs>
          <w:tab w:val="right" w:leader="dot" w:pos="8306"/>
        </w:tabs>
      </w:pPr>
      <w:hyperlink w:anchor="_Toc1260" w:history="1">
        <w:r>
          <w:rPr>
            <w:rFonts w:ascii="仿宋" w:eastAsia="仿宋" w:hAnsi="仿宋" w:cs="仿宋" w:hint="eastAsia"/>
            <w:lang w:eastAsia="zh-CN"/>
          </w:rPr>
          <w:t>(二)、苔藓景观项目法律合规要求</w:t>
        </w:r>
        <w:r>
          <w:tab/>
        </w:r>
        <w:r>
          <w:fldChar w:fldCharType="begin"/>
        </w:r>
        <w:r>
          <w:instrText xml:space="preserve"> PAGEREF _Toc1260 \h </w:instrText>
        </w:r>
        <w:r>
          <w:fldChar w:fldCharType="separate"/>
        </w:r>
        <w:r>
          <w:t>64</w:t>
        </w:r>
        <w:r>
          <w:fldChar w:fldCharType="end"/>
        </w:r>
      </w:hyperlink>
    </w:p>
    <w:p>
      <w:pPr>
        <w:pStyle w:val="TOC2"/>
        <w:tabs>
          <w:tab w:val="right" w:leader="dot" w:pos="8306"/>
        </w:tabs>
      </w:pPr>
      <w:hyperlink w:anchor="_Toc25468" w:history="1">
        <w:r>
          <w:rPr>
            <w:rFonts w:ascii="仿宋" w:eastAsia="仿宋" w:hAnsi="仿宋" w:cs="仿宋" w:hint="eastAsia"/>
            <w:lang w:eastAsia="zh-CN"/>
          </w:rPr>
          <w:t>(三)、苔藓景观项目合同管理与法律事务</w:t>
        </w:r>
        <w:r>
          <w:tab/>
        </w:r>
        <w:r>
          <w:fldChar w:fldCharType="begin"/>
        </w:r>
        <w:r>
          <w:instrText xml:space="preserve"> PAGEREF _Toc25468 \h </w:instrText>
        </w:r>
        <w:r>
          <w:fldChar w:fldCharType="separate"/>
        </w:r>
        <w:r>
          <w:t>69</w:t>
        </w:r>
        <w:r>
          <w:fldChar w:fldCharType="end"/>
        </w:r>
      </w:hyperlink>
    </w:p>
    <w:p>
      <w:pPr>
        <w:pStyle w:val="TOC2"/>
        <w:tabs>
          <w:tab w:val="right" w:leader="dot" w:pos="8306"/>
        </w:tabs>
      </w:pPr>
      <w:hyperlink w:anchor="_Toc19600" w:history="1">
        <w:r>
          <w:rPr>
            <w:rFonts w:ascii="仿宋" w:eastAsia="仿宋" w:hAnsi="仿宋" w:cs="仿宋" w:hint="eastAsia"/>
            <w:lang w:eastAsia="zh-CN"/>
          </w:rPr>
          <w:t>(四)、苔藓景观项目知识产权保护策略</w:t>
        </w:r>
        <w:r>
          <w:tab/>
        </w:r>
        <w:r>
          <w:fldChar w:fldCharType="begin"/>
        </w:r>
        <w:r>
          <w:instrText xml:space="preserve"> PAGEREF _Toc19600 \h </w:instrText>
        </w:r>
        <w:r>
          <w:fldChar w:fldCharType="separate"/>
        </w:r>
        <w:r>
          <w:t>75</w:t>
        </w:r>
        <w:r>
          <w:fldChar w:fldCharType="end"/>
        </w:r>
      </w:hyperlink>
    </w:p>
    <w:p>
      <w:pPr>
        <w:pStyle w:val="TOC1"/>
        <w:tabs>
          <w:tab w:val="right" w:leader="dot" w:pos="8306"/>
        </w:tabs>
      </w:pPr>
      <w:hyperlink w:anchor="_Toc12861" w:history="1">
        <w:r>
          <w:rPr>
            <w:rFonts w:ascii="仿宋" w:eastAsia="仿宋" w:hAnsi="仿宋" w:cs="仿宋" w:hint="eastAsia"/>
            <w:lang w:eastAsia="zh-CN"/>
          </w:rPr>
          <w:t>十五、苔藓景观项目实施时间节点</w:t>
        </w:r>
        <w:r>
          <w:tab/>
        </w:r>
        <w:r>
          <w:fldChar w:fldCharType="begin"/>
        </w:r>
        <w:r>
          <w:instrText xml:space="preserve"> PAGEREF _Toc12861 \h </w:instrText>
        </w:r>
        <w:r>
          <w:fldChar w:fldCharType="separate"/>
        </w:r>
        <w:r>
          <w:t>77</w:t>
        </w:r>
        <w:r>
          <w:fldChar w:fldCharType="end"/>
        </w:r>
      </w:hyperlink>
    </w:p>
    <w:p>
      <w:pPr>
        <w:pStyle w:val="TOC2"/>
        <w:tabs>
          <w:tab w:val="right" w:leader="dot" w:pos="8306"/>
        </w:tabs>
      </w:pPr>
      <w:hyperlink w:anchor="_Toc20711" w:history="1">
        <w:r>
          <w:rPr>
            <w:rFonts w:ascii="仿宋" w:eastAsia="仿宋" w:hAnsi="仿宋" w:cs="仿宋" w:hint="eastAsia"/>
            <w:lang w:eastAsia="zh-CN"/>
          </w:rPr>
          <w:t>(一)、苔藓景观项目启动阶段时间节点</w:t>
        </w:r>
        <w:r>
          <w:tab/>
        </w:r>
        <w:r>
          <w:fldChar w:fldCharType="begin"/>
        </w:r>
        <w:r>
          <w:instrText xml:space="preserve"> PAGEREF _Toc20711 \h </w:instrText>
        </w:r>
        <w:r>
          <w:fldChar w:fldCharType="separate"/>
        </w:r>
        <w:r>
          <w:t>77</w:t>
        </w:r>
        <w:r>
          <w:fldChar w:fldCharType="end"/>
        </w:r>
      </w:hyperlink>
    </w:p>
    <w:p>
      <w:pPr>
        <w:pStyle w:val="TOC2"/>
        <w:tabs>
          <w:tab w:val="right" w:leader="dot" w:pos="8306"/>
        </w:tabs>
      </w:pPr>
      <w:hyperlink w:anchor="_Toc11907" w:history="1">
        <w:r>
          <w:rPr>
            <w:rFonts w:ascii="仿宋" w:eastAsia="仿宋" w:hAnsi="仿宋" w:cs="仿宋" w:hint="eastAsia"/>
            <w:lang w:eastAsia="zh-CN"/>
          </w:rPr>
          <w:t>(二)、苔藓景观项目执行阶段时间节点</w:t>
        </w:r>
        <w:r>
          <w:tab/>
        </w:r>
        <w:r>
          <w:fldChar w:fldCharType="begin"/>
        </w:r>
        <w:r>
          <w:instrText xml:space="preserve"> PAGEREF _Toc11907 \h </w:instrText>
        </w:r>
        <w:r>
          <w:fldChar w:fldCharType="separate"/>
        </w:r>
        <w:r>
          <w:t>78</w:t>
        </w:r>
        <w:r>
          <w:fldChar w:fldCharType="end"/>
        </w:r>
      </w:hyperlink>
    </w:p>
    <w:p>
      <w:pPr>
        <w:pStyle w:val="TOC2"/>
        <w:tabs>
          <w:tab w:val="right" w:leader="dot" w:pos="8306"/>
        </w:tabs>
      </w:pPr>
      <w:hyperlink w:anchor="_Toc11990" w:history="1">
        <w:r>
          <w:rPr>
            <w:rFonts w:ascii="仿宋" w:eastAsia="仿宋" w:hAnsi="仿宋" w:cs="仿宋" w:hint="eastAsia"/>
            <w:lang w:eastAsia="zh-CN"/>
          </w:rPr>
          <w:t>(三)、苔藓景观项目完成阶段时间节点</w:t>
        </w:r>
        <w:r>
          <w:tab/>
        </w:r>
        <w:r>
          <w:fldChar w:fldCharType="begin"/>
        </w:r>
        <w:r>
          <w:instrText xml:space="preserve"> PAGEREF _Toc11990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308"/>
      <w:r>
        <w:rPr>
          <w:rFonts w:ascii="仿宋" w:eastAsia="仿宋" w:hAnsi="仿宋" w:cs="仿宋" w:hint="eastAsia"/>
          <w:sz w:val="28"/>
          <w:lang w:eastAsia="zh-CN"/>
        </w:rPr>
        <w:t>一、苔藓景观项目建设背景及必要性分析</w:t>
      </w:r>
      <w:bookmarkEnd w:id="2"/>
    </w:p>
    <w:p>
      <w:pPr>
        <w:pStyle w:val="Heading2"/>
        <w:rPr>
          <w:rFonts w:ascii="仿宋" w:eastAsia="仿宋" w:hAnsi="仿宋" w:cs="仿宋" w:hint="eastAsia"/>
          <w:lang w:eastAsia="zh-CN"/>
        </w:rPr>
      </w:pPr>
      <w:bookmarkStart w:id="3" w:name="_Toc3565"/>
      <w:r>
        <w:rPr>
          <w:rFonts w:ascii="仿宋" w:eastAsia="仿宋" w:hAnsi="仿宋" w:cs="仿宋" w:hint="eastAsia"/>
          <w:lang w:eastAsia="zh-CN"/>
        </w:rPr>
        <w:t>(一)、苔藓景观项目背景分析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苔藓景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苔藓景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苔藓景观项目在这个潮流中的定位。同时，我们将关注行业内涌现的新兴机遇，以便苔藓景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苔藓景观项目提供了强大的发展动力。我们将聚焦于行业内最新的技术发展趋势，包括但不限于人工智能、大数据分析、物联网等领域。通过深度的技术研究，我们将确保苔藓景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苔藓景观项目发展的源泉。我们将投入更多的精力对市场需求进行深入剖析，超越表面的需求，深入挖掘潜在的市场痛点和机遇。通过对市场需求的细致了解，苔藓景观项目将更有针对性地设计解决方案，满足市场的多样化需求，从而更好地促进苔藓景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苔藓景观项目战略至关重要。我们将对竞争态势进行更为深入的分析，包括但不限于市场份额、产品特点、客户满意度等多个维度。通过深度的竞争分析，苔藓景观项目将能够更准确地把握市场脉搏，制定具有竞争力的苔藓景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苔藓景观项目的发展具有直接的影响。我们将进行更为全面的法规和政策分析，了解行业发展中的潜在法律风险和合规挑战。通过充分了解和遵守相关法规，苔藓景观项目将确保在法律框架内合法合规运营，为苔藓景观项目的稳健发展提供有力支持。</w:t>
      </w:r>
    </w:p>
    <w:p>
      <w:pPr>
        <w:pStyle w:val="Heading2"/>
        <w:ind w:firstLine="560" w:firstLineChars="200"/>
        <w:rPr>
          <w:rFonts w:ascii="仿宋" w:eastAsia="仿宋" w:hAnsi="仿宋" w:cs="仿宋" w:hint="eastAsia"/>
          <w:sz w:val="28"/>
          <w:lang w:eastAsia="zh-CN"/>
        </w:rPr>
      </w:pPr>
      <w:bookmarkStart w:id="4" w:name="_Toc16757"/>
      <w:r>
        <w:rPr>
          <w:rFonts w:ascii="仿宋" w:eastAsia="仿宋" w:hAnsi="仿宋" w:cs="仿宋" w:hint="eastAsia"/>
          <w:sz w:val="28"/>
          <w:lang w:eastAsia="zh-CN"/>
        </w:rPr>
        <w:t>(二)、苔藓景观项目建设必要性分析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苔藓景观项目建设的迫切性源于对行业发展趋势的深刻洞察。我们正处于一个行业变革的时代，科技创新、数字化转型成为企业发展的关键动力。苔藓景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苔藓景观项目建设不仅仅是为了跟上潮流，更是为了通过技术创新推动企业的持续发展。通过引入先进的技术和解决方案，苔藓景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苔藓景观项目的建设成为必然选择，通过提高产品质量、拓展服务领域，从而在竞争中获得更多的机会。苔藓景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苔藓景观项目建设的必要性体现在对客户需求更精准的满足。通过苔藓景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苔藓景观项目建设的背后是对企业持续创新的追求。只有通过不断创新，企业才能在竞争中立于不败之地。苔藓景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4228"/>
      <w:r>
        <w:rPr>
          <w:rFonts w:ascii="仿宋" w:eastAsia="仿宋" w:hAnsi="仿宋" w:cs="仿宋" w:hint="eastAsia"/>
          <w:sz w:val="28"/>
          <w:lang w:eastAsia="zh-CN"/>
        </w:rPr>
        <w:t>二、苔藓景观项目绩效评估</w:t>
      </w:r>
      <w:bookmarkEnd w:id="5"/>
    </w:p>
    <w:p>
      <w:pPr>
        <w:pStyle w:val="Heading2"/>
        <w:rPr>
          <w:rFonts w:ascii="仿宋" w:eastAsia="仿宋" w:hAnsi="仿宋" w:cs="仿宋" w:hint="eastAsia"/>
          <w:lang w:eastAsia="zh-CN"/>
        </w:rPr>
      </w:pPr>
      <w:bookmarkStart w:id="6" w:name="_Toc480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苔藓景观项目中，我们设计了一套全面的绩效评估指标，以确保苔藓景观项目的可控和成功交付。这些指标跨足苔藓景观项目目标、成本、进度和质量等多个维度，为我们提供了全面洞察苔藓景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苔藓景观项目目标达成率是我们关注的首要指标。我们设定了明确的目标，并通过定期监测和评估，迅速发现并应对潜在的目标偏差。这为苔藓景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成本绩效是另一个核心关注点。通过实际成本与预算成本的对比分析，我们深入了解成本差异的原因，及时调整资源分配，保持苔藓景观项目在经济效益方面的合理水平。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苔藓景观项目进度作为关键的绩效指标之一，得到了精心的关注。我们制定了详细的苔藓景观项目进度计划，并设立了进度符合度指标，确保实际进度与计划进度保持一致。这使我们能够快速发现和解决潜在的进度问题，保持苔藓景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苔藓景观项目绩效的不可或缺的一环。我们引入了一系列的质量标准和客户满意度指标，以确保苔藓景观项目交付的成果在质量上达到或超越预期水平。通过持续监测这些指标，我们努力提升苔藓景观项目整体质量水平，为苔藓景观项目的成功交付提供有力保障。通过这些科学且全面的绩效评估，我们能够更好地引导苔藓景观项目的持续改进，确保苔藓景观项目目标的顺利达成。</w:t>
      </w:r>
    </w:p>
    <w:p>
      <w:pPr>
        <w:pStyle w:val="Heading2"/>
        <w:ind w:firstLine="560" w:firstLineChars="200"/>
        <w:rPr>
          <w:rFonts w:ascii="仿宋" w:eastAsia="仿宋" w:hAnsi="仿宋" w:cs="仿宋" w:hint="eastAsia"/>
          <w:sz w:val="28"/>
          <w:lang w:eastAsia="zh-CN"/>
        </w:rPr>
      </w:pPr>
      <w:bookmarkStart w:id="7" w:name="_Toc1474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绩效评估是苔藓景观项目中的关键环节，为确保苔藓景观项目达到预期目标，我们采用了多层次、多维度的绩效评估方法。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苔藓景观项目的战略目标对齐，确保每个决策和行动都与苔藓景观项目整体目标保持一致。团队会定期召开战略对齐会议，审视当前工作与苔藓景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苔藓景观项目进度、质量、成本和风险等方面。这些指标通过数据收集和分析，为苔藓景观项目管理团队提供了客观的评估依据。例如，我们通过苔藓景观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绩效评估不仅仅停留在苔藓景观项目内部，还考虑了苔藓景观项目对外部环境的影响。我们定期进行干系人满意度调查，以了解各利益相关方对苔藓景观项目的期望和满意度，并及时做出调整。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这种多层次、多角度的绩效评估方法，使得我们能够全面了解苔藓景观项目的运行状态，及时做出调整，确保苔藓景观项目在不断变化的环境中保持稳健前行。</w:t>
      </w:r>
    </w:p>
    <w:p>
      <w:pPr>
        <w:pStyle w:val="Heading2"/>
        <w:ind w:firstLine="560" w:firstLineChars="200"/>
        <w:rPr>
          <w:rFonts w:ascii="仿宋" w:eastAsia="仿宋" w:hAnsi="仿宋" w:cs="仿宋" w:hint="eastAsia"/>
          <w:sz w:val="28"/>
          <w:lang w:eastAsia="zh-CN"/>
        </w:rPr>
      </w:pPr>
      <w:bookmarkStart w:id="8" w:name="_Toc236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为了确保苔藓景观项目的有效管理和不断优化，我们采用了精心设计的绩效评估周期。这个周期旨在实现灵活、实时和全面的评估，以适应苔藓景观项目执行中的各种挑战。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苔藓景观项目的不同需求，分为短期、中期和长期。短期评估关注每个迭代或工作周期，以及时发现和解决当前任务中的问题。中期评估涵盖几个迭代，深入了解整体苔藓景观项目的趋势和性能。长期评估则着眼于整个苔藓景观项目阶段，确保苔藓景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苔藓景观项目管理工具和协作平台，团队成员能够随时更新和分享苔藓景观项目数据。这种实时性的反馈机制使我们能够及时察觉潜在问题，快速调整，保持苔藓景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苔藓景观项目的决策制定密不可分。每个周期的苔藓景观项目回顾会议成为集体总结经验、识别问题深层次原因并找到创新解决方案的平台。这种定期的反思与调整机制使苔藓景观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7999"/>
      <w:r>
        <w:rPr>
          <w:rFonts w:ascii="仿宋" w:eastAsia="仿宋" w:hAnsi="仿宋" w:cs="仿宋" w:hint="eastAsia"/>
          <w:sz w:val="28"/>
          <w:lang w:eastAsia="zh-CN"/>
        </w:rPr>
        <w:t>三、苔藓景观项目土建工程</w:t>
      </w:r>
      <w:bookmarkEnd w:id="9"/>
    </w:p>
    <w:p>
      <w:pPr>
        <w:pStyle w:val="Heading2"/>
        <w:rPr>
          <w:rFonts w:ascii="仿宋" w:eastAsia="仿宋" w:hAnsi="仿宋" w:cs="仿宋" w:hint="eastAsia"/>
          <w:lang w:eastAsia="zh-CN"/>
        </w:rPr>
      </w:pPr>
      <w:bookmarkStart w:id="10" w:name="_Toc25006"/>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在苔藓景观项目的建筑工程设计中，我们将秉承一系列重要的设计原则，以确保苔藓景观项目建筑在功能、美观、可持续性等方面达到最佳效果。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首要原则是确保建筑的功能性得到最大化的发挥。我们将充分理解苔藓景观项目的实际需求，合理布局各个功能区域，保证建筑在满足业务需求的同时，提供高效的工作环境。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在建筑设计中，我们将综合考虑建设和运营成本。通过精细的经济效益分析，确保设计方案在高效利用资源的同时，对苔藓景观项目的长期盈利能力有积极的贡献。</w:t>
      </w:r>
    </w:p>
    <w:p>
      <w:pPr>
        <w:pStyle w:val="Heading2"/>
        <w:ind w:firstLine="560" w:firstLineChars="200"/>
        <w:rPr>
          <w:rFonts w:ascii="仿宋" w:eastAsia="仿宋" w:hAnsi="仿宋" w:cs="仿宋" w:hint="eastAsia"/>
          <w:sz w:val="28"/>
          <w:lang w:eastAsia="zh-CN"/>
        </w:rPr>
      </w:pPr>
      <w:bookmarkStart w:id="11" w:name="_Toc2141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苔藓景观项目的土建工程设计中，我们将精准设定设计年限，结合苔藓景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苔藓景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5787"/>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苔藓景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苔藓景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苔藓景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3361"/>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本期工程苔藓景观项目预计总建筑面积XXX平方米，其中：计容建筑面积XXX平方米，计划建筑工程投资XX万元，占苔藓景观项目总投资的XX%。</w:t>
      </w:r>
    </w:p>
    <w:p>
      <w:pPr>
        <w:pStyle w:val="Heading1"/>
        <w:ind w:firstLine="560" w:firstLineChars="200"/>
        <w:rPr>
          <w:rFonts w:ascii="仿宋" w:eastAsia="仿宋" w:hAnsi="仿宋" w:cs="仿宋" w:hint="eastAsia"/>
          <w:sz w:val="28"/>
          <w:lang w:eastAsia="zh-CN"/>
        </w:rPr>
      </w:pPr>
      <w:bookmarkStart w:id="14" w:name="_Toc23888"/>
      <w:r>
        <w:rPr>
          <w:rFonts w:ascii="仿宋" w:eastAsia="仿宋" w:hAnsi="仿宋" w:cs="仿宋" w:hint="eastAsia"/>
          <w:sz w:val="28"/>
          <w:lang w:eastAsia="zh-CN"/>
        </w:rPr>
        <w:t>四、苔藓景观项目建设单位说明</w:t>
      </w:r>
      <w:bookmarkEnd w:id="14"/>
    </w:p>
    <w:p>
      <w:pPr>
        <w:pStyle w:val="Heading2"/>
        <w:rPr>
          <w:rFonts w:ascii="仿宋" w:eastAsia="仿宋" w:hAnsi="仿宋" w:cs="仿宋" w:hint="eastAsia"/>
          <w:lang w:eastAsia="zh-CN"/>
        </w:rPr>
      </w:pPr>
      <w:bookmarkStart w:id="15" w:name="_Toc15777"/>
      <w:r>
        <w:rPr>
          <w:rFonts w:ascii="仿宋" w:eastAsia="仿宋" w:hAnsi="仿宋" w:cs="仿宋" w:hint="eastAsia"/>
          <w:lang w:eastAsia="zh-CN"/>
        </w:rPr>
        <w:t>(一)、苔藓景观项目承办单位基本情况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7509"/>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苔藓景观项目承办单位的XXXX，我们着眼于实现可持续的经济效益。通过技术创新和解决方案的提供，公司预计在苔藓景观项目执行期间将获得可观的收入增长。这一收入来源主要包括苔藓景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同时，我们注重成本控制和效率提升，以确保苔藓景观项目的可持续盈利。透过精细的管理和资源优化，公司期望实现苔藓景观项目利润最大化。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苔藓景观项目实施进行全面的投资评估，包括苔藓景观项目启动阶段的资金投入和后续运营成本。通过对苔藓景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苔藓景观项目实施过程中具备足够的资金流动性，公司将进行详尽的现金流分析。这包括资金需求的合理预测、苔藓景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6462"/>
      <w:r>
        <w:rPr>
          <w:rFonts w:ascii="仿宋" w:eastAsia="仿宋" w:hAnsi="仿宋" w:cs="仿宋" w:hint="eastAsia"/>
          <w:sz w:val="28"/>
          <w:lang w:eastAsia="zh-CN"/>
        </w:rPr>
        <w:t>五、苔藓景观项目危机管理</w:t>
      </w:r>
      <w:bookmarkEnd w:id="17"/>
    </w:p>
    <w:p>
      <w:pPr>
        <w:pStyle w:val="Heading2"/>
        <w:rPr>
          <w:rFonts w:ascii="仿宋" w:eastAsia="仿宋" w:hAnsi="仿宋" w:cs="仿宋" w:hint="eastAsia"/>
          <w:lang w:eastAsia="zh-CN"/>
        </w:rPr>
      </w:pPr>
      <w:bookmarkStart w:id="18" w:name="_Toc3412"/>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苔藓景观项目危机管理中，危机预警与识别是确保苔藓景观项目稳健运行的核心步骤。通过建立全面的监测机制，苔藓景观项目团队旨在及时发现和理解潜在的风险和危机因素，以便采取及时的预防和应对措施，确保苔藓景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首先，通过深入的风险评估，苔藓景观项目团队全面分析了整个苔藓景观项目和各个阶段可能存在的威胁。这包括准确评估每个潜在风险的发生概率和可能影响的程度，为后续危机预警提供了有力支持。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苔藓景观项目团队着重于明确定义苔藓景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苔藓景观项目进展的持续监控，团队能够及时发现潜在问题并作出迅速反应。苔藓景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在这一阶段，团队的专业素养和反应速度将发挥至关重要的作用，以确保潜在危机能够在初期得到有效的处理，最大程度地减轻负面影响。通过危机预警与识别，苔藓景观项目得以更有序、可控地推进。</w:t>
      </w:r>
    </w:p>
    <w:p>
      <w:pPr>
        <w:pStyle w:val="Heading2"/>
        <w:ind w:firstLine="560" w:firstLineChars="200"/>
        <w:rPr>
          <w:rFonts w:ascii="仿宋" w:eastAsia="仿宋" w:hAnsi="仿宋" w:cs="仿宋" w:hint="eastAsia"/>
          <w:sz w:val="28"/>
          <w:lang w:eastAsia="zh-CN"/>
        </w:rPr>
      </w:pPr>
      <w:bookmarkStart w:id="19" w:name="_Toc4289"/>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在危机发生时，苔藓景观项目团队立即行动，成立了应急小组。该小组的任务是迅速制定并实施紧急应对措施，以最小化潜在损失。以下是采取的主要措施：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暂停苔藓景观项目进度：为遏制危机蔓延，苔藓景观项目暂时停止进行，以便全面评估当前状况。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资源重新分配：重新评估苔藓景观项目资源的分配，确保最大限度地减小损失。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实时沟通：与关键利益相关者建立实时沟通机制，向他们传递苔藓景观项目危机的实际状况，保障苔藓景观项目核心利益。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在紧急应对的同时，苔藓景观项目团队强调了团队协作和有效沟通的重要性。以下是团队协作的关键举措：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信息共享机制：建立了信息共享平台，确保团队成员能够及时获取苔藓景观项目危机的实时信息。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领导者沟通：苔藓景观项目领导者通过定期会议和即时沟通工具，指导团队应对危机，保持团队稳定运行。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随着危机得到初步控制，苔藓景观项目团队转向制定恢复计划，以确保苔藓景观项目能够从中迅速恢复。主要恢复计划包括：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修复受损的进度计划：重新评估苔藓景观项目进度，制定修复计划，确保苔藓景观项目尽快回归正常进程。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重新调整资源分配：优化资源分配，确保苔藓景观项目在有限资源下高效运转。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风险管理机制加强：对苔藓景观项目风险进行全面评估，制定更强化的风险管理策略，以预防未来可能的危机。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184"/>
      <w:r>
        <w:rPr>
          <w:rFonts w:ascii="仿宋" w:eastAsia="仿宋" w:hAnsi="仿宋" w:cs="仿宋" w:hint="eastAsia"/>
          <w:sz w:val="28"/>
          <w:lang w:eastAsia="zh-CN"/>
        </w:rPr>
        <w:t>六、苔藓景观项目可持续发展</w:t>
      </w:r>
      <w:bookmarkEnd w:id="20"/>
    </w:p>
    <w:p>
      <w:pPr>
        <w:pStyle w:val="Heading2"/>
        <w:rPr>
          <w:rFonts w:ascii="仿宋" w:eastAsia="仿宋" w:hAnsi="仿宋" w:cs="仿宋" w:hint="eastAsia"/>
          <w:lang w:eastAsia="zh-CN"/>
        </w:rPr>
      </w:pPr>
      <w:bookmarkStart w:id="21" w:name="_Toc29578"/>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苔藓景观项目中，苔藓景观项目团队着眼于未来，明确了可持续发展的战略方向。制定的具体可持续发展目标包括降低资源使用、采用环保技术、最大化社会效益等。这一步骤不仅有助于苔藓景观项目在环保和社会责任方面达到最高标准，也为未来提供了明确的指引，确保苔藓景观项目的发展符合可持续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https://d.book118.com/107114060016006030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苔藓景观项目规划设计纲要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161FA1"/>
    <w:rsid w:val="7C161F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711406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2024-01-07T16:05:00Z</dcterms:created>
  <dcterms:modified xsi:type="dcterms:W3CDTF">2024-01-07T16:05:24Z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36A5F9E622644B4AB6B844BA6178ED2E_11</vt:lpwstr>
  </property>
  <property fmtid="{D5CDD505-2E9C-101B-9397-08002B2CF9AE}" pid="3" name="KSOProductBuildVer">
    <vt:lpwstr>2052-12.1.0.16120</vt:lpwstr>
  </property>
</Properties>
</file>