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细微射频同轴电缆资金需求报告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96" w:history="1">
        <w:r>
          <w:rPr>
            <w:rFonts w:ascii="仿宋" w:eastAsia="仿宋" w:hAnsi="仿宋" w:cs="仿宋" w:hint="eastAsia"/>
            <w:lang w:eastAsia="zh-CN"/>
          </w:rPr>
          <w:t>序言</w:t>
        </w:r>
        <w:r>
          <w:tab/>
        </w:r>
        <w:r>
          <w:fldChar w:fldCharType="begin"/>
        </w:r>
        <w:r>
          <w:instrText xml:space="preserve"> PAGEREF _Toc22996 \h </w:instrText>
        </w:r>
        <w:r>
          <w:fldChar w:fldCharType="separate"/>
        </w:r>
        <w:r>
          <w:t>3</w:t>
        </w:r>
        <w:r>
          <w:fldChar w:fldCharType="end"/>
        </w:r>
      </w:hyperlink>
    </w:p>
    <w:p>
      <w:pPr>
        <w:pStyle w:val="TOC1"/>
        <w:tabs>
          <w:tab w:val="right" w:leader="dot" w:pos="8306"/>
        </w:tabs>
      </w:pPr>
      <w:hyperlink w:anchor="_Toc14148" w:history="1">
        <w:r>
          <w:rPr>
            <w:rFonts w:ascii="仿宋" w:eastAsia="仿宋" w:hAnsi="仿宋" w:cs="仿宋" w:hint="eastAsia"/>
            <w:lang w:eastAsia="zh-CN"/>
          </w:rPr>
          <w:t>一、SWOT分析</w:t>
        </w:r>
        <w:r>
          <w:tab/>
        </w:r>
        <w:r>
          <w:fldChar w:fldCharType="begin"/>
        </w:r>
        <w:r>
          <w:instrText xml:space="preserve"> PAGEREF _Toc14148 \h </w:instrText>
        </w:r>
        <w:r>
          <w:fldChar w:fldCharType="separate"/>
        </w:r>
        <w:r>
          <w:t>3</w:t>
        </w:r>
        <w:r>
          <w:fldChar w:fldCharType="end"/>
        </w:r>
      </w:hyperlink>
    </w:p>
    <w:p>
      <w:pPr>
        <w:pStyle w:val="TOC2"/>
        <w:tabs>
          <w:tab w:val="right" w:leader="dot" w:pos="8306"/>
        </w:tabs>
      </w:pPr>
      <w:hyperlink w:anchor="_Toc16240" w:history="1">
        <w:r>
          <w:rPr>
            <w:rFonts w:ascii="仿宋" w:eastAsia="仿宋" w:hAnsi="仿宋" w:cs="仿宋" w:hint="eastAsia"/>
            <w:lang w:eastAsia="zh-CN"/>
          </w:rPr>
          <w:t>(一)、优势分析(S)</w:t>
        </w:r>
        <w:r>
          <w:tab/>
        </w:r>
        <w:r>
          <w:fldChar w:fldCharType="begin"/>
        </w:r>
        <w:r>
          <w:instrText xml:space="preserve"> PAGEREF _Toc16240 \h </w:instrText>
        </w:r>
        <w:r>
          <w:fldChar w:fldCharType="separate"/>
        </w:r>
        <w:r>
          <w:t>3</w:t>
        </w:r>
        <w:r>
          <w:fldChar w:fldCharType="end"/>
        </w:r>
      </w:hyperlink>
    </w:p>
    <w:p>
      <w:pPr>
        <w:pStyle w:val="TOC2"/>
        <w:tabs>
          <w:tab w:val="right" w:leader="dot" w:pos="8306"/>
        </w:tabs>
      </w:pPr>
      <w:hyperlink w:anchor="_Toc7658" w:history="1">
        <w:r>
          <w:rPr>
            <w:rFonts w:ascii="仿宋" w:eastAsia="仿宋" w:hAnsi="仿宋" w:cs="仿宋" w:hint="eastAsia"/>
            <w:lang w:eastAsia="zh-CN"/>
          </w:rPr>
          <w:t>(二)、劣势分析(W)</w:t>
        </w:r>
        <w:r>
          <w:tab/>
        </w:r>
        <w:r>
          <w:fldChar w:fldCharType="begin"/>
        </w:r>
        <w:r>
          <w:instrText xml:space="preserve"> PAGEREF _Toc7658 \h </w:instrText>
        </w:r>
        <w:r>
          <w:fldChar w:fldCharType="separate"/>
        </w:r>
        <w:r>
          <w:t>4</w:t>
        </w:r>
        <w:r>
          <w:fldChar w:fldCharType="end"/>
        </w:r>
      </w:hyperlink>
    </w:p>
    <w:p>
      <w:pPr>
        <w:pStyle w:val="TOC2"/>
        <w:tabs>
          <w:tab w:val="right" w:leader="dot" w:pos="8306"/>
        </w:tabs>
      </w:pPr>
      <w:hyperlink w:anchor="_Toc21554" w:history="1">
        <w:r>
          <w:rPr>
            <w:rFonts w:ascii="仿宋" w:eastAsia="仿宋" w:hAnsi="仿宋" w:cs="仿宋" w:hint="eastAsia"/>
            <w:lang w:eastAsia="zh-CN"/>
          </w:rPr>
          <w:t>(三)、机会分析(O)</w:t>
        </w:r>
        <w:r>
          <w:tab/>
        </w:r>
        <w:r>
          <w:fldChar w:fldCharType="begin"/>
        </w:r>
        <w:r>
          <w:instrText xml:space="preserve"> PAGEREF _Toc21554 \h </w:instrText>
        </w:r>
        <w:r>
          <w:fldChar w:fldCharType="separate"/>
        </w:r>
        <w:r>
          <w:t>6</w:t>
        </w:r>
        <w:r>
          <w:fldChar w:fldCharType="end"/>
        </w:r>
      </w:hyperlink>
    </w:p>
    <w:p>
      <w:pPr>
        <w:pStyle w:val="TOC2"/>
        <w:tabs>
          <w:tab w:val="right" w:leader="dot" w:pos="8306"/>
        </w:tabs>
      </w:pPr>
      <w:hyperlink w:anchor="_Toc22567" w:history="1">
        <w:r>
          <w:rPr>
            <w:rFonts w:ascii="仿宋" w:eastAsia="仿宋" w:hAnsi="仿宋" w:cs="仿宋" w:hint="eastAsia"/>
            <w:lang w:eastAsia="zh-CN"/>
          </w:rPr>
          <w:t>(四)、威胁分析(T)</w:t>
        </w:r>
        <w:r>
          <w:tab/>
        </w:r>
        <w:r>
          <w:fldChar w:fldCharType="begin"/>
        </w:r>
        <w:r>
          <w:instrText xml:space="preserve"> PAGEREF _Toc22567 \h </w:instrText>
        </w:r>
        <w:r>
          <w:fldChar w:fldCharType="separate"/>
        </w:r>
        <w:r>
          <w:t>8</w:t>
        </w:r>
        <w:r>
          <w:fldChar w:fldCharType="end"/>
        </w:r>
      </w:hyperlink>
    </w:p>
    <w:p>
      <w:pPr>
        <w:pStyle w:val="TOC1"/>
        <w:tabs>
          <w:tab w:val="right" w:leader="dot" w:pos="8306"/>
        </w:tabs>
      </w:pPr>
      <w:hyperlink w:anchor="_Toc17422" w:history="1">
        <w:r>
          <w:rPr>
            <w:rFonts w:ascii="仿宋" w:eastAsia="仿宋" w:hAnsi="仿宋" w:cs="仿宋" w:hint="eastAsia"/>
            <w:lang w:eastAsia="zh-CN"/>
          </w:rPr>
          <w:t>二、细微射频同轴电缆企业概貌</w:t>
        </w:r>
        <w:r>
          <w:tab/>
        </w:r>
        <w:r>
          <w:fldChar w:fldCharType="begin"/>
        </w:r>
        <w:r>
          <w:instrText xml:space="preserve"> PAGEREF _Toc17422 \h </w:instrText>
        </w:r>
        <w:r>
          <w:fldChar w:fldCharType="separate"/>
        </w:r>
        <w:r>
          <w:t>11</w:t>
        </w:r>
        <w:r>
          <w:fldChar w:fldCharType="end"/>
        </w:r>
      </w:hyperlink>
    </w:p>
    <w:p>
      <w:pPr>
        <w:pStyle w:val="TOC2"/>
        <w:tabs>
          <w:tab w:val="right" w:leader="dot" w:pos="8306"/>
        </w:tabs>
      </w:pPr>
      <w:hyperlink w:anchor="_Toc5233" w:history="1">
        <w:r>
          <w:rPr>
            <w:rFonts w:ascii="仿宋" w:eastAsia="仿宋" w:hAnsi="仿宋" w:cs="仿宋" w:hint="eastAsia"/>
            <w:lang w:eastAsia="zh-CN"/>
          </w:rPr>
          <w:t>(一)、细微射频同轴电缆企业基础信息</w:t>
        </w:r>
        <w:r>
          <w:tab/>
        </w:r>
        <w:r>
          <w:fldChar w:fldCharType="begin"/>
        </w:r>
        <w:r>
          <w:instrText xml:space="preserve"> PAGEREF _Toc5233 \h </w:instrText>
        </w:r>
        <w:r>
          <w:fldChar w:fldCharType="separate"/>
        </w:r>
        <w:r>
          <w:t>11</w:t>
        </w:r>
        <w:r>
          <w:fldChar w:fldCharType="end"/>
        </w:r>
      </w:hyperlink>
    </w:p>
    <w:p>
      <w:pPr>
        <w:pStyle w:val="TOC2"/>
        <w:tabs>
          <w:tab w:val="right" w:leader="dot" w:pos="8306"/>
        </w:tabs>
      </w:pPr>
      <w:hyperlink w:anchor="_Toc13489" w:history="1">
        <w:r>
          <w:rPr>
            <w:rFonts w:ascii="仿宋" w:eastAsia="仿宋" w:hAnsi="仿宋" w:cs="仿宋" w:hint="eastAsia"/>
            <w:lang w:eastAsia="zh-CN"/>
          </w:rPr>
          <w:t>(二)、细微射频同轴电缆企业简要介绍</w:t>
        </w:r>
        <w:r>
          <w:tab/>
        </w:r>
        <w:r>
          <w:fldChar w:fldCharType="begin"/>
        </w:r>
        <w:r>
          <w:instrText xml:space="preserve"> PAGEREF _Toc13489 \h </w:instrText>
        </w:r>
        <w:r>
          <w:fldChar w:fldCharType="separate"/>
        </w:r>
        <w:r>
          <w:t>12</w:t>
        </w:r>
        <w:r>
          <w:fldChar w:fldCharType="end"/>
        </w:r>
      </w:hyperlink>
    </w:p>
    <w:p>
      <w:pPr>
        <w:pStyle w:val="TOC2"/>
        <w:tabs>
          <w:tab w:val="right" w:leader="dot" w:pos="8306"/>
        </w:tabs>
      </w:pPr>
      <w:hyperlink w:anchor="_Toc30374" w:history="1">
        <w:r>
          <w:rPr>
            <w:rFonts w:ascii="仿宋" w:eastAsia="仿宋" w:hAnsi="仿宋" w:cs="仿宋" w:hint="eastAsia"/>
            <w:lang w:eastAsia="zh-CN"/>
          </w:rPr>
          <w:t>(三)、企业竞争优势概览</w:t>
        </w:r>
        <w:r>
          <w:tab/>
        </w:r>
        <w:r>
          <w:fldChar w:fldCharType="begin"/>
        </w:r>
        <w:r>
          <w:instrText xml:space="preserve"> PAGEREF _Toc30374 \h </w:instrText>
        </w:r>
        <w:r>
          <w:fldChar w:fldCharType="separate"/>
        </w:r>
        <w:r>
          <w:t>12</w:t>
        </w:r>
        <w:r>
          <w:fldChar w:fldCharType="end"/>
        </w:r>
      </w:hyperlink>
    </w:p>
    <w:p>
      <w:pPr>
        <w:pStyle w:val="TOC2"/>
        <w:tabs>
          <w:tab w:val="right" w:leader="dot" w:pos="8306"/>
        </w:tabs>
      </w:pPr>
      <w:hyperlink w:anchor="_Toc985" w:history="1">
        <w:r>
          <w:rPr>
            <w:rFonts w:ascii="仿宋" w:eastAsia="仿宋" w:hAnsi="仿宋" w:cs="仿宋" w:hint="eastAsia"/>
            <w:lang w:eastAsia="zh-CN"/>
          </w:rPr>
          <w:t>(四)、细微射频同轴电缆企业财务数据要略</w:t>
        </w:r>
        <w:r>
          <w:tab/>
        </w:r>
        <w:r>
          <w:fldChar w:fldCharType="begin"/>
        </w:r>
        <w:r>
          <w:instrText xml:space="preserve"> PAGEREF _Toc985 \h </w:instrText>
        </w:r>
        <w:r>
          <w:fldChar w:fldCharType="separate"/>
        </w:r>
        <w:r>
          <w:t>13</w:t>
        </w:r>
        <w:r>
          <w:fldChar w:fldCharType="end"/>
        </w:r>
      </w:hyperlink>
    </w:p>
    <w:p>
      <w:pPr>
        <w:pStyle w:val="TOC2"/>
        <w:tabs>
          <w:tab w:val="right" w:leader="dot" w:pos="8306"/>
        </w:tabs>
      </w:pPr>
      <w:hyperlink w:anchor="_Toc29052" w:history="1">
        <w:r>
          <w:rPr>
            <w:rFonts w:ascii="仿宋" w:eastAsia="仿宋" w:hAnsi="仿宋" w:cs="仿宋" w:hint="eastAsia"/>
            <w:lang w:eastAsia="zh-CN"/>
          </w:rPr>
          <w:t>(五)、核心团队成员简述</w:t>
        </w:r>
        <w:r>
          <w:tab/>
        </w:r>
        <w:r>
          <w:fldChar w:fldCharType="begin"/>
        </w:r>
        <w:r>
          <w:instrText xml:space="preserve"> PAGEREF _Toc29052 \h </w:instrText>
        </w:r>
        <w:r>
          <w:fldChar w:fldCharType="separate"/>
        </w:r>
        <w:r>
          <w:t>14</w:t>
        </w:r>
        <w:r>
          <w:fldChar w:fldCharType="end"/>
        </w:r>
      </w:hyperlink>
    </w:p>
    <w:p>
      <w:pPr>
        <w:pStyle w:val="TOC2"/>
        <w:tabs>
          <w:tab w:val="right" w:leader="dot" w:pos="8306"/>
        </w:tabs>
      </w:pPr>
      <w:hyperlink w:anchor="_Toc32139" w:history="1">
        <w:r>
          <w:rPr>
            <w:rFonts w:ascii="仿宋" w:eastAsia="仿宋" w:hAnsi="仿宋" w:cs="仿宋" w:hint="eastAsia"/>
            <w:lang w:eastAsia="zh-CN"/>
          </w:rPr>
          <w:t>(六)、细微射频同轴电缆企业经营宗旨阐述</w:t>
        </w:r>
        <w:r>
          <w:tab/>
        </w:r>
        <w:r>
          <w:fldChar w:fldCharType="begin"/>
        </w:r>
        <w:r>
          <w:instrText xml:space="preserve"> PAGEREF _Toc32139 \h </w:instrText>
        </w:r>
        <w:r>
          <w:fldChar w:fldCharType="separate"/>
        </w:r>
        <w:r>
          <w:t>15</w:t>
        </w:r>
        <w:r>
          <w:fldChar w:fldCharType="end"/>
        </w:r>
      </w:hyperlink>
    </w:p>
    <w:p>
      <w:pPr>
        <w:pStyle w:val="TOC2"/>
        <w:tabs>
          <w:tab w:val="right" w:leader="dot" w:pos="8306"/>
        </w:tabs>
      </w:pPr>
      <w:hyperlink w:anchor="_Toc23656" w:history="1">
        <w:r>
          <w:rPr>
            <w:rFonts w:ascii="仿宋" w:eastAsia="仿宋" w:hAnsi="仿宋" w:cs="仿宋" w:hint="eastAsia"/>
            <w:lang w:eastAsia="zh-CN"/>
          </w:rPr>
          <w:t>(七)、细微射频同轴电缆企业未来发展规划</w:t>
        </w:r>
        <w:r>
          <w:tab/>
        </w:r>
        <w:r>
          <w:fldChar w:fldCharType="begin"/>
        </w:r>
        <w:r>
          <w:instrText xml:space="preserve"> PAGEREF _Toc23656 \h </w:instrText>
        </w:r>
        <w:r>
          <w:fldChar w:fldCharType="separate"/>
        </w:r>
        <w:r>
          <w:t>15</w:t>
        </w:r>
        <w:r>
          <w:fldChar w:fldCharType="end"/>
        </w:r>
      </w:hyperlink>
    </w:p>
    <w:p>
      <w:pPr>
        <w:pStyle w:val="TOC1"/>
        <w:tabs>
          <w:tab w:val="right" w:leader="dot" w:pos="8306"/>
        </w:tabs>
      </w:pPr>
      <w:hyperlink w:anchor="_Toc28903" w:history="1">
        <w:r>
          <w:rPr>
            <w:rFonts w:ascii="仿宋" w:eastAsia="仿宋" w:hAnsi="仿宋" w:cs="仿宋" w:hint="eastAsia"/>
            <w:lang w:eastAsia="zh-CN"/>
          </w:rPr>
          <w:t>三、建设内容与产品方案</w:t>
        </w:r>
        <w:r>
          <w:tab/>
        </w:r>
        <w:r>
          <w:fldChar w:fldCharType="begin"/>
        </w:r>
        <w:r>
          <w:instrText xml:space="preserve"> PAGEREF _Toc28903 \h </w:instrText>
        </w:r>
        <w:r>
          <w:fldChar w:fldCharType="separate"/>
        </w:r>
        <w:r>
          <w:t>17</w:t>
        </w:r>
        <w:r>
          <w:fldChar w:fldCharType="end"/>
        </w:r>
      </w:hyperlink>
    </w:p>
    <w:p>
      <w:pPr>
        <w:pStyle w:val="TOC2"/>
        <w:tabs>
          <w:tab w:val="right" w:leader="dot" w:pos="8306"/>
        </w:tabs>
      </w:pPr>
      <w:hyperlink w:anchor="_Toc12696" w:history="1">
        <w:r>
          <w:rPr>
            <w:rFonts w:ascii="仿宋" w:eastAsia="仿宋" w:hAnsi="仿宋" w:cs="仿宋" w:hint="eastAsia"/>
            <w:lang w:eastAsia="zh-CN"/>
          </w:rPr>
          <w:t>(一)、建设规模及主要建设内容</w:t>
        </w:r>
        <w:r>
          <w:tab/>
        </w:r>
        <w:r>
          <w:fldChar w:fldCharType="begin"/>
        </w:r>
        <w:r>
          <w:instrText xml:space="preserve"> PAGEREF _Toc12696 \h </w:instrText>
        </w:r>
        <w:r>
          <w:fldChar w:fldCharType="separate"/>
        </w:r>
        <w:r>
          <w:t>17</w:t>
        </w:r>
        <w:r>
          <w:fldChar w:fldCharType="end"/>
        </w:r>
      </w:hyperlink>
    </w:p>
    <w:p>
      <w:pPr>
        <w:pStyle w:val="TOC2"/>
        <w:tabs>
          <w:tab w:val="right" w:leader="dot" w:pos="8306"/>
        </w:tabs>
      </w:pPr>
      <w:hyperlink w:anchor="_Toc169" w:history="1">
        <w:r>
          <w:rPr>
            <w:rFonts w:ascii="仿宋" w:eastAsia="仿宋" w:hAnsi="仿宋" w:cs="仿宋" w:hint="eastAsia"/>
            <w:lang w:eastAsia="zh-CN"/>
          </w:rPr>
          <w:t>(二)、细微射频同轴电缆产品规划方案及生产纲领</w:t>
        </w:r>
        <w:r>
          <w:tab/>
        </w:r>
        <w:r>
          <w:fldChar w:fldCharType="begin"/>
        </w:r>
        <w:r>
          <w:instrText xml:space="preserve"> PAGEREF _Toc169 \h </w:instrText>
        </w:r>
        <w:r>
          <w:fldChar w:fldCharType="separate"/>
        </w:r>
        <w:r>
          <w:t>18</w:t>
        </w:r>
        <w:r>
          <w:fldChar w:fldCharType="end"/>
        </w:r>
      </w:hyperlink>
    </w:p>
    <w:p>
      <w:pPr>
        <w:pStyle w:val="TOC1"/>
        <w:tabs>
          <w:tab w:val="right" w:leader="dot" w:pos="8306"/>
        </w:tabs>
      </w:pPr>
      <w:hyperlink w:anchor="_Toc31999" w:history="1">
        <w:r>
          <w:rPr>
            <w:rFonts w:ascii="仿宋" w:eastAsia="仿宋" w:hAnsi="仿宋" w:cs="仿宋" w:hint="eastAsia"/>
            <w:lang w:eastAsia="zh-CN"/>
          </w:rPr>
          <w:t>四、细微射频同轴电缆行业发展分析</w:t>
        </w:r>
        <w:r>
          <w:tab/>
        </w:r>
        <w:r>
          <w:fldChar w:fldCharType="begin"/>
        </w:r>
        <w:r>
          <w:instrText xml:space="preserve"> PAGEREF _Toc31999 \h </w:instrText>
        </w:r>
        <w:r>
          <w:fldChar w:fldCharType="separate"/>
        </w:r>
        <w:r>
          <w:t>18</w:t>
        </w:r>
        <w:r>
          <w:fldChar w:fldCharType="end"/>
        </w:r>
      </w:hyperlink>
    </w:p>
    <w:p>
      <w:pPr>
        <w:pStyle w:val="TOC2"/>
        <w:tabs>
          <w:tab w:val="right" w:leader="dot" w:pos="8306"/>
        </w:tabs>
      </w:pPr>
      <w:hyperlink w:anchor="_Toc13459" w:history="1">
        <w:r>
          <w:rPr>
            <w:rFonts w:ascii="仿宋" w:eastAsia="仿宋" w:hAnsi="仿宋" w:cs="仿宋" w:hint="eastAsia"/>
            <w:lang w:eastAsia="zh-CN"/>
          </w:rPr>
          <w:t>(一)、细微射频同轴电缆行业发展总体概况</w:t>
        </w:r>
        <w:r>
          <w:tab/>
        </w:r>
        <w:r>
          <w:fldChar w:fldCharType="begin"/>
        </w:r>
        <w:r>
          <w:instrText xml:space="preserve"> PAGEREF _Toc13459 \h </w:instrText>
        </w:r>
        <w:r>
          <w:fldChar w:fldCharType="separate"/>
        </w:r>
        <w:r>
          <w:t>18</w:t>
        </w:r>
        <w:r>
          <w:fldChar w:fldCharType="end"/>
        </w:r>
      </w:hyperlink>
    </w:p>
    <w:p>
      <w:pPr>
        <w:pStyle w:val="TOC2"/>
        <w:tabs>
          <w:tab w:val="right" w:leader="dot" w:pos="8306"/>
        </w:tabs>
      </w:pPr>
      <w:hyperlink w:anchor="_Toc3203" w:history="1">
        <w:r>
          <w:rPr>
            <w:rFonts w:ascii="仿宋" w:eastAsia="仿宋" w:hAnsi="仿宋" w:cs="仿宋" w:hint="eastAsia"/>
            <w:lang w:eastAsia="zh-CN"/>
          </w:rPr>
          <w:t>(二)、细微射频同轴电缆行业发展背景</w:t>
        </w:r>
        <w:r>
          <w:tab/>
        </w:r>
        <w:r>
          <w:fldChar w:fldCharType="begin"/>
        </w:r>
        <w:r>
          <w:instrText xml:space="preserve"> PAGEREF _Toc3203 \h </w:instrText>
        </w:r>
        <w:r>
          <w:fldChar w:fldCharType="separate"/>
        </w:r>
        <w:r>
          <w:t>19</w:t>
        </w:r>
        <w:r>
          <w:fldChar w:fldCharType="end"/>
        </w:r>
      </w:hyperlink>
    </w:p>
    <w:p>
      <w:pPr>
        <w:pStyle w:val="TOC2"/>
        <w:tabs>
          <w:tab w:val="right" w:leader="dot" w:pos="8306"/>
        </w:tabs>
      </w:pPr>
      <w:hyperlink w:anchor="_Toc15194" w:history="1">
        <w:r>
          <w:rPr>
            <w:rFonts w:ascii="仿宋" w:eastAsia="仿宋" w:hAnsi="仿宋" w:cs="仿宋" w:hint="eastAsia"/>
            <w:lang w:eastAsia="zh-CN"/>
          </w:rPr>
          <w:t>(三)、细微射频同轴电缆行业发展前景</w:t>
        </w:r>
        <w:r>
          <w:tab/>
        </w:r>
        <w:r>
          <w:fldChar w:fldCharType="begin"/>
        </w:r>
        <w:r>
          <w:instrText xml:space="preserve"> PAGEREF _Toc15194 \h </w:instrText>
        </w:r>
        <w:r>
          <w:fldChar w:fldCharType="separate"/>
        </w:r>
        <w:r>
          <w:t>19</w:t>
        </w:r>
        <w:r>
          <w:fldChar w:fldCharType="end"/>
        </w:r>
      </w:hyperlink>
    </w:p>
    <w:p>
      <w:pPr>
        <w:pStyle w:val="TOC1"/>
        <w:tabs>
          <w:tab w:val="right" w:leader="dot" w:pos="8306"/>
        </w:tabs>
      </w:pPr>
      <w:hyperlink w:anchor="_Toc13002" w:history="1">
        <w:r>
          <w:rPr>
            <w:rFonts w:ascii="仿宋" w:eastAsia="仿宋" w:hAnsi="仿宋" w:cs="仿宋" w:hint="eastAsia"/>
            <w:lang w:eastAsia="zh-CN"/>
          </w:rPr>
          <w:t>五、项目概要</w:t>
        </w:r>
        <w:r>
          <w:tab/>
        </w:r>
        <w:r>
          <w:fldChar w:fldCharType="begin"/>
        </w:r>
        <w:r>
          <w:instrText xml:space="preserve"> PAGEREF _Toc13002 \h </w:instrText>
        </w:r>
        <w:r>
          <w:fldChar w:fldCharType="separate"/>
        </w:r>
        <w:r>
          <w:t>19</w:t>
        </w:r>
        <w:r>
          <w:fldChar w:fldCharType="end"/>
        </w:r>
      </w:hyperlink>
    </w:p>
    <w:p>
      <w:pPr>
        <w:pStyle w:val="TOC2"/>
        <w:tabs>
          <w:tab w:val="right" w:leader="dot" w:pos="8306"/>
        </w:tabs>
      </w:pPr>
      <w:hyperlink w:anchor="_Toc2255" w:history="1">
        <w:r>
          <w:rPr>
            <w:rFonts w:ascii="仿宋" w:eastAsia="仿宋" w:hAnsi="仿宋" w:cs="仿宋" w:hint="eastAsia"/>
            <w:lang w:eastAsia="zh-CN"/>
          </w:rPr>
          <w:t>(一)、项目名称及建设性质</w:t>
        </w:r>
        <w:r>
          <w:tab/>
        </w:r>
        <w:r>
          <w:fldChar w:fldCharType="begin"/>
        </w:r>
        <w:r>
          <w:instrText xml:space="preserve"> PAGEREF _Toc2255 \h </w:instrText>
        </w:r>
        <w:r>
          <w:fldChar w:fldCharType="separate"/>
        </w:r>
        <w:r>
          <w:t>19</w:t>
        </w:r>
        <w:r>
          <w:fldChar w:fldCharType="end"/>
        </w:r>
      </w:hyperlink>
    </w:p>
    <w:p>
      <w:pPr>
        <w:pStyle w:val="TOC2"/>
        <w:tabs>
          <w:tab w:val="right" w:leader="dot" w:pos="8306"/>
        </w:tabs>
      </w:pPr>
      <w:hyperlink w:anchor="_Toc14647" w:history="1">
        <w:r>
          <w:rPr>
            <w:rFonts w:ascii="仿宋" w:eastAsia="仿宋" w:hAnsi="仿宋" w:cs="仿宋" w:hint="eastAsia"/>
            <w:lang w:eastAsia="zh-CN"/>
          </w:rPr>
          <w:t>(二)、项目主办方</w:t>
        </w:r>
        <w:r>
          <w:tab/>
        </w:r>
        <w:r>
          <w:fldChar w:fldCharType="begin"/>
        </w:r>
        <w:r>
          <w:instrText xml:space="preserve"> PAGEREF _Toc14647 \h </w:instrText>
        </w:r>
        <w:r>
          <w:fldChar w:fldCharType="separate"/>
        </w:r>
        <w:r>
          <w:t>20</w:t>
        </w:r>
        <w:r>
          <w:fldChar w:fldCharType="end"/>
        </w:r>
      </w:hyperlink>
    </w:p>
    <w:p>
      <w:pPr>
        <w:pStyle w:val="TOC2"/>
        <w:tabs>
          <w:tab w:val="right" w:leader="dot" w:pos="8306"/>
        </w:tabs>
      </w:pPr>
      <w:hyperlink w:anchor="_Toc6731" w:history="1">
        <w:r>
          <w:rPr>
            <w:rFonts w:ascii="仿宋" w:eastAsia="仿宋" w:hAnsi="仿宋" w:cs="仿宋" w:hint="eastAsia"/>
            <w:lang w:eastAsia="zh-CN"/>
          </w:rPr>
          <w:t>(三)、细微射频同轴电缆项目定位及建设原因</w:t>
        </w:r>
        <w:r>
          <w:tab/>
        </w:r>
        <w:r>
          <w:fldChar w:fldCharType="begin"/>
        </w:r>
        <w:r>
          <w:instrText xml:space="preserve"> PAGEREF _Toc6731 \h </w:instrText>
        </w:r>
        <w:r>
          <w:fldChar w:fldCharType="separate"/>
        </w:r>
        <w:r>
          <w:t>21</w:t>
        </w:r>
        <w:r>
          <w:fldChar w:fldCharType="end"/>
        </w:r>
      </w:hyperlink>
    </w:p>
    <w:p>
      <w:pPr>
        <w:pStyle w:val="TOC2"/>
        <w:tabs>
          <w:tab w:val="right" w:leader="dot" w:pos="8306"/>
        </w:tabs>
      </w:pPr>
      <w:hyperlink w:anchor="_Toc17177" w:history="1">
        <w:r>
          <w:rPr>
            <w:rFonts w:ascii="仿宋" w:eastAsia="仿宋" w:hAnsi="仿宋" w:cs="仿宋" w:hint="eastAsia"/>
            <w:lang w:eastAsia="zh-CN"/>
          </w:rPr>
          <w:t>(四)、细微射频同轴电缆项目选址及背景</w:t>
        </w:r>
        <w:r>
          <w:tab/>
        </w:r>
        <w:r>
          <w:fldChar w:fldCharType="begin"/>
        </w:r>
        <w:r>
          <w:instrText xml:space="preserve"> PAGEREF _Toc17177 \h </w:instrText>
        </w:r>
        <w:r>
          <w:fldChar w:fldCharType="separate"/>
        </w:r>
        <w:r>
          <w:t>22</w:t>
        </w:r>
        <w:r>
          <w:fldChar w:fldCharType="end"/>
        </w:r>
      </w:hyperlink>
    </w:p>
    <w:p>
      <w:pPr>
        <w:pStyle w:val="TOC2"/>
        <w:tabs>
          <w:tab w:val="right" w:leader="dot" w:pos="8306"/>
        </w:tabs>
      </w:pPr>
      <w:hyperlink w:anchor="_Toc15291" w:history="1">
        <w:r>
          <w:rPr>
            <w:rFonts w:ascii="仿宋" w:eastAsia="仿宋" w:hAnsi="仿宋" w:cs="仿宋" w:hint="eastAsia"/>
            <w:lang w:eastAsia="zh-CN"/>
          </w:rPr>
          <w:t>(五)、细微射频同轴电缆项目生产规模概述</w:t>
        </w:r>
        <w:r>
          <w:tab/>
        </w:r>
        <w:r>
          <w:fldChar w:fldCharType="begin"/>
        </w:r>
        <w:r>
          <w:instrText xml:space="preserve"> PAGEREF _Toc15291 \h </w:instrText>
        </w:r>
        <w:r>
          <w:fldChar w:fldCharType="separate"/>
        </w:r>
        <w:r>
          <w:t>22</w:t>
        </w:r>
        <w:r>
          <w:fldChar w:fldCharType="end"/>
        </w:r>
      </w:hyperlink>
    </w:p>
    <w:p>
      <w:pPr>
        <w:pStyle w:val="TOC2"/>
        <w:tabs>
          <w:tab w:val="right" w:leader="dot" w:pos="8306"/>
        </w:tabs>
      </w:pPr>
      <w:hyperlink w:anchor="_Toc13091" w:history="1">
        <w:r>
          <w:rPr>
            <w:rFonts w:ascii="仿宋" w:eastAsia="仿宋" w:hAnsi="仿宋" w:cs="仿宋" w:hint="eastAsia"/>
            <w:lang w:eastAsia="zh-CN"/>
          </w:rPr>
          <w:t>(六)、建筑规模与设计要点</w:t>
        </w:r>
        <w:r>
          <w:tab/>
        </w:r>
        <w:r>
          <w:fldChar w:fldCharType="begin"/>
        </w:r>
        <w:r>
          <w:instrText xml:space="preserve"> PAGEREF _Toc13091 \h </w:instrText>
        </w:r>
        <w:r>
          <w:fldChar w:fldCharType="separate"/>
        </w:r>
        <w:r>
          <w:t>22</w:t>
        </w:r>
        <w:r>
          <w:fldChar w:fldCharType="end"/>
        </w:r>
      </w:hyperlink>
    </w:p>
    <w:p>
      <w:pPr>
        <w:pStyle w:val="TOC2"/>
        <w:tabs>
          <w:tab w:val="right" w:leader="dot" w:pos="8306"/>
        </w:tabs>
      </w:pPr>
      <w:hyperlink w:anchor="_Toc14772" w:history="1">
        <w:r>
          <w:rPr>
            <w:rFonts w:ascii="仿宋" w:eastAsia="仿宋" w:hAnsi="仿宋" w:cs="仿宋" w:hint="eastAsia"/>
            <w:lang w:eastAsia="zh-CN"/>
          </w:rPr>
          <w:t>(七)、环境影响考察</w:t>
        </w:r>
        <w:r>
          <w:tab/>
        </w:r>
        <w:r>
          <w:fldChar w:fldCharType="begin"/>
        </w:r>
        <w:r>
          <w:instrText xml:space="preserve"> PAGEREF _Toc14772 \h </w:instrText>
        </w:r>
        <w:r>
          <w:fldChar w:fldCharType="separate"/>
        </w:r>
        <w:r>
          <w:t>22</w:t>
        </w:r>
        <w:r>
          <w:fldChar w:fldCharType="end"/>
        </w:r>
      </w:hyperlink>
    </w:p>
    <w:p>
      <w:pPr>
        <w:pStyle w:val="TOC2"/>
        <w:tabs>
          <w:tab w:val="right" w:leader="dot" w:pos="8306"/>
        </w:tabs>
      </w:pPr>
      <w:hyperlink w:anchor="_Toc28051" w:history="1">
        <w:r>
          <w:rPr>
            <w:rFonts w:ascii="仿宋" w:eastAsia="仿宋" w:hAnsi="仿宋" w:cs="仿宋" w:hint="eastAsia"/>
            <w:lang w:eastAsia="zh-CN"/>
          </w:rPr>
          <w:t>(八)、项目总投资与资金结构</w:t>
        </w:r>
        <w:r>
          <w:tab/>
        </w:r>
        <w:r>
          <w:fldChar w:fldCharType="begin"/>
        </w:r>
        <w:r>
          <w:instrText xml:space="preserve"> PAGEREF _Toc28051 \h </w:instrText>
        </w:r>
        <w:r>
          <w:fldChar w:fldCharType="separate"/>
        </w:r>
        <w:r>
          <w:t>23</w:t>
        </w:r>
        <w:r>
          <w:fldChar w:fldCharType="end"/>
        </w:r>
      </w:hyperlink>
    </w:p>
    <w:p>
      <w:pPr>
        <w:pStyle w:val="TOC2"/>
        <w:tabs>
          <w:tab w:val="right" w:leader="dot" w:pos="8306"/>
        </w:tabs>
      </w:pPr>
      <w:hyperlink w:anchor="_Toc4470" w:history="1">
        <w:r>
          <w:rPr>
            <w:rFonts w:ascii="仿宋" w:eastAsia="仿宋" w:hAnsi="仿宋" w:cs="仿宋" w:hint="eastAsia"/>
            <w:lang w:eastAsia="zh-CN"/>
          </w:rPr>
          <w:t>(九)、资金筹措方案概述</w:t>
        </w:r>
        <w:r>
          <w:tab/>
        </w:r>
        <w:r>
          <w:fldChar w:fldCharType="begin"/>
        </w:r>
        <w:r>
          <w:instrText xml:space="preserve"> PAGEREF _Toc4470 \h </w:instrText>
        </w:r>
        <w:r>
          <w:fldChar w:fldCharType="separate"/>
        </w:r>
        <w:r>
          <w:t>24</w:t>
        </w:r>
        <w:r>
          <w:fldChar w:fldCharType="end"/>
        </w:r>
      </w:hyperlink>
    </w:p>
    <w:p>
      <w:pPr>
        <w:pStyle w:val="TOC2"/>
        <w:tabs>
          <w:tab w:val="right" w:leader="dot" w:pos="8306"/>
        </w:tabs>
      </w:pPr>
      <w:hyperlink w:anchor="_Toc25788" w:history="1">
        <w:r>
          <w:rPr>
            <w:rFonts w:ascii="仿宋" w:eastAsia="仿宋" w:hAnsi="仿宋" w:cs="仿宋" w:hint="eastAsia"/>
            <w:lang w:eastAsia="zh-CN"/>
          </w:rPr>
          <w:t>(十)、细微射频同轴电缆项目经济效益预期规划</w:t>
        </w:r>
        <w:r>
          <w:tab/>
        </w:r>
        <w:r>
          <w:fldChar w:fldCharType="begin"/>
        </w:r>
        <w:r>
          <w:instrText xml:space="preserve"> PAGEREF _Toc25788 \h </w:instrText>
        </w:r>
        <w:r>
          <w:fldChar w:fldCharType="separate"/>
        </w:r>
        <w:r>
          <w:t>24</w:t>
        </w:r>
        <w:r>
          <w:fldChar w:fldCharType="end"/>
        </w:r>
      </w:hyperlink>
    </w:p>
    <w:p>
      <w:pPr>
        <w:pStyle w:val="TOC2"/>
        <w:tabs>
          <w:tab w:val="right" w:leader="dot" w:pos="8306"/>
        </w:tabs>
      </w:pPr>
      <w:hyperlink w:anchor="_Toc30159" w:history="1">
        <w:r>
          <w:rPr>
            <w:rFonts w:ascii="仿宋" w:eastAsia="仿宋" w:hAnsi="仿宋" w:cs="仿宋" w:hint="eastAsia"/>
            <w:lang w:eastAsia="zh-CN"/>
          </w:rPr>
          <w:t>(十一)、细微射频同轴电缆项目建设进度计划</w:t>
        </w:r>
        <w:r>
          <w:tab/>
        </w:r>
        <w:r>
          <w:fldChar w:fldCharType="begin"/>
        </w:r>
        <w:r>
          <w:instrText xml:space="preserve"> PAGEREF _Toc30159 \h </w:instrText>
        </w:r>
        <w:r>
          <w:fldChar w:fldCharType="separate"/>
        </w:r>
        <w:r>
          <w:t>25</w:t>
        </w:r>
        <w:r>
          <w:fldChar w:fldCharType="end"/>
        </w:r>
      </w:hyperlink>
    </w:p>
    <w:p>
      <w:pPr>
        <w:pStyle w:val="TOC1"/>
        <w:tabs>
          <w:tab w:val="right" w:leader="dot" w:pos="8306"/>
        </w:tabs>
      </w:pPr>
      <w:hyperlink w:anchor="_Toc2773" w:history="1">
        <w:r>
          <w:rPr>
            <w:rFonts w:ascii="仿宋" w:eastAsia="仿宋" w:hAnsi="仿宋" w:cs="仿宋" w:hint="eastAsia"/>
            <w:lang w:eastAsia="zh-CN"/>
          </w:rPr>
          <w:t>六、投资估算</w:t>
        </w:r>
        <w:r>
          <w:tab/>
        </w:r>
        <w:r>
          <w:fldChar w:fldCharType="begin"/>
        </w:r>
        <w:r>
          <w:instrText xml:space="preserve"> PAGEREF _Toc2773 \h </w:instrText>
        </w:r>
        <w:r>
          <w:fldChar w:fldCharType="separate"/>
        </w:r>
        <w:r>
          <w:t>25</w:t>
        </w:r>
        <w:r>
          <w:fldChar w:fldCharType="end"/>
        </w:r>
      </w:hyperlink>
    </w:p>
    <w:p>
      <w:pPr>
        <w:pStyle w:val="TOC2"/>
        <w:tabs>
          <w:tab w:val="right" w:leader="dot" w:pos="8306"/>
        </w:tabs>
      </w:pPr>
      <w:hyperlink w:anchor="_Toc30771" w:history="1">
        <w:r>
          <w:rPr>
            <w:rFonts w:ascii="仿宋" w:eastAsia="仿宋" w:hAnsi="仿宋" w:cs="仿宋" w:hint="eastAsia"/>
            <w:lang w:eastAsia="zh-CN"/>
          </w:rPr>
          <w:t>(一)、投资估算的依据和说明</w:t>
        </w:r>
        <w:r>
          <w:tab/>
        </w:r>
        <w:r>
          <w:fldChar w:fldCharType="begin"/>
        </w:r>
        <w:r>
          <w:instrText xml:space="preserve"> PAGEREF _Toc30771 \h </w:instrText>
        </w:r>
        <w:r>
          <w:fldChar w:fldCharType="separate"/>
        </w:r>
        <w:r>
          <w:t>25</w:t>
        </w:r>
        <w:r>
          <w:fldChar w:fldCharType="end"/>
        </w:r>
      </w:hyperlink>
    </w:p>
    <w:p>
      <w:pPr>
        <w:pStyle w:val="TOC2"/>
        <w:tabs>
          <w:tab w:val="right" w:leader="dot" w:pos="8306"/>
        </w:tabs>
      </w:pPr>
      <w:hyperlink w:anchor="_Toc23348" w:history="1">
        <w:r>
          <w:rPr>
            <w:rFonts w:ascii="仿宋" w:eastAsia="仿宋" w:hAnsi="仿宋" w:cs="仿宋" w:hint="eastAsia"/>
            <w:lang w:eastAsia="zh-CN"/>
          </w:rPr>
          <w:t>(二)、建设投资估算</w:t>
        </w:r>
        <w:r>
          <w:tab/>
        </w:r>
        <w:r>
          <w:fldChar w:fldCharType="begin"/>
        </w:r>
        <w:r>
          <w:instrText xml:space="preserve"> PAGEREF _Toc23348 \h </w:instrText>
        </w:r>
        <w:r>
          <w:fldChar w:fldCharType="separate"/>
        </w:r>
        <w:r>
          <w:t>27</w:t>
        </w:r>
        <w:r>
          <w:fldChar w:fldCharType="end"/>
        </w:r>
      </w:hyperlink>
    </w:p>
    <w:p>
      <w:pPr>
        <w:pStyle w:val="TOC2"/>
        <w:tabs>
          <w:tab w:val="right" w:leader="dot" w:pos="8306"/>
        </w:tabs>
      </w:pPr>
      <w:hyperlink w:anchor="_Toc24462" w:history="1">
        <w:r>
          <w:rPr>
            <w:rFonts w:ascii="仿宋" w:eastAsia="仿宋" w:hAnsi="仿宋" w:cs="仿宋" w:hint="eastAsia"/>
            <w:lang w:eastAsia="zh-CN"/>
          </w:rPr>
          <w:t>(三)、建设期利息</w:t>
        </w:r>
        <w:r>
          <w:tab/>
        </w:r>
        <w:r>
          <w:fldChar w:fldCharType="begin"/>
        </w:r>
        <w:r>
          <w:instrText xml:space="preserve"> PAGEREF _Toc24462 \h </w:instrText>
        </w:r>
        <w:r>
          <w:fldChar w:fldCharType="separate"/>
        </w:r>
        <w:r>
          <w:t>29</w:t>
        </w:r>
        <w:r>
          <w:fldChar w:fldCharType="end"/>
        </w:r>
      </w:hyperlink>
    </w:p>
    <w:p>
      <w:pPr>
        <w:pStyle w:val="TOC2"/>
        <w:tabs>
          <w:tab w:val="right" w:leader="dot" w:pos="8306"/>
        </w:tabs>
      </w:pPr>
      <w:hyperlink w:anchor="_Toc32348" w:history="1">
        <w:r>
          <w:rPr>
            <w:rFonts w:ascii="仿宋" w:eastAsia="仿宋" w:hAnsi="仿宋" w:cs="仿宋" w:hint="eastAsia"/>
            <w:lang w:eastAsia="zh-CN"/>
          </w:rPr>
          <w:t>(四)、流动资金</w:t>
        </w:r>
        <w:r>
          <w:tab/>
        </w:r>
        <w:r>
          <w:fldChar w:fldCharType="begin"/>
        </w:r>
        <w:r>
          <w:instrText xml:space="preserve"> PAGEREF _Toc32348 \h </w:instrText>
        </w:r>
        <w:r>
          <w:fldChar w:fldCharType="separate"/>
        </w:r>
        <w:r>
          <w:t>30</w:t>
        </w:r>
        <w:r>
          <w:fldChar w:fldCharType="end"/>
        </w:r>
      </w:hyperlink>
    </w:p>
    <w:p>
      <w:pPr>
        <w:pStyle w:val="TOC2"/>
        <w:tabs>
          <w:tab w:val="right" w:leader="dot" w:pos="8306"/>
        </w:tabs>
      </w:pPr>
      <w:hyperlink w:anchor="_Toc17040" w:history="1">
        <w:r>
          <w:rPr>
            <w:rFonts w:ascii="仿宋" w:eastAsia="仿宋" w:hAnsi="仿宋" w:cs="仿宋" w:hint="eastAsia"/>
            <w:lang w:eastAsia="zh-CN"/>
          </w:rPr>
          <w:t>(五)、总投资</w:t>
        </w:r>
        <w:r>
          <w:tab/>
        </w:r>
        <w:r>
          <w:fldChar w:fldCharType="begin"/>
        </w:r>
        <w:r>
          <w:instrText xml:space="preserve"> PAGEREF _Toc17040 \h </w:instrText>
        </w:r>
        <w:r>
          <w:fldChar w:fldCharType="separate"/>
        </w:r>
        <w:r>
          <w:t>30</w:t>
        </w:r>
        <w:r>
          <w:fldChar w:fldCharType="end"/>
        </w:r>
      </w:hyperlink>
    </w:p>
    <w:p>
      <w:pPr>
        <w:pStyle w:val="TOC2"/>
        <w:tabs>
          <w:tab w:val="right" w:leader="dot" w:pos="8306"/>
        </w:tabs>
      </w:pPr>
      <w:hyperlink w:anchor="_Toc26505" w:history="1">
        <w:r>
          <w:rPr>
            <w:rFonts w:ascii="仿宋" w:eastAsia="仿宋" w:hAnsi="仿宋" w:cs="仿宋" w:hint="eastAsia"/>
            <w:lang w:eastAsia="zh-CN"/>
          </w:rPr>
          <w:t>(六)、资金筹措与投资计划</w:t>
        </w:r>
        <w:r>
          <w:tab/>
        </w:r>
        <w:r>
          <w:fldChar w:fldCharType="begin"/>
        </w:r>
        <w:r>
          <w:instrText xml:space="preserve"> PAGEREF _Toc26505 \h </w:instrText>
        </w:r>
        <w:r>
          <w:fldChar w:fldCharType="separate"/>
        </w:r>
        <w:r>
          <w:t>31</w:t>
        </w:r>
        <w:r>
          <w:fldChar w:fldCharType="end"/>
        </w:r>
      </w:hyperlink>
    </w:p>
    <w:p>
      <w:pPr>
        <w:pStyle w:val="TOC1"/>
        <w:tabs>
          <w:tab w:val="right" w:leader="dot" w:pos="8306"/>
        </w:tabs>
      </w:pPr>
      <w:hyperlink w:anchor="_Toc27021" w:history="1">
        <w:r>
          <w:rPr>
            <w:rFonts w:ascii="仿宋" w:eastAsia="仿宋" w:hAnsi="仿宋" w:cs="仿宋" w:hint="eastAsia"/>
            <w:lang w:eastAsia="zh-CN"/>
          </w:rPr>
          <w:t>七、法规合规与审计</w:t>
        </w:r>
        <w:r>
          <w:tab/>
        </w:r>
        <w:r>
          <w:fldChar w:fldCharType="begin"/>
        </w:r>
        <w:r>
          <w:instrText xml:space="preserve"> PAGEREF _Toc27021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7" w:history="1">
        <w:r>
          <w:rPr>
            <w:rFonts w:ascii="仿宋" w:eastAsia="仿宋" w:hAnsi="仿宋" w:cs="仿宋" w:hint="eastAsia"/>
            <w:lang w:eastAsia="zh-CN"/>
          </w:rPr>
          <w:t>(一)、法规遵从与合规性</w:t>
        </w:r>
        <w:r>
          <w:tab/>
        </w:r>
        <w:r>
          <w:fldChar w:fldCharType="begin"/>
        </w:r>
        <w:r>
          <w:instrText xml:space="preserve"> PAGEREF _Toc32677 \h </w:instrText>
        </w:r>
        <w:r>
          <w:fldChar w:fldCharType="separate"/>
        </w:r>
        <w:r>
          <w:t>31</w:t>
        </w:r>
        <w:r>
          <w:fldChar w:fldCharType="end"/>
        </w:r>
      </w:hyperlink>
    </w:p>
    <w:p>
      <w:pPr>
        <w:pStyle w:val="TOC2"/>
        <w:tabs>
          <w:tab w:val="right" w:leader="dot" w:pos="8306"/>
        </w:tabs>
      </w:pPr>
      <w:hyperlink w:anchor="_Toc23588" w:history="1">
        <w:r>
          <w:rPr>
            <w:rFonts w:ascii="仿宋" w:eastAsia="仿宋" w:hAnsi="仿宋" w:cs="仿宋" w:hint="eastAsia"/>
            <w:lang w:eastAsia="zh-CN"/>
          </w:rPr>
          <w:t>(二)、内部审计计划</w:t>
        </w:r>
        <w:r>
          <w:tab/>
        </w:r>
        <w:r>
          <w:fldChar w:fldCharType="begin"/>
        </w:r>
        <w:r>
          <w:instrText xml:space="preserve"> PAGEREF _Toc23588 \h </w:instrText>
        </w:r>
        <w:r>
          <w:fldChar w:fldCharType="separate"/>
        </w:r>
        <w:r>
          <w:t>32</w:t>
        </w:r>
        <w:r>
          <w:fldChar w:fldCharType="end"/>
        </w:r>
      </w:hyperlink>
    </w:p>
    <w:p>
      <w:pPr>
        <w:pStyle w:val="TOC2"/>
        <w:tabs>
          <w:tab w:val="right" w:leader="dot" w:pos="8306"/>
        </w:tabs>
      </w:pPr>
      <w:hyperlink w:anchor="_Toc20674" w:history="1">
        <w:r>
          <w:rPr>
            <w:rFonts w:ascii="仿宋" w:eastAsia="仿宋" w:hAnsi="仿宋" w:cs="仿宋" w:hint="eastAsia"/>
            <w:lang w:eastAsia="zh-CN"/>
          </w:rPr>
          <w:t>(三)、外部审计准备</w:t>
        </w:r>
        <w:r>
          <w:tab/>
        </w:r>
        <w:r>
          <w:fldChar w:fldCharType="begin"/>
        </w:r>
        <w:r>
          <w:instrText xml:space="preserve"> PAGEREF _Toc20674 \h </w:instrText>
        </w:r>
        <w:r>
          <w:fldChar w:fldCharType="separate"/>
        </w:r>
        <w:r>
          <w:t>32</w:t>
        </w:r>
        <w:r>
          <w:fldChar w:fldCharType="end"/>
        </w:r>
      </w:hyperlink>
    </w:p>
    <w:p>
      <w:pPr>
        <w:pStyle w:val="TOC2"/>
        <w:tabs>
          <w:tab w:val="right" w:leader="dot" w:pos="8306"/>
        </w:tabs>
      </w:pPr>
      <w:hyperlink w:anchor="_Toc24902" w:history="1">
        <w:r>
          <w:rPr>
            <w:rFonts w:ascii="仿宋" w:eastAsia="仿宋" w:hAnsi="仿宋" w:cs="仿宋" w:hint="eastAsia"/>
            <w:lang w:eastAsia="zh-CN"/>
          </w:rPr>
          <w:t>(四)、审计结果整改</w:t>
        </w:r>
        <w:r>
          <w:tab/>
        </w:r>
        <w:r>
          <w:fldChar w:fldCharType="begin"/>
        </w:r>
        <w:r>
          <w:instrText xml:space="preserve"> PAGEREF _Toc24902 \h </w:instrText>
        </w:r>
        <w:r>
          <w:fldChar w:fldCharType="separate"/>
        </w:r>
        <w:r>
          <w:t>32</w:t>
        </w:r>
        <w:r>
          <w:fldChar w:fldCharType="end"/>
        </w:r>
      </w:hyperlink>
    </w:p>
    <w:p>
      <w:pPr>
        <w:pStyle w:val="TOC1"/>
        <w:tabs>
          <w:tab w:val="right" w:leader="dot" w:pos="8306"/>
        </w:tabs>
      </w:pPr>
      <w:hyperlink w:anchor="_Toc32402" w:history="1">
        <w:r>
          <w:rPr>
            <w:rFonts w:ascii="仿宋" w:eastAsia="仿宋" w:hAnsi="仿宋" w:cs="仿宋" w:hint="eastAsia"/>
            <w:lang w:eastAsia="zh-CN"/>
          </w:rPr>
          <w:t>八、项目市场分析</w:t>
        </w:r>
        <w:r>
          <w:tab/>
        </w:r>
        <w:r>
          <w:fldChar w:fldCharType="begin"/>
        </w:r>
        <w:r>
          <w:instrText xml:space="preserve"> PAGEREF _Toc32402 \h </w:instrText>
        </w:r>
        <w:r>
          <w:fldChar w:fldCharType="separate"/>
        </w:r>
        <w:r>
          <w:t>33</w:t>
        </w:r>
        <w:r>
          <w:fldChar w:fldCharType="end"/>
        </w:r>
      </w:hyperlink>
    </w:p>
    <w:p>
      <w:pPr>
        <w:pStyle w:val="TOC2"/>
        <w:tabs>
          <w:tab w:val="right" w:leader="dot" w:pos="8306"/>
        </w:tabs>
      </w:pPr>
      <w:hyperlink w:anchor="_Toc11351" w:history="1">
        <w:r>
          <w:rPr>
            <w:rFonts w:ascii="仿宋" w:eastAsia="仿宋" w:hAnsi="仿宋" w:cs="仿宋" w:hint="eastAsia"/>
            <w:lang w:eastAsia="zh-CN"/>
          </w:rPr>
          <w:t>(一)、XXX市场分析</w:t>
        </w:r>
        <w:r>
          <w:tab/>
        </w:r>
        <w:r>
          <w:fldChar w:fldCharType="begin"/>
        </w:r>
        <w:r>
          <w:instrText xml:space="preserve"> PAGEREF _Toc11351 \h </w:instrText>
        </w:r>
        <w:r>
          <w:fldChar w:fldCharType="separate"/>
        </w:r>
        <w:r>
          <w:t>33</w:t>
        </w:r>
        <w:r>
          <w:fldChar w:fldCharType="end"/>
        </w:r>
      </w:hyperlink>
    </w:p>
    <w:p>
      <w:pPr>
        <w:pStyle w:val="TOC2"/>
        <w:tabs>
          <w:tab w:val="right" w:leader="dot" w:pos="8306"/>
        </w:tabs>
      </w:pPr>
      <w:hyperlink w:anchor="_Toc31606" w:history="1">
        <w:r>
          <w:rPr>
            <w:rFonts w:ascii="仿宋" w:eastAsia="仿宋" w:hAnsi="仿宋" w:cs="仿宋" w:hint="eastAsia"/>
            <w:lang w:eastAsia="zh-CN"/>
          </w:rPr>
          <w:t>(二)、区域经济市场分析</w:t>
        </w:r>
        <w:r>
          <w:tab/>
        </w:r>
        <w:r>
          <w:fldChar w:fldCharType="begin"/>
        </w:r>
        <w:r>
          <w:instrText xml:space="preserve"> PAGEREF _Toc31606 \h </w:instrText>
        </w:r>
        <w:r>
          <w:fldChar w:fldCharType="separate"/>
        </w:r>
        <w:r>
          <w:t>34</w:t>
        </w:r>
        <w:r>
          <w:fldChar w:fldCharType="end"/>
        </w:r>
      </w:hyperlink>
    </w:p>
    <w:p>
      <w:pPr>
        <w:pStyle w:val="TOC2"/>
        <w:tabs>
          <w:tab w:val="right" w:leader="dot" w:pos="8306"/>
        </w:tabs>
      </w:pPr>
      <w:hyperlink w:anchor="_Toc2180" w:history="1">
        <w:r>
          <w:rPr>
            <w:rFonts w:ascii="仿宋" w:eastAsia="仿宋" w:hAnsi="仿宋" w:cs="仿宋" w:hint="eastAsia"/>
            <w:lang w:eastAsia="zh-CN"/>
          </w:rPr>
          <w:t>(三)、项目建设的必要性</w:t>
        </w:r>
        <w:r>
          <w:tab/>
        </w:r>
        <w:r>
          <w:fldChar w:fldCharType="begin"/>
        </w:r>
        <w:r>
          <w:instrText xml:space="preserve"> PAGEREF _Toc2180 \h </w:instrText>
        </w:r>
        <w:r>
          <w:fldChar w:fldCharType="separate"/>
        </w:r>
        <w:r>
          <w:t>34</w:t>
        </w:r>
        <w:r>
          <w:fldChar w:fldCharType="end"/>
        </w:r>
      </w:hyperlink>
    </w:p>
    <w:p>
      <w:pPr>
        <w:pStyle w:val="TOC1"/>
        <w:tabs>
          <w:tab w:val="right" w:leader="dot" w:pos="8306"/>
        </w:tabs>
      </w:pPr>
      <w:hyperlink w:anchor="_Toc10000" w:history="1">
        <w:r>
          <w:rPr>
            <w:rFonts w:ascii="仿宋" w:eastAsia="仿宋" w:hAnsi="仿宋" w:cs="仿宋" w:hint="eastAsia"/>
            <w:lang w:eastAsia="zh-CN"/>
          </w:rPr>
          <w:t>九、项目进度计划</w:t>
        </w:r>
        <w:r>
          <w:tab/>
        </w:r>
        <w:r>
          <w:fldChar w:fldCharType="begin"/>
        </w:r>
        <w:r>
          <w:instrText xml:space="preserve"> PAGEREF _Toc10000 \h </w:instrText>
        </w:r>
        <w:r>
          <w:fldChar w:fldCharType="separate"/>
        </w:r>
        <w:r>
          <w:t>35</w:t>
        </w:r>
        <w:r>
          <w:fldChar w:fldCharType="end"/>
        </w:r>
      </w:hyperlink>
    </w:p>
    <w:p>
      <w:pPr>
        <w:pStyle w:val="TOC2"/>
        <w:tabs>
          <w:tab w:val="right" w:leader="dot" w:pos="8306"/>
        </w:tabs>
      </w:pPr>
      <w:hyperlink w:anchor="_Toc7031" w:history="1">
        <w:r>
          <w:rPr>
            <w:rFonts w:ascii="仿宋" w:eastAsia="仿宋" w:hAnsi="仿宋" w:cs="仿宋" w:hint="eastAsia"/>
            <w:lang w:eastAsia="zh-CN"/>
          </w:rPr>
          <w:t>(一)、项目进度安排</w:t>
        </w:r>
        <w:r>
          <w:tab/>
        </w:r>
        <w:r>
          <w:fldChar w:fldCharType="begin"/>
        </w:r>
        <w:r>
          <w:instrText xml:space="preserve"> PAGEREF _Toc7031 \h </w:instrText>
        </w:r>
        <w:r>
          <w:fldChar w:fldCharType="separate"/>
        </w:r>
        <w:r>
          <w:t>35</w:t>
        </w:r>
        <w:r>
          <w:fldChar w:fldCharType="end"/>
        </w:r>
      </w:hyperlink>
    </w:p>
    <w:p>
      <w:pPr>
        <w:pStyle w:val="TOC2"/>
        <w:tabs>
          <w:tab w:val="right" w:leader="dot" w:pos="8306"/>
        </w:tabs>
      </w:pPr>
      <w:hyperlink w:anchor="_Toc10893" w:history="1">
        <w:r>
          <w:rPr>
            <w:rFonts w:ascii="仿宋" w:eastAsia="仿宋" w:hAnsi="仿宋" w:cs="仿宋" w:hint="eastAsia"/>
            <w:lang w:eastAsia="zh-CN"/>
          </w:rPr>
          <w:t>(二)、项目实施保障措施</w:t>
        </w:r>
        <w:r>
          <w:tab/>
        </w:r>
        <w:r>
          <w:fldChar w:fldCharType="begin"/>
        </w:r>
        <w:r>
          <w:instrText xml:space="preserve"> PAGEREF _Toc10893 \h </w:instrText>
        </w:r>
        <w:r>
          <w:fldChar w:fldCharType="separate"/>
        </w:r>
        <w:r>
          <w:t>36</w:t>
        </w:r>
        <w:r>
          <w:fldChar w:fldCharType="end"/>
        </w:r>
      </w:hyperlink>
    </w:p>
    <w:p>
      <w:pPr>
        <w:pStyle w:val="TOC1"/>
        <w:tabs>
          <w:tab w:val="right" w:leader="dot" w:pos="8306"/>
        </w:tabs>
      </w:pPr>
      <w:hyperlink w:anchor="_Toc25370" w:history="1">
        <w:r>
          <w:rPr>
            <w:rFonts w:ascii="仿宋" w:eastAsia="仿宋" w:hAnsi="仿宋" w:cs="仿宋" w:hint="eastAsia"/>
            <w:lang w:eastAsia="zh-CN"/>
          </w:rPr>
          <w:t>十、环境可持续性管理</w:t>
        </w:r>
        <w:r>
          <w:tab/>
        </w:r>
        <w:r>
          <w:fldChar w:fldCharType="begin"/>
        </w:r>
        <w:r>
          <w:instrText xml:space="preserve"> PAGEREF _Toc25370 \h </w:instrText>
        </w:r>
        <w:r>
          <w:fldChar w:fldCharType="separate"/>
        </w:r>
        <w:r>
          <w:t>38</w:t>
        </w:r>
        <w:r>
          <w:fldChar w:fldCharType="end"/>
        </w:r>
      </w:hyperlink>
    </w:p>
    <w:p>
      <w:pPr>
        <w:pStyle w:val="TOC2"/>
        <w:tabs>
          <w:tab w:val="right" w:leader="dot" w:pos="8306"/>
        </w:tabs>
      </w:pPr>
      <w:hyperlink w:anchor="_Toc18423" w:history="1">
        <w:r>
          <w:rPr>
            <w:rFonts w:ascii="仿宋" w:eastAsia="仿宋" w:hAnsi="仿宋" w:cs="仿宋" w:hint="eastAsia"/>
            <w:lang w:eastAsia="zh-CN"/>
          </w:rPr>
          <w:t>(一)、环境友好型生产策略</w:t>
        </w:r>
        <w:r>
          <w:tab/>
        </w:r>
        <w:r>
          <w:fldChar w:fldCharType="begin"/>
        </w:r>
        <w:r>
          <w:instrText xml:space="preserve"> PAGEREF _Toc18423 \h </w:instrText>
        </w:r>
        <w:r>
          <w:fldChar w:fldCharType="separate"/>
        </w:r>
        <w:r>
          <w:t>38</w:t>
        </w:r>
        <w:r>
          <w:fldChar w:fldCharType="end"/>
        </w:r>
      </w:hyperlink>
    </w:p>
    <w:p>
      <w:pPr>
        <w:pStyle w:val="TOC2"/>
        <w:tabs>
          <w:tab w:val="right" w:leader="dot" w:pos="8306"/>
        </w:tabs>
      </w:pPr>
      <w:hyperlink w:anchor="_Toc28168" w:history="1">
        <w:r>
          <w:rPr>
            <w:rFonts w:ascii="仿宋" w:eastAsia="仿宋" w:hAnsi="仿宋" w:cs="仿宋" w:hint="eastAsia"/>
            <w:lang w:eastAsia="zh-CN"/>
          </w:rPr>
          <w:t>(二)、绿色供应链管理</w:t>
        </w:r>
        <w:r>
          <w:tab/>
        </w:r>
        <w:r>
          <w:fldChar w:fldCharType="begin"/>
        </w:r>
        <w:r>
          <w:instrText xml:space="preserve"> PAGEREF _Toc28168 \h </w:instrText>
        </w:r>
        <w:r>
          <w:fldChar w:fldCharType="separate"/>
        </w:r>
        <w:r>
          <w:t>39</w:t>
        </w:r>
        <w:r>
          <w:fldChar w:fldCharType="end"/>
        </w:r>
      </w:hyperlink>
    </w:p>
    <w:p>
      <w:pPr>
        <w:pStyle w:val="TOC2"/>
        <w:tabs>
          <w:tab w:val="right" w:leader="dot" w:pos="8306"/>
        </w:tabs>
      </w:pPr>
      <w:hyperlink w:anchor="_Toc15690" w:history="1">
        <w:r>
          <w:rPr>
            <w:rFonts w:ascii="仿宋" w:eastAsia="仿宋" w:hAnsi="仿宋" w:cs="仿宋" w:hint="eastAsia"/>
            <w:lang w:eastAsia="zh-CN"/>
          </w:rPr>
          <w:t>(三)、能源与资源节约计划</w:t>
        </w:r>
        <w:r>
          <w:tab/>
        </w:r>
        <w:r>
          <w:fldChar w:fldCharType="begin"/>
        </w:r>
        <w:r>
          <w:instrText xml:space="preserve"> PAGEREF _Toc15690 \h </w:instrText>
        </w:r>
        <w:r>
          <w:fldChar w:fldCharType="separate"/>
        </w:r>
        <w:r>
          <w:t>40</w:t>
        </w:r>
        <w:r>
          <w:fldChar w:fldCharType="end"/>
        </w:r>
      </w:hyperlink>
    </w:p>
    <w:p>
      <w:pPr>
        <w:pStyle w:val="TOC2"/>
        <w:tabs>
          <w:tab w:val="right" w:leader="dot" w:pos="8306"/>
        </w:tabs>
      </w:pPr>
      <w:hyperlink w:anchor="_Toc3284" w:history="1">
        <w:r>
          <w:rPr>
            <w:rFonts w:ascii="仿宋" w:eastAsia="仿宋" w:hAnsi="仿宋" w:cs="仿宋" w:hint="eastAsia"/>
            <w:lang w:eastAsia="zh-CN"/>
          </w:rPr>
          <w:t>(四)、企业社会责任履行</w:t>
        </w:r>
        <w:r>
          <w:tab/>
        </w:r>
        <w:r>
          <w:fldChar w:fldCharType="begin"/>
        </w:r>
        <w:r>
          <w:instrText xml:space="preserve"> PAGEREF _Toc3284 \h </w:instrText>
        </w:r>
        <w:r>
          <w:fldChar w:fldCharType="separate"/>
        </w:r>
        <w:r>
          <w:t>42</w:t>
        </w:r>
        <w:r>
          <w:fldChar w:fldCharType="end"/>
        </w:r>
      </w:hyperlink>
    </w:p>
    <w:p>
      <w:pPr>
        <w:pStyle w:val="TOC1"/>
        <w:tabs>
          <w:tab w:val="right" w:leader="dot" w:pos="8306"/>
        </w:tabs>
      </w:pPr>
      <w:hyperlink w:anchor="_Toc8498" w:history="1">
        <w:r>
          <w:rPr>
            <w:rFonts w:ascii="仿宋" w:eastAsia="仿宋" w:hAnsi="仿宋" w:cs="仿宋" w:hint="eastAsia"/>
            <w:lang w:eastAsia="zh-CN"/>
          </w:rPr>
          <w:t>十一、市场营销策略</w:t>
        </w:r>
        <w:r>
          <w:tab/>
        </w:r>
        <w:r>
          <w:fldChar w:fldCharType="begin"/>
        </w:r>
        <w:r>
          <w:instrText xml:space="preserve"> PAGEREF _Toc8498 \h </w:instrText>
        </w:r>
        <w:r>
          <w:fldChar w:fldCharType="separate"/>
        </w:r>
        <w:r>
          <w:t>42</w:t>
        </w:r>
        <w:r>
          <w:fldChar w:fldCharType="end"/>
        </w:r>
      </w:hyperlink>
    </w:p>
    <w:p>
      <w:pPr>
        <w:pStyle w:val="TOC2"/>
        <w:tabs>
          <w:tab w:val="right" w:leader="dot" w:pos="8306"/>
        </w:tabs>
      </w:pPr>
      <w:hyperlink w:anchor="_Toc27227" w:history="1">
        <w:r>
          <w:rPr>
            <w:rFonts w:ascii="仿宋" w:eastAsia="仿宋" w:hAnsi="仿宋" w:cs="仿宋" w:hint="eastAsia"/>
            <w:lang w:eastAsia="zh-CN"/>
          </w:rPr>
          <w:t>(一)、市场定位与目标客户</w:t>
        </w:r>
        <w:r>
          <w:tab/>
        </w:r>
        <w:r>
          <w:fldChar w:fldCharType="begin"/>
        </w:r>
        <w:r>
          <w:instrText xml:space="preserve"> PAGEREF _Toc27227 \h </w:instrText>
        </w:r>
        <w:r>
          <w:fldChar w:fldCharType="separate"/>
        </w:r>
        <w:r>
          <w:t>42</w:t>
        </w:r>
        <w:r>
          <w:fldChar w:fldCharType="end"/>
        </w:r>
      </w:hyperlink>
    </w:p>
    <w:p>
      <w:pPr>
        <w:pStyle w:val="TOC2"/>
        <w:tabs>
          <w:tab w:val="right" w:leader="dot" w:pos="8306"/>
        </w:tabs>
      </w:pPr>
      <w:hyperlink w:anchor="_Toc3722" w:history="1">
        <w:r>
          <w:rPr>
            <w:rFonts w:ascii="仿宋" w:eastAsia="仿宋" w:hAnsi="仿宋" w:cs="仿宋" w:hint="eastAsia"/>
            <w:lang w:eastAsia="zh-CN"/>
          </w:rPr>
          <w:t>(二)、产品定位及差异化策略</w:t>
        </w:r>
        <w:r>
          <w:tab/>
        </w:r>
        <w:r>
          <w:fldChar w:fldCharType="begin"/>
        </w:r>
        <w:r>
          <w:instrText xml:space="preserve"> PAGEREF _Toc3722 \h </w:instrText>
        </w:r>
        <w:r>
          <w:fldChar w:fldCharType="separate"/>
        </w:r>
        <w:r>
          <w:t>44</w:t>
        </w:r>
        <w:r>
          <w:fldChar w:fldCharType="end"/>
        </w:r>
      </w:hyperlink>
    </w:p>
    <w:p>
      <w:pPr>
        <w:pStyle w:val="TOC2"/>
        <w:tabs>
          <w:tab w:val="right" w:leader="dot" w:pos="8306"/>
        </w:tabs>
      </w:pPr>
      <w:hyperlink w:anchor="_Toc11182" w:history="1">
        <w:r>
          <w:rPr>
            <w:rFonts w:ascii="仿宋" w:eastAsia="仿宋" w:hAnsi="仿宋" w:cs="仿宋" w:hint="eastAsia"/>
            <w:lang w:eastAsia="zh-CN"/>
          </w:rPr>
          <w:t>(三)、价格策略</w:t>
        </w:r>
        <w:r>
          <w:tab/>
        </w:r>
        <w:r>
          <w:fldChar w:fldCharType="begin"/>
        </w:r>
        <w:r>
          <w:instrText xml:space="preserve"> PAGEREF _Toc11182 \h </w:instrText>
        </w:r>
        <w:r>
          <w:fldChar w:fldCharType="separate"/>
        </w:r>
        <w:r>
          <w:t>45</w:t>
        </w:r>
        <w:r>
          <w:fldChar w:fldCharType="end"/>
        </w:r>
      </w:hyperlink>
    </w:p>
    <w:p>
      <w:pPr>
        <w:pStyle w:val="TOC2"/>
        <w:tabs>
          <w:tab w:val="right" w:leader="dot" w:pos="8306"/>
        </w:tabs>
      </w:pPr>
      <w:hyperlink w:anchor="_Toc23839" w:history="1">
        <w:r>
          <w:rPr>
            <w:rFonts w:ascii="仿宋" w:eastAsia="仿宋" w:hAnsi="仿宋" w:cs="仿宋" w:hint="eastAsia"/>
            <w:lang w:eastAsia="zh-CN"/>
          </w:rPr>
          <w:t>(四)、销售渠道与推广</w:t>
        </w:r>
        <w:r>
          <w:tab/>
        </w:r>
        <w:r>
          <w:fldChar w:fldCharType="begin"/>
        </w:r>
        <w:r>
          <w:instrText xml:space="preserve"> PAGEREF _Toc23839 \h </w:instrText>
        </w:r>
        <w:r>
          <w:fldChar w:fldCharType="separate"/>
        </w:r>
        <w:r>
          <w:t>45</w:t>
        </w:r>
        <w:r>
          <w:fldChar w:fldCharType="end"/>
        </w:r>
      </w:hyperlink>
    </w:p>
    <w:p>
      <w:pPr>
        <w:pStyle w:val="TOC2"/>
        <w:tabs>
          <w:tab w:val="right" w:leader="dot" w:pos="8306"/>
        </w:tabs>
      </w:pPr>
      <w:hyperlink w:anchor="_Toc31842" w:history="1">
        <w:r>
          <w:rPr>
            <w:rFonts w:ascii="仿宋" w:eastAsia="仿宋" w:hAnsi="仿宋" w:cs="仿宋" w:hint="eastAsia"/>
            <w:lang w:eastAsia="zh-CN"/>
          </w:rPr>
          <w:t>(五)、市场营销风险与对策</w:t>
        </w:r>
        <w:r>
          <w:tab/>
        </w:r>
        <w:r>
          <w:fldChar w:fldCharType="begin"/>
        </w:r>
        <w:r>
          <w:instrText xml:space="preserve"> PAGEREF _Toc31842 \h </w:instrText>
        </w:r>
        <w:r>
          <w:fldChar w:fldCharType="separate"/>
        </w:r>
        <w:r>
          <w:t>47</w:t>
        </w:r>
        <w:r>
          <w:fldChar w:fldCharType="end"/>
        </w:r>
      </w:hyperlink>
    </w:p>
    <w:p>
      <w:pPr>
        <w:pStyle w:val="TOC1"/>
        <w:tabs>
          <w:tab w:val="right" w:leader="dot" w:pos="8306"/>
        </w:tabs>
      </w:pPr>
      <w:hyperlink w:anchor="_Toc22854" w:history="1">
        <w:r>
          <w:rPr>
            <w:rFonts w:ascii="仿宋" w:eastAsia="仿宋" w:hAnsi="仿宋" w:cs="仿宋" w:hint="eastAsia"/>
            <w:lang w:eastAsia="zh-CN"/>
          </w:rPr>
          <w:t>十二、法律法规及环境影响评价</w:t>
        </w:r>
        <w:r>
          <w:tab/>
        </w:r>
        <w:r>
          <w:fldChar w:fldCharType="begin"/>
        </w:r>
        <w:r>
          <w:instrText xml:space="preserve"> PAGEREF _Toc22854 \h </w:instrText>
        </w:r>
        <w:r>
          <w:fldChar w:fldCharType="separate"/>
        </w:r>
        <w:r>
          <w:t>47</w:t>
        </w:r>
        <w:r>
          <w:fldChar w:fldCharType="end"/>
        </w:r>
      </w:hyperlink>
    </w:p>
    <w:p>
      <w:pPr>
        <w:pStyle w:val="TOC2"/>
        <w:tabs>
          <w:tab w:val="right" w:leader="dot" w:pos="8306"/>
        </w:tabs>
      </w:pPr>
      <w:hyperlink w:anchor="_Toc21060" w:history="1">
        <w:r>
          <w:rPr>
            <w:rFonts w:ascii="仿宋" w:eastAsia="仿宋" w:hAnsi="仿宋" w:cs="仿宋" w:hint="eastAsia"/>
            <w:lang w:eastAsia="zh-CN"/>
          </w:rPr>
          <w:t>(一)、法律法规的遵守</w:t>
        </w:r>
        <w:r>
          <w:tab/>
        </w:r>
        <w:r>
          <w:fldChar w:fldCharType="begin"/>
        </w:r>
        <w:r>
          <w:instrText xml:space="preserve"> PAGEREF _Toc21060 \h </w:instrText>
        </w:r>
        <w:r>
          <w:fldChar w:fldCharType="separate"/>
        </w:r>
        <w:r>
          <w:t>47</w:t>
        </w:r>
        <w:r>
          <w:fldChar w:fldCharType="end"/>
        </w:r>
      </w:hyperlink>
    </w:p>
    <w:p>
      <w:pPr>
        <w:pStyle w:val="TOC2"/>
        <w:tabs>
          <w:tab w:val="right" w:leader="dot" w:pos="8306"/>
        </w:tabs>
      </w:pPr>
      <w:hyperlink w:anchor="_Toc14648" w:history="1">
        <w:r>
          <w:rPr>
            <w:rFonts w:ascii="仿宋" w:eastAsia="仿宋" w:hAnsi="仿宋" w:cs="仿宋" w:hint="eastAsia"/>
            <w:lang w:eastAsia="zh-CN"/>
          </w:rPr>
          <w:t>(二)、环境影响评价</w:t>
        </w:r>
        <w:r>
          <w:tab/>
        </w:r>
        <w:r>
          <w:fldChar w:fldCharType="begin"/>
        </w:r>
        <w:r>
          <w:instrText xml:space="preserve"> PAGEREF _Toc14648 \h </w:instrText>
        </w:r>
        <w:r>
          <w:fldChar w:fldCharType="separate"/>
        </w:r>
        <w:r>
          <w:t>49</w:t>
        </w:r>
        <w:r>
          <w:fldChar w:fldCharType="end"/>
        </w:r>
      </w:hyperlink>
    </w:p>
    <w:p>
      <w:pPr>
        <w:pStyle w:val="TOC2"/>
        <w:tabs>
          <w:tab w:val="right" w:leader="dot" w:pos="8306"/>
        </w:tabs>
      </w:pPr>
      <w:hyperlink w:anchor="_Toc19394" w:history="1">
        <w:r>
          <w:rPr>
            <w:rFonts w:ascii="仿宋" w:eastAsia="仿宋" w:hAnsi="仿宋" w:cs="仿宋" w:hint="eastAsia"/>
            <w:lang w:eastAsia="zh-CN"/>
          </w:rPr>
          <w:t>(三)、环保手续办理</w:t>
        </w:r>
        <w:r>
          <w:tab/>
        </w:r>
        <w:r>
          <w:fldChar w:fldCharType="begin"/>
        </w:r>
        <w:r>
          <w:instrText xml:space="preserve"> PAGEREF _Toc19394 \h </w:instrText>
        </w:r>
        <w:r>
          <w:fldChar w:fldCharType="separate"/>
        </w:r>
        <w:r>
          <w:t>50</w:t>
        </w:r>
        <w:r>
          <w:fldChar w:fldCharType="end"/>
        </w:r>
      </w:hyperlink>
    </w:p>
    <w:p>
      <w:pPr>
        <w:pStyle w:val="TOC1"/>
        <w:tabs>
          <w:tab w:val="right" w:leader="dot" w:pos="8306"/>
        </w:tabs>
      </w:pPr>
      <w:hyperlink w:anchor="_Toc18015" w:history="1">
        <w:r>
          <w:rPr>
            <w:rFonts w:ascii="仿宋" w:eastAsia="仿宋" w:hAnsi="仿宋" w:cs="仿宋" w:hint="eastAsia"/>
            <w:lang w:eastAsia="zh-CN"/>
          </w:rPr>
          <w:t>十三、合同与法务管理</w:t>
        </w:r>
        <w:r>
          <w:tab/>
        </w:r>
        <w:r>
          <w:fldChar w:fldCharType="begin"/>
        </w:r>
        <w:r>
          <w:instrText xml:space="preserve"> PAGEREF _Toc18015 \h </w:instrText>
        </w:r>
        <w:r>
          <w:fldChar w:fldCharType="separate"/>
        </w:r>
        <w:r>
          <w:t>51</w:t>
        </w:r>
        <w:r>
          <w:fldChar w:fldCharType="end"/>
        </w:r>
      </w:hyperlink>
    </w:p>
    <w:p>
      <w:pPr>
        <w:pStyle w:val="TOC2"/>
        <w:tabs>
          <w:tab w:val="right" w:leader="dot" w:pos="8306"/>
        </w:tabs>
      </w:pPr>
      <w:hyperlink w:anchor="_Toc26250" w:history="1">
        <w:r>
          <w:rPr>
            <w:rFonts w:ascii="仿宋" w:eastAsia="仿宋" w:hAnsi="仿宋" w:cs="仿宋" w:hint="eastAsia"/>
            <w:lang w:eastAsia="zh-CN"/>
          </w:rPr>
          <w:t>(一)、合同管理</w:t>
        </w:r>
        <w:r>
          <w:tab/>
        </w:r>
        <w:r>
          <w:fldChar w:fldCharType="begin"/>
        </w:r>
        <w:r>
          <w:instrText xml:space="preserve"> PAGEREF _Toc26250 \h </w:instrText>
        </w:r>
        <w:r>
          <w:fldChar w:fldCharType="separate"/>
        </w:r>
        <w:r>
          <w:t>51</w:t>
        </w:r>
        <w:r>
          <w:fldChar w:fldCharType="end"/>
        </w:r>
      </w:hyperlink>
    </w:p>
    <w:p>
      <w:pPr>
        <w:pStyle w:val="TOC2"/>
        <w:tabs>
          <w:tab w:val="right" w:leader="dot" w:pos="8306"/>
        </w:tabs>
      </w:pPr>
      <w:hyperlink w:anchor="_Toc8692" w:history="1">
        <w:r>
          <w:rPr>
            <w:rFonts w:ascii="仿宋" w:eastAsia="仿宋" w:hAnsi="仿宋" w:cs="仿宋" w:hint="eastAsia"/>
            <w:lang w:eastAsia="zh-CN"/>
          </w:rPr>
          <w:t>(二)、法务风险分析</w:t>
        </w:r>
        <w:r>
          <w:tab/>
        </w:r>
        <w:r>
          <w:fldChar w:fldCharType="begin"/>
        </w:r>
        <w:r>
          <w:instrText xml:space="preserve"> PAGEREF _Toc8692 \h </w:instrText>
        </w:r>
        <w:r>
          <w:fldChar w:fldCharType="separate"/>
        </w:r>
        <w:r>
          <w:t>52</w:t>
        </w:r>
        <w:r>
          <w:fldChar w:fldCharType="end"/>
        </w:r>
      </w:hyperlink>
    </w:p>
    <w:p>
      <w:pPr>
        <w:pStyle w:val="TOC2"/>
        <w:tabs>
          <w:tab w:val="right" w:leader="dot" w:pos="8306"/>
        </w:tabs>
      </w:pPr>
      <w:hyperlink w:anchor="_Toc30762" w:history="1">
        <w:r>
          <w:rPr>
            <w:rFonts w:ascii="仿宋" w:eastAsia="仿宋" w:hAnsi="仿宋" w:cs="仿宋" w:hint="eastAsia"/>
            <w:lang w:eastAsia="zh-CN"/>
          </w:rPr>
          <w:t>(三)、合同纠纷解决机制</w:t>
        </w:r>
        <w:r>
          <w:tab/>
        </w:r>
        <w:r>
          <w:fldChar w:fldCharType="begin"/>
        </w:r>
        <w:r>
          <w:instrText xml:space="preserve"> PAGEREF _Toc30762 \h </w:instrText>
        </w:r>
        <w:r>
          <w:fldChar w:fldCharType="separate"/>
        </w:r>
        <w:r>
          <w:t>52</w:t>
        </w:r>
        <w:r>
          <w:fldChar w:fldCharType="end"/>
        </w:r>
      </w:hyperlink>
    </w:p>
    <w:p>
      <w:pPr>
        <w:pStyle w:val="TOC1"/>
        <w:tabs>
          <w:tab w:val="right" w:leader="dot" w:pos="8306"/>
        </w:tabs>
      </w:pPr>
      <w:hyperlink w:anchor="_Toc1947" w:history="1">
        <w:r>
          <w:rPr>
            <w:rFonts w:ascii="仿宋" w:eastAsia="仿宋" w:hAnsi="仿宋" w:cs="仿宋" w:hint="eastAsia"/>
            <w:lang w:eastAsia="zh-CN"/>
          </w:rPr>
          <w:t>十四、信息化建设</w:t>
        </w:r>
        <w:r>
          <w:tab/>
        </w:r>
        <w:r>
          <w:fldChar w:fldCharType="begin"/>
        </w:r>
        <w:r>
          <w:instrText xml:space="preserve"> PAGEREF _Toc1947 \h </w:instrText>
        </w:r>
        <w:r>
          <w:fldChar w:fldCharType="separate"/>
        </w:r>
        <w:r>
          <w:t>53</w:t>
        </w:r>
        <w:r>
          <w:fldChar w:fldCharType="end"/>
        </w:r>
      </w:hyperlink>
    </w:p>
    <w:p>
      <w:pPr>
        <w:pStyle w:val="TOC2"/>
        <w:tabs>
          <w:tab w:val="right" w:leader="dot" w:pos="8306"/>
        </w:tabs>
      </w:pPr>
      <w:hyperlink w:anchor="_Toc24765" w:history="1">
        <w:r>
          <w:rPr>
            <w:rFonts w:ascii="仿宋" w:eastAsia="仿宋" w:hAnsi="仿宋" w:cs="仿宋" w:hint="eastAsia"/>
            <w:lang w:eastAsia="zh-CN"/>
          </w:rPr>
          <w:t>(一)、信息化规划</w:t>
        </w:r>
        <w:r>
          <w:tab/>
        </w:r>
        <w:r>
          <w:fldChar w:fldCharType="begin"/>
        </w:r>
        <w:r>
          <w:instrText xml:space="preserve"> PAGEREF _Toc24765 \h </w:instrText>
        </w:r>
        <w:r>
          <w:fldChar w:fldCharType="separate"/>
        </w:r>
        <w:r>
          <w:t>53</w:t>
        </w:r>
        <w:r>
          <w:fldChar w:fldCharType="end"/>
        </w:r>
      </w:hyperlink>
    </w:p>
    <w:p>
      <w:pPr>
        <w:pStyle w:val="TOC2"/>
        <w:tabs>
          <w:tab w:val="right" w:leader="dot" w:pos="8306"/>
        </w:tabs>
      </w:pPr>
      <w:hyperlink w:anchor="_Toc17896" w:history="1">
        <w:r>
          <w:rPr>
            <w:rFonts w:ascii="仿宋" w:eastAsia="仿宋" w:hAnsi="仿宋" w:cs="仿宋" w:hint="eastAsia"/>
            <w:lang w:eastAsia="zh-CN"/>
          </w:rPr>
          <w:t>(二)、信息系统建设</w:t>
        </w:r>
        <w:r>
          <w:tab/>
        </w:r>
        <w:r>
          <w:fldChar w:fldCharType="begin"/>
        </w:r>
        <w:r>
          <w:instrText xml:space="preserve"> PAGEREF _Toc17896 \h </w:instrText>
        </w:r>
        <w:r>
          <w:fldChar w:fldCharType="separate"/>
        </w:r>
        <w:r>
          <w:t>54</w:t>
        </w:r>
        <w:r>
          <w:fldChar w:fldCharType="end"/>
        </w:r>
      </w:hyperlink>
    </w:p>
    <w:p>
      <w:pPr>
        <w:pStyle w:val="TOC2"/>
        <w:tabs>
          <w:tab w:val="right" w:leader="dot" w:pos="8306"/>
        </w:tabs>
      </w:pPr>
      <w:hyperlink w:anchor="_Toc28643" w:history="1">
        <w:r>
          <w:rPr>
            <w:rFonts w:ascii="仿宋" w:eastAsia="仿宋" w:hAnsi="仿宋" w:cs="仿宋" w:hint="eastAsia"/>
            <w:lang w:eastAsia="zh-CN"/>
          </w:rPr>
          <w:t>(三)、数据保护与隐私保护</w:t>
        </w:r>
        <w:r>
          <w:tab/>
        </w:r>
        <w:r>
          <w:fldChar w:fldCharType="begin"/>
        </w:r>
        <w:r>
          <w:instrText xml:space="preserve"> PAGEREF _Toc28643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细微射频同轴电缆机构的市场竞争力。我们承诺所申请之资金将严格按照规划用于指定的业务发展与研究领域，不会转作他途。细微射频同轴电缆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4148"/>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6240"/>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细微射频同轴电缆公司在技术研发方面拥有显著的优势，创新能力备受瞩目。持续投入大量资源进行研究开发和技术成果的应用，致力于构建独具核心竞争力的自主知识产权。细微射频同轴电缆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细微射频同轴电缆行业内积累多年研发、经营管理和市场拓展经验的资深专业人士组成。他们与公司的利益紧密相连，为公司树立了高效务实、协同合作的企业文化。细微射频同轴电缆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细微射频同轴电缆公司拥有一批优质的细微射频同轴电缆行业领先客户。凭借卓越的技术创新、产品质量和服务水平，细微射频同轴电缆公司成功树立了卓越的品牌形象，赢得了高度认可。与优质客户之间保持牢固的合作关系，使公司更深刻地理解细微射频同轴电缆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细微射频同轴电缆行业中占据有利的竞争地位。通过多年的深耕，公司已经在技术、品牌、运营效率等多个方面形成了竞争优势。同时，随着细微射频同轴电缆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7658"/>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细微射频同轴电缆公司订单急剧增加，生产规模不断扩大，各类细微射频同轴电缆产品市场逐步开拓，公司对流动资金的需求显著增加。随着产品技术水平的提升，公司对先进生产设备和研发细微射频同轴电缆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细微射频同轴电缆行业整合不断加速。尽管公司在同细微射频同轴电缆行业中已经占据了相对优势的市场地位，但与细微射频同轴电缆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细微射频同轴电缆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1554"/>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细微射频同轴电缆产业结构的升级和转型制定了多项发展规划和产业政策，以支持各细微射频同轴电缆行业的发展。这些政策的主要目标是鼓励细微射频同轴电缆行业进行新材料、新工艺、新产品的研发，以推动细微射频同轴电缆行业实现结构调整和升级转型，为本细微射频同轴电缆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由于终端消费市场的广泛存在以及不断升级的消费需求，细微射频同轴电缆行业将持续保持增长。市场的广阔前景为细微射频同轴电缆行业提供了发展的空间，使其能够适应不断变化的市场趋势，实现持续增长。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细微射频同轴电缆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细微射频同轴电缆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细微射频同轴电缆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细微射频同轴电缆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2567"/>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细微射频同轴电缆行业属于高新技术产业，新进入者面临较高技术门槛。公司需要持续进行工艺研发，确保产品的稳定性。由于细微射频同轴电缆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细微射频同轴电缆行业为技术密集型，对高素质人才的需求较大。人才是公司发展的核心资源，但在竞争激烈的细微射频同轴电缆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宏观经济波动风险：公司的发展受到整体宏观经济状况的影响，与国内外宏观经济走势紧密相连。如果宏观经济形势无法好转，可能导致细微射频同轴电缆行业需求下降，从而影响公司产品的销售和盈利水平。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细微射频同轴电缆行业波动及客户集中风险：作为战略性新兴产业，公司受到产业政策、产业链平衡、市场需求和其他能源竞争因素的影响。客户的减少可能由于产业政策变化、下游细微射频同轴电缆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细微射频同轴电缆行业迅速发展，细微射频同轴电缆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细微射频同轴电缆行业水平风险：公司毛利率受多方面因素影响，包括产品价格波动、原材料采购价格变化、产品结构变动等。若未来细微射频同轴电缆行业竞争加剧，公司未能调整成本结构或推出新产品以保持竞争力，公司毛利率可能持续低于细微射频同轴电缆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细微射频同轴电缆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17422"/>
      <w:r>
        <w:rPr>
          <w:rFonts w:ascii="仿宋" w:eastAsia="仿宋" w:hAnsi="仿宋" w:cs="仿宋" w:hint="eastAsia"/>
          <w:sz w:val="28"/>
          <w:lang w:eastAsia="zh-CN"/>
        </w:rPr>
        <w:t>二、细微射频同轴电缆企业概貌</w:t>
      </w:r>
      <w:bookmarkEnd w:id="7"/>
    </w:p>
    <w:p>
      <w:pPr>
        <w:pStyle w:val="Heading2"/>
        <w:rPr>
          <w:rFonts w:ascii="仿宋" w:eastAsia="仿宋" w:hAnsi="仿宋" w:cs="仿宋" w:hint="eastAsia"/>
          <w:lang w:eastAsia="zh-CN"/>
        </w:rPr>
      </w:pPr>
      <w:bookmarkStart w:id="8" w:name="_Toc5233"/>
      <w:r>
        <w:rPr>
          <w:rFonts w:ascii="仿宋" w:eastAsia="仿宋" w:hAnsi="仿宋" w:cs="仿宋" w:hint="eastAsia"/>
          <w:lang w:eastAsia="zh-CN"/>
        </w:rPr>
        <w:t>(一)、细微射频同轴电缆企业基础信息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细微射频同轴电缆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13489"/>
      <w:r>
        <w:rPr>
          <w:rFonts w:ascii="仿宋" w:eastAsia="仿宋" w:hAnsi="仿宋" w:cs="仿宋" w:hint="eastAsia"/>
          <w:sz w:val="28"/>
          <w:lang w:eastAsia="zh-CN"/>
        </w:rPr>
        <w:t>(二)、细微射频同轴电缆企业简要介绍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30374"/>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细微射频同轴电缆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细微射频同轴电缆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细微射频同轴电缆行业头部客户群体。凭借卓越的技术创新、产品质量和服务水平，公司树立了良好的品牌形象，赢得了高度的客户认可。通过与这些优质客户保持稳定的合作关系，公司更深刻地了解了细微射频同轴电缆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细微射频同轴电缆行业中占据着有利的竞争地位。通过多年的深耕，公司在技术、品牌和运营效率等方面积累了竞争优势。随着细微射频同轴电缆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985"/>
      <w:r>
        <w:rPr>
          <w:rFonts w:ascii="仿宋" w:eastAsia="仿宋" w:hAnsi="仿宋" w:cs="仿宋" w:hint="eastAsia"/>
          <w:sz w:val="28"/>
          <w:lang w:eastAsia="zh-CN"/>
        </w:rPr>
        <w:t>(四)、细微射频同轴电缆企业财务数据要略</w:t>
      </w:r>
      <w:bookmarkEnd w:id="11"/>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细微射频同轴电缆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净利润：细微射频同轴电缆公司实现了可观的净利润，表明其在成本控制、运营效率和财务管理方面取得了显著的成就。净利润的稳步增长显示了公司良好的盈利能力和财务稳健性，达到了XX万元。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现金流：细微射频同轴电缆公司现金流状况良好，充足的现金储备为公司提供了灵活性和抵御风险的能力。稳定的现金流是公司可持续经营的重要保障，达到了XX万元。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2" w:name="_Toc29052"/>
      <w:r>
        <w:rPr>
          <w:rFonts w:ascii="仿宋" w:eastAsia="仿宋" w:hAnsi="仿宋" w:cs="仿宋" w:hint="eastAsia"/>
          <w:sz w:val="28"/>
          <w:lang w:eastAsia="zh-CN"/>
        </w:rPr>
        <w:t>(五)、核心团队成员简述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https://d.book118.com/107130066165006050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细微射频同轴电缆资金需求报告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D231C"/>
    <w:rsid w:val="282E6701"/>
    <w:rsid w:val="33DD231C"/>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7130066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2024-02-11T18:03:00Z</dcterms:created>
  <dcterms:modified xsi:type="dcterms:W3CDTF">2024-02-11T18:03:43Z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7E7C0D651EB3435A811B6A88D06AC494_11</vt:lpwstr>
  </property>
  <property fmtid="{D5CDD505-2E9C-101B-9397-08002B2CF9AE}" pid="3" name="KSOProductBuildVer">
    <vt:lpwstr>2052-12.1.0.16250</vt:lpwstr>
  </property>
</Properties>
</file>