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核防护材料及装置项目规划设计蓝图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40" w:history="1">
        <w:r>
          <w:rPr>
            <w:rFonts w:ascii="仿宋" w:eastAsia="仿宋" w:hAnsi="仿宋" w:cs="仿宋" w:hint="eastAsia"/>
            <w:lang w:eastAsia="zh-CN"/>
          </w:rPr>
          <w:t>概论</w:t>
        </w:r>
        <w:r>
          <w:tab/>
        </w:r>
        <w:r>
          <w:fldChar w:fldCharType="begin"/>
        </w:r>
        <w:r>
          <w:instrText xml:space="preserve"> PAGEREF _Toc32040 \h </w:instrText>
        </w:r>
        <w:r>
          <w:fldChar w:fldCharType="separate"/>
        </w:r>
        <w:r>
          <w:t>3</w:t>
        </w:r>
        <w:r>
          <w:fldChar w:fldCharType="end"/>
        </w:r>
      </w:hyperlink>
    </w:p>
    <w:p>
      <w:pPr>
        <w:pStyle w:val="TOC1"/>
        <w:tabs>
          <w:tab w:val="right" w:leader="dot" w:pos="8306"/>
        </w:tabs>
      </w:pPr>
      <w:hyperlink w:anchor="_Toc20763" w:history="1">
        <w:r>
          <w:rPr>
            <w:rFonts w:ascii="仿宋" w:eastAsia="仿宋" w:hAnsi="仿宋" w:cs="仿宋" w:hint="eastAsia"/>
            <w:lang w:eastAsia="zh-CN"/>
          </w:rPr>
          <w:t>一、核防护材料及装置项目绩效评估</w:t>
        </w:r>
        <w:r>
          <w:tab/>
        </w:r>
        <w:r>
          <w:fldChar w:fldCharType="begin"/>
        </w:r>
        <w:r>
          <w:instrText xml:space="preserve"> PAGEREF _Toc20763 \h </w:instrText>
        </w:r>
        <w:r>
          <w:fldChar w:fldCharType="separate"/>
        </w:r>
        <w:r>
          <w:t>3</w:t>
        </w:r>
        <w:r>
          <w:fldChar w:fldCharType="end"/>
        </w:r>
      </w:hyperlink>
    </w:p>
    <w:p>
      <w:pPr>
        <w:pStyle w:val="TOC2"/>
        <w:tabs>
          <w:tab w:val="right" w:leader="dot" w:pos="8306"/>
        </w:tabs>
      </w:pPr>
      <w:hyperlink w:anchor="_Toc6600" w:history="1">
        <w:r>
          <w:rPr>
            <w:rFonts w:ascii="仿宋" w:eastAsia="仿宋" w:hAnsi="仿宋" w:cs="仿宋" w:hint="eastAsia"/>
            <w:lang w:eastAsia="zh-CN"/>
          </w:rPr>
          <w:t>(一)、绩效评估指标</w:t>
        </w:r>
        <w:r>
          <w:tab/>
        </w:r>
        <w:r>
          <w:fldChar w:fldCharType="begin"/>
        </w:r>
        <w:r>
          <w:instrText xml:space="preserve"> PAGEREF _Toc6600 \h </w:instrText>
        </w:r>
        <w:r>
          <w:fldChar w:fldCharType="separate"/>
        </w:r>
        <w:r>
          <w:t>3</w:t>
        </w:r>
        <w:r>
          <w:fldChar w:fldCharType="end"/>
        </w:r>
      </w:hyperlink>
    </w:p>
    <w:p>
      <w:pPr>
        <w:pStyle w:val="TOC2"/>
        <w:tabs>
          <w:tab w:val="right" w:leader="dot" w:pos="8306"/>
        </w:tabs>
      </w:pPr>
      <w:hyperlink w:anchor="_Toc32032" w:history="1">
        <w:r>
          <w:rPr>
            <w:rFonts w:ascii="仿宋" w:eastAsia="仿宋" w:hAnsi="仿宋" w:cs="仿宋" w:hint="eastAsia"/>
            <w:lang w:eastAsia="zh-CN"/>
          </w:rPr>
          <w:t>(二)、绩效评估方法</w:t>
        </w:r>
        <w:r>
          <w:tab/>
        </w:r>
        <w:r>
          <w:fldChar w:fldCharType="begin"/>
        </w:r>
        <w:r>
          <w:instrText xml:space="preserve"> PAGEREF _Toc32032 \h </w:instrText>
        </w:r>
        <w:r>
          <w:fldChar w:fldCharType="separate"/>
        </w:r>
        <w:r>
          <w:t>4</w:t>
        </w:r>
        <w:r>
          <w:fldChar w:fldCharType="end"/>
        </w:r>
      </w:hyperlink>
    </w:p>
    <w:p>
      <w:pPr>
        <w:pStyle w:val="TOC2"/>
        <w:tabs>
          <w:tab w:val="right" w:leader="dot" w:pos="8306"/>
        </w:tabs>
      </w:pPr>
      <w:hyperlink w:anchor="_Toc14895" w:history="1">
        <w:r>
          <w:rPr>
            <w:rFonts w:ascii="仿宋" w:eastAsia="仿宋" w:hAnsi="仿宋" w:cs="仿宋" w:hint="eastAsia"/>
            <w:lang w:eastAsia="zh-CN"/>
          </w:rPr>
          <w:t>(三)、绩效评估周期</w:t>
        </w:r>
        <w:r>
          <w:tab/>
        </w:r>
        <w:r>
          <w:fldChar w:fldCharType="begin"/>
        </w:r>
        <w:r>
          <w:instrText xml:space="preserve"> PAGEREF _Toc14895 \h </w:instrText>
        </w:r>
        <w:r>
          <w:fldChar w:fldCharType="separate"/>
        </w:r>
        <w:r>
          <w:t>5</w:t>
        </w:r>
        <w:r>
          <w:fldChar w:fldCharType="end"/>
        </w:r>
      </w:hyperlink>
    </w:p>
    <w:p>
      <w:pPr>
        <w:pStyle w:val="TOC1"/>
        <w:tabs>
          <w:tab w:val="right" w:leader="dot" w:pos="8306"/>
        </w:tabs>
      </w:pPr>
      <w:hyperlink w:anchor="_Toc12337" w:history="1">
        <w:r>
          <w:rPr>
            <w:rFonts w:ascii="仿宋" w:eastAsia="仿宋" w:hAnsi="仿宋" w:cs="仿宋" w:hint="eastAsia"/>
            <w:lang w:eastAsia="zh-CN"/>
          </w:rPr>
          <w:t>二、核防护材料及装置项目建设背景及必要性分析</w:t>
        </w:r>
        <w:r>
          <w:tab/>
        </w:r>
        <w:r>
          <w:fldChar w:fldCharType="begin"/>
        </w:r>
        <w:r>
          <w:instrText xml:space="preserve"> PAGEREF _Toc12337 \h </w:instrText>
        </w:r>
        <w:r>
          <w:fldChar w:fldCharType="separate"/>
        </w:r>
        <w:r>
          <w:t>6</w:t>
        </w:r>
        <w:r>
          <w:fldChar w:fldCharType="end"/>
        </w:r>
      </w:hyperlink>
    </w:p>
    <w:p>
      <w:pPr>
        <w:pStyle w:val="TOC2"/>
        <w:tabs>
          <w:tab w:val="right" w:leader="dot" w:pos="8306"/>
        </w:tabs>
      </w:pPr>
      <w:hyperlink w:anchor="_Toc24399" w:history="1">
        <w:r>
          <w:rPr>
            <w:rFonts w:ascii="仿宋" w:eastAsia="仿宋" w:hAnsi="仿宋" w:cs="仿宋" w:hint="eastAsia"/>
            <w:lang w:eastAsia="zh-CN"/>
          </w:rPr>
          <w:t>(一)、核防护材料及装置项目背景分析</w:t>
        </w:r>
        <w:r>
          <w:tab/>
        </w:r>
        <w:r>
          <w:fldChar w:fldCharType="begin"/>
        </w:r>
        <w:r>
          <w:instrText xml:space="preserve"> PAGEREF _Toc24399 \h </w:instrText>
        </w:r>
        <w:r>
          <w:fldChar w:fldCharType="separate"/>
        </w:r>
        <w:r>
          <w:t>6</w:t>
        </w:r>
        <w:r>
          <w:fldChar w:fldCharType="end"/>
        </w:r>
      </w:hyperlink>
    </w:p>
    <w:p>
      <w:pPr>
        <w:pStyle w:val="TOC2"/>
        <w:tabs>
          <w:tab w:val="right" w:leader="dot" w:pos="8306"/>
        </w:tabs>
      </w:pPr>
      <w:hyperlink w:anchor="_Toc5238" w:history="1">
        <w:r>
          <w:rPr>
            <w:rFonts w:ascii="仿宋" w:eastAsia="仿宋" w:hAnsi="仿宋" w:cs="仿宋" w:hint="eastAsia"/>
            <w:lang w:eastAsia="zh-CN"/>
          </w:rPr>
          <w:t>(二)、核防护材料及装置项目建设必要性分析</w:t>
        </w:r>
        <w:r>
          <w:tab/>
        </w:r>
        <w:r>
          <w:fldChar w:fldCharType="begin"/>
        </w:r>
        <w:r>
          <w:instrText xml:space="preserve"> PAGEREF _Toc5238 \h </w:instrText>
        </w:r>
        <w:r>
          <w:fldChar w:fldCharType="separate"/>
        </w:r>
        <w:r>
          <w:t>8</w:t>
        </w:r>
        <w:r>
          <w:fldChar w:fldCharType="end"/>
        </w:r>
      </w:hyperlink>
    </w:p>
    <w:p>
      <w:pPr>
        <w:pStyle w:val="TOC1"/>
        <w:tabs>
          <w:tab w:val="right" w:leader="dot" w:pos="8306"/>
        </w:tabs>
      </w:pPr>
      <w:hyperlink w:anchor="_Toc2987" w:history="1">
        <w:r>
          <w:rPr>
            <w:rFonts w:ascii="仿宋" w:eastAsia="仿宋" w:hAnsi="仿宋" w:cs="仿宋" w:hint="eastAsia"/>
            <w:lang w:eastAsia="zh-CN"/>
          </w:rPr>
          <w:t>三、工艺说明</w:t>
        </w:r>
        <w:r>
          <w:tab/>
        </w:r>
        <w:r>
          <w:fldChar w:fldCharType="begin"/>
        </w:r>
        <w:r>
          <w:instrText xml:space="preserve"> PAGEREF _Toc2987 \h </w:instrText>
        </w:r>
        <w:r>
          <w:fldChar w:fldCharType="separate"/>
        </w:r>
        <w:r>
          <w:t>9</w:t>
        </w:r>
        <w:r>
          <w:fldChar w:fldCharType="end"/>
        </w:r>
      </w:hyperlink>
    </w:p>
    <w:p>
      <w:pPr>
        <w:pStyle w:val="TOC2"/>
        <w:tabs>
          <w:tab w:val="right" w:leader="dot" w:pos="8306"/>
        </w:tabs>
      </w:pPr>
      <w:hyperlink w:anchor="_Toc1915" w:history="1">
        <w:r>
          <w:rPr>
            <w:rFonts w:ascii="仿宋" w:eastAsia="仿宋" w:hAnsi="仿宋" w:cs="仿宋" w:hint="eastAsia"/>
            <w:lang w:eastAsia="zh-CN"/>
          </w:rPr>
          <w:t>(一)、技术管理特点</w:t>
        </w:r>
        <w:r>
          <w:tab/>
        </w:r>
        <w:r>
          <w:fldChar w:fldCharType="begin"/>
        </w:r>
        <w:r>
          <w:instrText xml:space="preserve"> PAGEREF _Toc1915 \h </w:instrText>
        </w:r>
        <w:r>
          <w:fldChar w:fldCharType="separate"/>
        </w:r>
        <w:r>
          <w:t>9</w:t>
        </w:r>
        <w:r>
          <w:fldChar w:fldCharType="end"/>
        </w:r>
      </w:hyperlink>
    </w:p>
    <w:p>
      <w:pPr>
        <w:pStyle w:val="TOC2"/>
        <w:tabs>
          <w:tab w:val="right" w:leader="dot" w:pos="8306"/>
        </w:tabs>
      </w:pPr>
      <w:hyperlink w:anchor="_Toc16235" w:history="1">
        <w:r>
          <w:rPr>
            <w:rFonts w:ascii="仿宋" w:eastAsia="仿宋" w:hAnsi="仿宋" w:cs="仿宋" w:hint="eastAsia"/>
            <w:lang w:eastAsia="zh-CN"/>
          </w:rPr>
          <w:t>(二)、核防护材料及装置项目工艺技术设计方案</w:t>
        </w:r>
        <w:r>
          <w:tab/>
        </w:r>
        <w:r>
          <w:fldChar w:fldCharType="begin"/>
        </w:r>
        <w:r>
          <w:instrText xml:space="preserve"> PAGEREF _Toc16235 \h </w:instrText>
        </w:r>
        <w:r>
          <w:fldChar w:fldCharType="separate"/>
        </w:r>
        <w:r>
          <w:t>11</w:t>
        </w:r>
        <w:r>
          <w:fldChar w:fldCharType="end"/>
        </w:r>
      </w:hyperlink>
    </w:p>
    <w:p>
      <w:pPr>
        <w:pStyle w:val="TOC2"/>
        <w:tabs>
          <w:tab w:val="right" w:leader="dot" w:pos="8306"/>
        </w:tabs>
      </w:pPr>
      <w:hyperlink w:anchor="_Toc26222" w:history="1">
        <w:r>
          <w:rPr>
            <w:rFonts w:ascii="仿宋" w:eastAsia="仿宋" w:hAnsi="仿宋" w:cs="仿宋" w:hint="eastAsia"/>
            <w:lang w:eastAsia="zh-CN"/>
          </w:rPr>
          <w:t>(三)、设备选型方案</w:t>
        </w:r>
        <w:r>
          <w:tab/>
        </w:r>
        <w:r>
          <w:fldChar w:fldCharType="begin"/>
        </w:r>
        <w:r>
          <w:instrText xml:space="preserve"> PAGEREF _Toc26222 \h </w:instrText>
        </w:r>
        <w:r>
          <w:fldChar w:fldCharType="separate"/>
        </w:r>
        <w:r>
          <w:t>12</w:t>
        </w:r>
        <w:r>
          <w:fldChar w:fldCharType="end"/>
        </w:r>
      </w:hyperlink>
    </w:p>
    <w:p>
      <w:pPr>
        <w:pStyle w:val="TOC1"/>
        <w:tabs>
          <w:tab w:val="right" w:leader="dot" w:pos="8306"/>
        </w:tabs>
      </w:pPr>
      <w:hyperlink w:anchor="_Toc21025" w:history="1">
        <w:r>
          <w:rPr>
            <w:rFonts w:ascii="仿宋" w:eastAsia="仿宋" w:hAnsi="仿宋" w:cs="仿宋" w:hint="eastAsia"/>
            <w:lang w:eastAsia="zh-CN"/>
          </w:rPr>
          <w:t>四、核防护材料及装置项目建设单位说明</w:t>
        </w:r>
        <w:r>
          <w:tab/>
        </w:r>
        <w:r>
          <w:fldChar w:fldCharType="begin"/>
        </w:r>
        <w:r>
          <w:instrText xml:space="preserve"> PAGEREF _Toc21025 \h </w:instrText>
        </w:r>
        <w:r>
          <w:fldChar w:fldCharType="separate"/>
        </w:r>
        <w:r>
          <w:t>13</w:t>
        </w:r>
        <w:r>
          <w:fldChar w:fldCharType="end"/>
        </w:r>
      </w:hyperlink>
    </w:p>
    <w:p>
      <w:pPr>
        <w:pStyle w:val="TOC2"/>
        <w:tabs>
          <w:tab w:val="right" w:leader="dot" w:pos="8306"/>
        </w:tabs>
      </w:pPr>
      <w:hyperlink w:anchor="_Toc17734" w:history="1">
        <w:r>
          <w:rPr>
            <w:rFonts w:ascii="仿宋" w:eastAsia="仿宋" w:hAnsi="仿宋" w:cs="仿宋" w:hint="eastAsia"/>
            <w:lang w:eastAsia="zh-CN"/>
          </w:rPr>
          <w:t>(一)、核防护材料及装置项目承办单位基本情况</w:t>
        </w:r>
        <w:r>
          <w:tab/>
        </w:r>
        <w:r>
          <w:fldChar w:fldCharType="begin"/>
        </w:r>
        <w:r>
          <w:instrText xml:space="preserve"> PAGEREF _Toc17734 \h </w:instrText>
        </w:r>
        <w:r>
          <w:fldChar w:fldCharType="separate"/>
        </w:r>
        <w:r>
          <w:t>13</w:t>
        </w:r>
        <w:r>
          <w:fldChar w:fldCharType="end"/>
        </w:r>
      </w:hyperlink>
    </w:p>
    <w:p>
      <w:pPr>
        <w:pStyle w:val="TOC2"/>
        <w:tabs>
          <w:tab w:val="right" w:leader="dot" w:pos="8306"/>
        </w:tabs>
      </w:pPr>
      <w:hyperlink w:anchor="_Toc32715" w:history="1">
        <w:r>
          <w:rPr>
            <w:rFonts w:ascii="仿宋" w:eastAsia="仿宋" w:hAnsi="仿宋" w:cs="仿宋" w:hint="eastAsia"/>
            <w:lang w:eastAsia="zh-CN"/>
          </w:rPr>
          <w:t>(二)、公司经济效益分析</w:t>
        </w:r>
        <w:r>
          <w:tab/>
        </w:r>
        <w:r>
          <w:fldChar w:fldCharType="begin"/>
        </w:r>
        <w:r>
          <w:instrText xml:space="preserve"> PAGEREF _Toc32715 \h </w:instrText>
        </w:r>
        <w:r>
          <w:fldChar w:fldCharType="separate"/>
        </w:r>
        <w:r>
          <w:t>14</w:t>
        </w:r>
        <w:r>
          <w:fldChar w:fldCharType="end"/>
        </w:r>
      </w:hyperlink>
    </w:p>
    <w:p>
      <w:pPr>
        <w:pStyle w:val="TOC1"/>
        <w:tabs>
          <w:tab w:val="right" w:leader="dot" w:pos="8306"/>
        </w:tabs>
      </w:pPr>
      <w:hyperlink w:anchor="_Toc12361" w:history="1">
        <w:r>
          <w:rPr>
            <w:rFonts w:ascii="仿宋" w:eastAsia="仿宋" w:hAnsi="仿宋" w:cs="仿宋" w:hint="eastAsia"/>
            <w:lang w:eastAsia="zh-CN"/>
          </w:rPr>
          <w:t>五、核防护材料及装置项目土建工程</w:t>
        </w:r>
        <w:r>
          <w:tab/>
        </w:r>
        <w:r>
          <w:fldChar w:fldCharType="begin"/>
        </w:r>
        <w:r>
          <w:instrText xml:space="preserve"> PAGEREF _Toc12361 \h </w:instrText>
        </w:r>
        <w:r>
          <w:fldChar w:fldCharType="separate"/>
        </w:r>
        <w:r>
          <w:t>15</w:t>
        </w:r>
        <w:r>
          <w:fldChar w:fldCharType="end"/>
        </w:r>
      </w:hyperlink>
    </w:p>
    <w:p>
      <w:pPr>
        <w:pStyle w:val="TOC2"/>
        <w:tabs>
          <w:tab w:val="right" w:leader="dot" w:pos="8306"/>
        </w:tabs>
      </w:pPr>
      <w:hyperlink w:anchor="_Toc27352" w:history="1">
        <w:r>
          <w:rPr>
            <w:rFonts w:ascii="仿宋" w:eastAsia="仿宋" w:hAnsi="仿宋" w:cs="仿宋" w:hint="eastAsia"/>
            <w:lang w:eastAsia="zh-CN"/>
          </w:rPr>
          <w:t>(一)、建筑工程设计原则</w:t>
        </w:r>
        <w:r>
          <w:tab/>
        </w:r>
        <w:r>
          <w:fldChar w:fldCharType="begin"/>
        </w:r>
        <w:r>
          <w:instrText xml:space="preserve"> PAGEREF _Toc27352 \h </w:instrText>
        </w:r>
        <w:r>
          <w:fldChar w:fldCharType="separate"/>
        </w:r>
        <w:r>
          <w:t>15</w:t>
        </w:r>
        <w:r>
          <w:fldChar w:fldCharType="end"/>
        </w:r>
      </w:hyperlink>
    </w:p>
    <w:p>
      <w:pPr>
        <w:pStyle w:val="TOC2"/>
        <w:tabs>
          <w:tab w:val="right" w:leader="dot" w:pos="8306"/>
        </w:tabs>
      </w:pPr>
      <w:hyperlink w:anchor="_Toc21124" w:history="1">
        <w:r>
          <w:rPr>
            <w:rFonts w:ascii="仿宋" w:eastAsia="仿宋" w:hAnsi="仿宋" w:cs="仿宋" w:hint="eastAsia"/>
            <w:lang w:eastAsia="zh-CN"/>
          </w:rPr>
          <w:t>(二)、土建工程设计年限及安全等级</w:t>
        </w:r>
        <w:r>
          <w:tab/>
        </w:r>
        <w:r>
          <w:fldChar w:fldCharType="begin"/>
        </w:r>
        <w:r>
          <w:instrText xml:space="preserve"> PAGEREF _Toc21124 \h </w:instrText>
        </w:r>
        <w:r>
          <w:fldChar w:fldCharType="separate"/>
        </w:r>
        <w:r>
          <w:t>16</w:t>
        </w:r>
        <w:r>
          <w:fldChar w:fldCharType="end"/>
        </w:r>
      </w:hyperlink>
    </w:p>
    <w:p>
      <w:pPr>
        <w:pStyle w:val="TOC2"/>
        <w:tabs>
          <w:tab w:val="right" w:leader="dot" w:pos="8306"/>
        </w:tabs>
      </w:pPr>
      <w:hyperlink w:anchor="_Toc9002" w:history="1">
        <w:r>
          <w:rPr>
            <w:rFonts w:ascii="仿宋" w:eastAsia="仿宋" w:hAnsi="仿宋" w:cs="仿宋" w:hint="eastAsia"/>
            <w:lang w:eastAsia="zh-CN"/>
          </w:rPr>
          <w:t>(三)、建筑工程设计总体要求</w:t>
        </w:r>
        <w:r>
          <w:tab/>
        </w:r>
        <w:r>
          <w:fldChar w:fldCharType="begin"/>
        </w:r>
        <w:r>
          <w:instrText xml:space="preserve"> PAGEREF _Toc9002 \h </w:instrText>
        </w:r>
        <w:r>
          <w:fldChar w:fldCharType="separate"/>
        </w:r>
        <w:r>
          <w:t>17</w:t>
        </w:r>
        <w:r>
          <w:fldChar w:fldCharType="end"/>
        </w:r>
      </w:hyperlink>
    </w:p>
    <w:p>
      <w:pPr>
        <w:pStyle w:val="TOC2"/>
        <w:tabs>
          <w:tab w:val="right" w:leader="dot" w:pos="8306"/>
        </w:tabs>
      </w:pPr>
      <w:hyperlink w:anchor="_Toc28972" w:history="1">
        <w:r>
          <w:rPr>
            <w:rFonts w:ascii="仿宋" w:eastAsia="仿宋" w:hAnsi="仿宋" w:cs="仿宋" w:hint="eastAsia"/>
            <w:lang w:eastAsia="zh-CN"/>
          </w:rPr>
          <w:t>(四)、土建工程建设指标</w:t>
        </w:r>
        <w:r>
          <w:tab/>
        </w:r>
        <w:r>
          <w:fldChar w:fldCharType="begin"/>
        </w:r>
        <w:r>
          <w:instrText xml:space="preserve"> PAGEREF _Toc28972 \h </w:instrText>
        </w:r>
        <w:r>
          <w:fldChar w:fldCharType="separate"/>
        </w:r>
        <w:r>
          <w:t>18</w:t>
        </w:r>
        <w:r>
          <w:fldChar w:fldCharType="end"/>
        </w:r>
      </w:hyperlink>
    </w:p>
    <w:p>
      <w:pPr>
        <w:pStyle w:val="TOC1"/>
        <w:tabs>
          <w:tab w:val="right" w:leader="dot" w:pos="8306"/>
        </w:tabs>
      </w:pPr>
      <w:hyperlink w:anchor="_Toc632" w:history="1">
        <w:r>
          <w:rPr>
            <w:rFonts w:ascii="仿宋" w:eastAsia="仿宋" w:hAnsi="仿宋" w:cs="仿宋" w:hint="eastAsia"/>
            <w:lang w:eastAsia="zh-CN"/>
          </w:rPr>
          <w:t>六、产品规划分析</w:t>
        </w:r>
        <w:r>
          <w:tab/>
        </w:r>
        <w:r>
          <w:fldChar w:fldCharType="begin"/>
        </w:r>
        <w:r>
          <w:instrText xml:space="preserve"> PAGEREF _Toc632 \h </w:instrText>
        </w:r>
        <w:r>
          <w:fldChar w:fldCharType="separate"/>
        </w:r>
        <w:r>
          <w:t>18</w:t>
        </w:r>
        <w:r>
          <w:fldChar w:fldCharType="end"/>
        </w:r>
      </w:hyperlink>
    </w:p>
    <w:p>
      <w:pPr>
        <w:pStyle w:val="TOC2"/>
        <w:tabs>
          <w:tab w:val="right" w:leader="dot" w:pos="8306"/>
        </w:tabs>
      </w:pPr>
      <w:hyperlink w:anchor="_Toc27408" w:history="1">
        <w:r>
          <w:rPr>
            <w:rFonts w:ascii="仿宋" w:eastAsia="仿宋" w:hAnsi="仿宋" w:cs="仿宋" w:hint="eastAsia"/>
            <w:lang w:eastAsia="zh-CN"/>
          </w:rPr>
          <w:t>(一)、产品规划</w:t>
        </w:r>
        <w:r>
          <w:tab/>
        </w:r>
        <w:r>
          <w:fldChar w:fldCharType="begin"/>
        </w:r>
        <w:r>
          <w:instrText xml:space="preserve"> PAGEREF _Toc27408 \h </w:instrText>
        </w:r>
        <w:r>
          <w:fldChar w:fldCharType="separate"/>
        </w:r>
        <w:r>
          <w:t>18</w:t>
        </w:r>
        <w:r>
          <w:fldChar w:fldCharType="end"/>
        </w:r>
      </w:hyperlink>
    </w:p>
    <w:p>
      <w:pPr>
        <w:pStyle w:val="TOC2"/>
        <w:tabs>
          <w:tab w:val="right" w:leader="dot" w:pos="8306"/>
        </w:tabs>
      </w:pPr>
      <w:hyperlink w:anchor="_Toc28798" w:history="1">
        <w:r>
          <w:rPr>
            <w:rFonts w:ascii="仿宋" w:eastAsia="仿宋" w:hAnsi="仿宋" w:cs="仿宋" w:hint="eastAsia"/>
            <w:lang w:eastAsia="zh-CN"/>
          </w:rPr>
          <w:t>(二)、建设规模</w:t>
        </w:r>
        <w:r>
          <w:tab/>
        </w:r>
        <w:r>
          <w:fldChar w:fldCharType="begin"/>
        </w:r>
        <w:r>
          <w:instrText xml:space="preserve"> PAGEREF _Toc28798 \h </w:instrText>
        </w:r>
        <w:r>
          <w:fldChar w:fldCharType="separate"/>
        </w:r>
        <w:r>
          <w:t>19</w:t>
        </w:r>
        <w:r>
          <w:fldChar w:fldCharType="end"/>
        </w:r>
      </w:hyperlink>
    </w:p>
    <w:p>
      <w:pPr>
        <w:pStyle w:val="TOC1"/>
        <w:tabs>
          <w:tab w:val="right" w:leader="dot" w:pos="8306"/>
        </w:tabs>
      </w:pPr>
      <w:hyperlink w:anchor="_Toc9341" w:history="1">
        <w:r>
          <w:rPr>
            <w:rFonts w:ascii="仿宋" w:eastAsia="仿宋" w:hAnsi="仿宋" w:cs="仿宋" w:hint="eastAsia"/>
            <w:lang w:eastAsia="zh-CN"/>
          </w:rPr>
          <w:t>七、核防护材料及装置项目创新与研发</w:t>
        </w:r>
        <w:r>
          <w:tab/>
        </w:r>
        <w:r>
          <w:fldChar w:fldCharType="begin"/>
        </w:r>
        <w:r>
          <w:instrText xml:space="preserve"> PAGEREF _Toc9341 \h </w:instrText>
        </w:r>
        <w:r>
          <w:fldChar w:fldCharType="separate"/>
        </w:r>
        <w:r>
          <w:t>20</w:t>
        </w:r>
        <w:r>
          <w:fldChar w:fldCharType="end"/>
        </w:r>
      </w:hyperlink>
    </w:p>
    <w:p>
      <w:pPr>
        <w:pStyle w:val="TOC2"/>
        <w:tabs>
          <w:tab w:val="right" w:leader="dot" w:pos="8306"/>
        </w:tabs>
      </w:pPr>
      <w:hyperlink w:anchor="_Toc30167" w:history="1">
        <w:r>
          <w:rPr>
            <w:rFonts w:ascii="仿宋" w:eastAsia="仿宋" w:hAnsi="仿宋" w:cs="仿宋" w:hint="eastAsia"/>
            <w:lang w:eastAsia="zh-CN"/>
          </w:rPr>
          <w:t>(一)、创新策略与方向</w:t>
        </w:r>
        <w:r>
          <w:tab/>
        </w:r>
        <w:r>
          <w:fldChar w:fldCharType="begin"/>
        </w:r>
        <w:r>
          <w:instrText xml:space="preserve"> PAGEREF _Toc30167 \h </w:instrText>
        </w:r>
        <w:r>
          <w:fldChar w:fldCharType="separate"/>
        </w:r>
        <w:r>
          <w:t>20</w:t>
        </w:r>
        <w:r>
          <w:fldChar w:fldCharType="end"/>
        </w:r>
      </w:hyperlink>
    </w:p>
    <w:p>
      <w:pPr>
        <w:pStyle w:val="TOC2"/>
        <w:tabs>
          <w:tab w:val="right" w:leader="dot" w:pos="8306"/>
        </w:tabs>
      </w:pPr>
      <w:hyperlink w:anchor="_Toc19258" w:history="1">
        <w:r>
          <w:rPr>
            <w:rFonts w:ascii="仿宋" w:eastAsia="仿宋" w:hAnsi="仿宋" w:cs="仿宋" w:hint="eastAsia"/>
            <w:lang w:eastAsia="zh-CN"/>
          </w:rPr>
          <w:t>(二)、研发规划与投入</w:t>
        </w:r>
        <w:r>
          <w:tab/>
        </w:r>
        <w:r>
          <w:fldChar w:fldCharType="begin"/>
        </w:r>
        <w:r>
          <w:instrText xml:space="preserve"> PAGEREF _Toc19258 \h </w:instrText>
        </w:r>
        <w:r>
          <w:fldChar w:fldCharType="separate"/>
        </w:r>
        <w:r>
          <w:t>22</w:t>
        </w:r>
        <w:r>
          <w:fldChar w:fldCharType="end"/>
        </w:r>
      </w:hyperlink>
    </w:p>
    <w:p>
      <w:pPr>
        <w:pStyle w:val="TOC1"/>
        <w:tabs>
          <w:tab w:val="right" w:leader="dot" w:pos="8306"/>
        </w:tabs>
      </w:pPr>
      <w:hyperlink w:anchor="_Toc31347" w:history="1">
        <w:r>
          <w:rPr>
            <w:rFonts w:ascii="仿宋" w:eastAsia="仿宋" w:hAnsi="仿宋" w:cs="仿宋" w:hint="eastAsia"/>
            <w:lang w:eastAsia="zh-CN"/>
          </w:rPr>
          <w:t>八、核防护材料及装置项目计划安排</w:t>
        </w:r>
        <w:r>
          <w:tab/>
        </w:r>
        <w:r>
          <w:fldChar w:fldCharType="begin"/>
        </w:r>
        <w:r>
          <w:instrText xml:space="preserve"> PAGEREF _Toc31347 \h </w:instrText>
        </w:r>
        <w:r>
          <w:fldChar w:fldCharType="separate"/>
        </w:r>
        <w:r>
          <w:t>23</w:t>
        </w:r>
        <w:r>
          <w:fldChar w:fldCharType="end"/>
        </w:r>
      </w:hyperlink>
    </w:p>
    <w:p>
      <w:pPr>
        <w:pStyle w:val="TOC2"/>
        <w:tabs>
          <w:tab w:val="right" w:leader="dot" w:pos="8306"/>
        </w:tabs>
      </w:pPr>
      <w:hyperlink w:anchor="_Toc31632" w:history="1">
        <w:r>
          <w:rPr>
            <w:rFonts w:ascii="仿宋" w:eastAsia="仿宋" w:hAnsi="仿宋" w:cs="仿宋" w:hint="eastAsia"/>
            <w:lang w:eastAsia="zh-CN"/>
          </w:rPr>
          <w:t>(一)、建设周期</w:t>
        </w:r>
        <w:r>
          <w:tab/>
        </w:r>
        <w:r>
          <w:fldChar w:fldCharType="begin"/>
        </w:r>
        <w:r>
          <w:instrText xml:space="preserve"> PAGEREF _Toc31632 \h </w:instrText>
        </w:r>
        <w:r>
          <w:fldChar w:fldCharType="separate"/>
        </w:r>
        <w:r>
          <w:t>23</w:t>
        </w:r>
        <w:r>
          <w:fldChar w:fldCharType="end"/>
        </w:r>
      </w:hyperlink>
    </w:p>
    <w:p>
      <w:pPr>
        <w:pStyle w:val="TOC2"/>
        <w:tabs>
          <w:tab w:val="right" w:leader="dot" w:pos="8306"/>
        </w:tabs>
      </w:pPr>
      <w:hyperlink w:anchor="_Toc13583" w:history="1">
        <w:r>
          <w:rPr>
            <w:rFonts w:ascii="仿宋" w:eastAsia="仿宋" w:hAnsi="仿宋" w:cs="仿宋" w:hint="eastAsia"/>
            <w:lang w:eastAsia="zh-CN"/>
          </w:rPr>
          <w:t>(二)、建设进度</w:t>
        </w:r>
        <w:r>
          <w:tab/>
        </w:r>
        <w:r>
          <w:fldChar w:fldCharType="begin"/>
        </w:r>
        <w:r>
          <w:instrText xml:space="preserve"> PAGEREF _Toc13583 \h </w:instrText>
        </w:r>
        <w:r>
          <w:fldChar w:fldCharType="separate"/>
        </w:r>
        <w:r>
          <w:t>24</w:t>
        </w:r>
        <w:r>
          <w:fldChar w:fldCharType="end"/>
        </w:r>
      </w:hyperlink>
    </w:p>
    <w:p>
      <w:pPr>
        <w:pStyle w:val="TOC2"/>
        <w:tabs>
          <w:tab w:val="right" w:leader="dot" w:pos="8306"/>
        </w:tabs>
      </w:pPr>
      <w:hyperlink w:anchor="_Toc22143" w:history="1">
        <w:r>
          <w:rPr>
            <w:rFonts w:ascii="仿宋" w:eastAsia="仿宋" w:hAnsi="仿宋" w:cs="仿宋" w:hint="eastAsia"/>
            <w:lang w:eastAsia="zh-CN"/>
          </w:rPr>
          <w:t>(三)、进度安排注意事项</w:t>
        </w:r>
        <w:r>
          <w:tab/>
        </w:r>
        <w:r>
          <w:fldChar w:fldCharType="begin"/>
        </w:r>
        <w:r>
          <w:instrText xml:space="preserve"> PAGEREF _Toc22143 \h </w:instrText>
        </w:r>
        <w:r>
          <w:fldChar w:fldCharType="separate"/>
        </w:r>
        <w:r>
          <w:t>25</w:t>
        </w:r>
        <w:r>
          <w:fldChar w:fldCharType="end"/>
        </w:r>
      </w:hyperlink>
    </w:p>
    <w:p>
      <w:pPr>
        <w:pStyle w:val="TOC2"/>
        <w:tabs>
          <w:tab w:val="right" w:leader="dot" w:pos="8306"/>
        </w:tabs>
      </w:pPr>
      <w:hyperlink w:anchor="_Toc15127" w:history="1">
        <w:r>
          <w:rPr>
            <w:rFonts w:ascii="仿宋" w:eastAsia="仿宋" w:hAnsi="仿宋" w:cs="仿宋" w:hint="eastAsia"/>
            <w:lang w:eastAsia="zh-CN"/>
          </w:rPr>
          <w:t>(四)、人力资源配置</w:t>
        </w:r>
        <w:r>
          <w:tab/>
        </w:r>
        <w:r>
          <w:fldChar w:fldCharType="begin"/>
        </w:r>
        <w:r>
          <w:instrText xml:space="preserve"> PAGEREF _Toc15127 \h </w:instrText>
        </w:r>
        <w:r>
          <w:fldChar w:fldCharType="separate"/>
        </w:r>
        <w:r>
          <w:t>27</w:t>
        </w:r>
        <w:r>
          <w:fldChar w:fldCharType="end"/>
        </w:r>
      </w:hyperlink>
    </w:p>
    <w:p>
      <w:pPr>
        <w:pStyle w:val="TOC1"/>
        <w:tabs>
          <w:tab w:val="right" w:leader="dot" w:pos="8306"/>
        </w:tabs>
      </w:pPr>
      <w:hyperlink w:anchor="_Toc23171" w:history="1">
        <w:r>
          <w:rPr>
            <w:rFonts w:ascii="仿宋" w:eastAsia="仿宋" w:hAnsi="仿宋" w:cs="仿宋" w:hint="eastAsia"/>
            <w:lang w:eastAsia="zh-CN"/>
          </w:rPr>
          <w:t>九、核防护材料及装置项目人力资源培养与发展</w:t>
        </w:r>
        <w:r>
          <w:tab/>
        </w:r>
        <w:r>
          <w:fldChar w:fldCharType="begin"/>
        </w:r>
        <w:r>
          <w:instrText xml:space="preserve"> PAGEREF _Toc23171 \h </w:instrText>
        </w:r>
        <w:r>
          <w:fldChar w:fldCharType="separate"/>
        </w:r>
        <w:r>
          <w:t>28</w:t>
        </w:r>
        <w:r>
          <w:fldChar w:fldCharType="end"/>
        </w:r>
      </w:hyperlink>
    </w:p>
    <w:p>
      <w:pPr>
        <w:pStyle w:val="TOC2"/>
        <w:tabs>
          <w:tab w:val="right" w:leader="dot" w:pos="8306"/>
        </w:tabs>
      </w:pPr>
      <w:hyperlink w:anchor="_Toc23764" w:history="1">
        <w:r>
          <w:rPr>
            <w:rFonts w:ascii="仿宋" w:eastAsia="仿宋" w:hAnsi="仿宋" w:cs="仿宋" w:hint="eastAsia"/>
            <w:lang w:eastAsia="zh-CN"/>
          </w:rPr>
          <w:t>(一)、人才需求与规划</w:t>
        </w:r>
        <w:r>
          <w:tab/>
        </w:r>
        <w:r>
          <w:fldChar w:fldCharType="begin"/>
        </w:r>
        <w:r>
          <w:instrText xml:space="preserve"> PAGEREF _Toc23764 \h </w:instrText>
        </w:r>
        <w:r>
          <w:fldChar w:fldCharType="separate"/>
        </w:r>
        <w:r>
          <w:t>28</w:t>
        </w:r>
        <w:r>
          <w:fldChar w:fldCharType="end"/>
        </w:r>
      </w:hyperlink>
    </w:p>
    <w:p>
      <w:pPr>
        <w:pStyle w:val="TOC2"/>
        <w:tabs>
          <w:tab w:val="right" w:leader="dot" w:pos="8306"/>
        </w:tabs>
      </w:pPr>
      <w:hyperlink w:anchor="_Toc7064" w:history="1">
        <w:r>
          <w:rPr>
            <w:rFonts w:ascii="仿宋" w:eastAsia="仿宋" w:hAnsi="仿宋" w:cs="仿宋" w:hint="eastAsia"/>
            <w:lang w:eastAsia="zh-CN"/>
          </w:rPr>
          <w:t>(二)、培训与发展计划</w:t>
        </w:r>
        <w:r>
          <w:tab/>
        </w:r>
        <w:r>
          <w:fldChar w:fldCharType="begin"/>
        </w:r>
        <w:r>
          <w:instrText xml:space="preserve"> PAGEREF _Toc7064 \h </w:instrText>
        </w:r>
        <w:r>
          <w:fldChar w:fldCharType="separate"/>
        </w:r>
        <w:r>
          <w:t>28</w:t>
        </w:r>
        <w:r>
          <w:fldChar w:fldCharType="end"/>
        </w:r>
      </w:hyperlink>
    </w:p>
    <w:p>
      <w:pPr>
        <w:pStyle w:val="TOC1"/>
        <w:tabs>
          <w:tab w:val="right" w:leader="dot" w:pos="8306"/>
        </w:tabs>
      </w:pPr>
      <w:hyperlink w:anchor="_Toc6103" w:history="1">
        <w:r>
          <w:rPr>
            <w:rFonts w:ascii="仿宋" w:eastAsia="仿宋" w:hAnsi="仿宋" w:cs="仿宋" w:hint="eastAsia"/>
            <w:lang w:eastAsia="zh-CN"/>
          </w:rPr>
          <w:t>十、核防护材料及装置项目风险管理</w:t>
        </w:r>
        <w:r>
          <w:tab/>
        </w:r>
        <w:r>
          <w:fldChar w:fldCharType="begin"/>
        </w:r>
        <w:r>
          <w:instrText xml:space="preserve"> PAGEREF _Toc6103 \h </w:instrText>
        </w:r>
        <w:r>
          <w:fldChar w:fldCharType="separate"/>
        </w:r>
        <w:r>
          <w:t>29</w:t>
        </w:r>
        <w:r>
          <w:fldChar w:fldCharType="end"/>
        </w:r>
      </w:hyperlink>
    </w:p>
    <w:p>
      <w:pPr>
        <w:pStyle w:val="TOC2"/>
        <w:tabs>
          <w:tab w:val="right" w:leader="dot" w:pos="8306"/>
        </w:tabs>
      </w:pPr>
      <w:hyperlink w:anchor="_Toc7270" w:history="1">
        <w:r>
          <w:rPr>
            <w:rFonts w:ascii="仿宋" w:eastAsia="仿宋" w:hAnsi="仿宋" w:cs="仿宋" w:hint="eastAsia"/>
            <w:lang w:eastAsia="zh-CN"/>
          </w:rPr>
          <w:t>(一)、风险识别与评估</w:t>
        </w:r>
        <w:r>
          <w:tab/>
        </w:r>
        <w:r>
          <w:fldChar w:fldCharType="begin"/>
        </w:r>
        <w:r>
          <w:instrText xml:space="preserve"> PAGEREF _Toc7270 \h </w:instrText>
        </w:r>
        <w:r>
          <w:fldChar w:fldCharType="separate"/>
        </w:r>
        <w:r>
          <w:t>29</w:t>
        </w:r>
        <w:r>
          <w:fldChar w:fldCharType="end"/>
        </w:r>
      </w:hyperlink>
    </w:p>
    <w:p>
      <w:pPr>
        <w:pStyle w:val="TOC2"/>
        <w:tabs>
          <w:tab w:val="right" w:leader="dot" w:pos="8306"/>
        </w:tabs>
      </w:pPr>
      <w:hyperlink w:anchor="_Toc31236" w:history="1">
        <w:r>
          <w:rPr>
            <w:rFonts w:ascii="仿宋" w:eastAsia="仿宋" w:hAnsi="仿宋" w:cs="仿宋" w:hint="eastAsia"/>
            <w:lang w:eastAsia="zh-CN"/>
          </w:rPr>
          <w:t>(二)、风险应对策略</w:t>
        </w:r>
        <w:r>
          <w:tab/>
        </w:r>
        <w:r>
          <w:fldChar w:fldCharType="begin"/>
        </w:r>
        <w:r>
          <w:instrText xml:space="preserve"> PAGEREF _Toc31236 \h </w:instrText>
        </w:r>
        <w:r>
          <w:fldChar w:fldCharType="separate"/>
        </w:r>
        <w:r>
          <w:t>30</w:t>
        </w:r>
        <w:r>
          <w:fldChar w:fldCharType="end"/>
        </w:r>
      </w:hyperlink>
    </w:p>
    <w:p>
      <w:pPr>
        <w:pStyle w:val="TOC2"/>
        <w:tabs>
          <w:tab w:val="right" w:leader="dot" w:pos="8306"/>
        </w:tabs>
      </w:pPr>
      <w:hyperlink w:anchor="_Toc22967" w:history="1">
        <w:r>
          <w:rPr>
            <w:rFonts w:ascii="仿宋" w:eastAsia="仿宋" w:hAnsi="仿宋" w:cs="仿宋" w:hint="eastAsia"/>
            <w:lang w:eastAsia="zh-CN"/>
          </w:rPr>
          <w:t>(三)、风险监控与控制</w:t>
        </w:r>
        <w:r>
          <w:tab/>
        </w:r>
        <w:r>
          <w:fldChar w:fldCharType="begin"/>
        </w:r>
        <w:r>
          <w:instrText xml:space="preserve"> PAGEREF _Toc22967 \h </w:instrText>
        </w:r>
        <w:r>
          <w:fldChar w:fldCharType="separate"/>
        </w:r>
        <w:r>
          <w:t>32</w:t>
        </w:r>
        <w:r>
          <w:fldChar w:fldCharType="end"/>
        </w:r>
      </w:hyperlink>
    </w:p>
    <w:p>
      <w:pPr>
        <w:pStyle w:val="TOC1"/>
        <w:tabs>
          <w:tab w:val="right" w:leader="dot" w:pos="8306"/>
        </w:tabs>
      </w:pPr>
      <w:hyperlink w:anchor="_Toc25002" w:history="1">
        <w:r>
          <w:rPr>
            <w:rFonts w:ascii="仿宋" w:eastAsia="仿宋" w:hAnsi="仿宋" w:cs="仿宋" w:hint="eastAsia"/>
            <w:lang w:eastAsia="zh-CN"/>
          </w:rPr>
          <w:t>十一、核防护材料及装置项目财务管理</w:t>
        </w:r>
        <w:r>
          <w:tab/>
        </w:r>
        <w:r>
          <w:fldChar w:fldCharType="begin"/>
        </w:r>
        <w:r>
          <w:instrText xml:space="preserve"> PAGEREF _Toc25002 \h </w:instrText>
        </w:r>
        <w:r>
          <w:fldChar w:fldCharType="separate"/>
        </w:r>
        <w:r>
          <w:t>33</w:t>
        </w:r>
        <w:r>
          <w:fldChar w:fldCharType="end"/>
        </w:r>
      </w:hyperlink>
    </w:p>
    <w:p>
      <w:pPr>
        <w:pStyle w:val="TOC2"/>
        <w:tabs>
          <w:tab w:val="right" w:leader="dot" w:pos="8306"/>
        </w:tabs>
      </w:pPr>
      <w:hyperlink w:anchor="_Toc25247" w:history="1">
        <w:r>
          <w:rPr>
            <w:rFonts w:ascii="仿宋" w:eastAsia="仿宋" w:hAnsi="仿宋" w:cs="仿宋" w:hint="eastAsia"/>
            <w:lang w:eastAsia="zh-CN"/>
          </w:rPr>
          <w:t>(一)、资金需求大</w:t>
        </w:r>
        <w:r>
          <w:tab/>
        </w:r>
        <w:r>
          <w:fldChar w:fldCharType="begin"/>
        </w:r>
        <w:r>
          <w:instrText xml:space="preserve"> PAGEREF _Toc25247 \h </w:instrText>
        </w:r>
        <w:r>
          <w:fldChar w:fldCharType="separate"/>
        </w:r>
        <w:r>
          <w:t>33</w:t>
        </w:r>
        <w:r>
          <w:fldChar w:fldCharType="end"/>
        </w:r>
      </w:hyperlink>
    </w:p>
    <w:p>
      <w:pPr>
        <w:pStyle w:val="TOC2"/>
        <w:tabs>
          <w:tab w:val="right" w:leader="dot" w:pos="8306"/>
        </w:tabs>
      </w:pPr>
      <w:hyperlink w:anchor="_Toc11136" w:history="1">
        <w:r>
          <w:rPr>
            <w:rFonts w:ascii="仿宋" w:eastAsia="仿宋" w:hAnsi="仿宋" w:cs="仿宋" w:hint="eastAsia"/>
            <w:lang w:eastAsia="zh-CN"/>
          </w:rPr>
          <w:t>(二)、研发周期长</w:t>
        </w:r>
        <w:r>
          <w:tab/>
        </w:r>
        <w:r>
          <w:fldChar w:fldCharType="begin"/>
        </w:r>
        <w:r>
          <w:instrText xml:space="preserve"> PAGEREF _Toc11136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05" w:history="1">
        <w:r>
          <w:rPr>
            <w:rFonts w:ascii="仿宋" w:eastAsia="仿宋" w:hAnsi="仿宋" w:cs="仿宋" w:hint="eastAsia"/>
            <w:lang w:eastAsia="zh-CN"/>
          </w:rPr>
          <w:t>(三)、市场风险大</w:t>
        </w:r>
        <w:r>
          <w:tab/>
        </w:r>
        <w:r>
          <w:fldChar w:fldCharType="begin"/>
        </w:r>
        <w:r>
          <w:instrText xml:space="preserve"> PAGEREF _Toc27405 \h </w:instrText>
        </w:r>
        <w:r>
          <w:fldChar w:fldCharType="separate"/>
        </w:r>
        <w:r>
          <w:t>35</w:t>
        </w:r>
        <w:r>
          <w:fldChar w:fldCharType="end"/>
        </w:r>
      </w:hyperlink>
    </w:p>
    <w:p>
      <w:pPr>
        <w:pStyle w:val="TOC2"/>
        <w:tabs>
          <w:tab w:val="right" w:leader="dot" w:pos="8306"/>
        </w:tabs>
      </w:pPr>
      <w:hyperlink w:anchor="_Toc9612" w:history="1">
        <w:r>
          <w:rPr>
            <w:rFonts w:ascii="仿宋" w:eastAsia="仿宋" w:hAnsi="仿宋" w:cs="仿宋" w:hint="eastAsia"/>
            <w:lang w:eastAsia="zh-CN"/>
          </w:rPr>
          <w:t>(四)、利润率高</w:t>
        </w:r>
        <w:r>
          <w:tab/>
        </w:r>
        <w:r>
          <w:fldChar w:fldCharType="begin"/>
        </w:r>
        <w:r>
          <w:instrText xml:space="preserve"> PAGEREF _Toc9612 \h </w:instrText>
        </w:r>
        <w:r>
          <w:fldChar w:fldCharType="separate"/>
        </w:r>
        <w:r>
          <w:t>38</w:t>
        </w:r>
        <w:r>
          <w:fldChar w:fldCharType="end"/>
        </w:r>
      </w:hyperlink>
    </w:p>
    <w:p>
      <w:pPr>
        <w:pStyle w:val="TOC1"/>
        <w:tabs>
          <w:tab w:val="right" w:leader="dot" w:pos="8306"/>
        </w:tabs>
      </w:pPr>
      <w:hyperlink w:anchor="_Toc29581" w:history="1">
        <w:r>
          <w:rPr>
            <w:rFonts w:ascii="仿宋" w:eastAsia="仿宋" w:hAnsi="仿宋" w:cs="仿宋" w:hint="eastAsia"/>
            <w:lang w:eastAsia="zh-CN"/>
          </w:rPr>
          <w:t>十二、核防护材料及装置项目社会影响</w:t>
        </w:r>
        <w:r>
          <w:tab/>
        </w:r>
        <w:r>
          <w:fldChar w:fldCharType="begin"/>
        </w:r>
        <w:r>
          <w:instrText xml:space="preserve"> PAGEREF _Toc29581 \h </w:instrText>
        </w:r>
        <w:r>
          <w:fldChar w:fldCharType="separate"/>
        </w:r>
        <w:r>
          <w:t>40</w:t>
        </w:r>
        <w:r>
          <w:fldChar w:fldCharType="end"/>
        </w:r>
      </w:hyperlink>
    </w:p>
    <w:p>
      <w:pPr>
        <w:pStyle w:val="TOC2"/>
        <w:tabs>
          <w:tab w:val="right" w:leader="dot" w:pos="8306"/>
        </w:tabs>
      </w:pPr>
      <w:hyperlink w:anchor="_Toc5691" w:history="1">
        <w:r>
          <w:rPr>
            <w:rFonts w:ascii="仿宋" w:eastAsia="仿宋" w:hAnsi="仿宋" w:cs="仿宋" w:hint="eastAsia"/>
            <w:lang w:eastAsia="zh-CN"/>
          </w:rPr>
          <w:t>(一)、社会责任与义务</w:t>
        </w:r>
        <w:r>
          <w:tab/>
        </w:r>
        <w:r>
          <w:fldChar w:fldCharType="begin"/>
        </w:r>
        <w:r>
          <w:instrText xml:space="preserve"> PAGEREF _Toc5691 \h </w:instrText>
        </w:r>
        <w:r>
          <w:fldChar w:fldCharType="separate"/>
        </w:r>
        <w:r>
          <w:t>40</w:t>
        </w:r>
        <w:r>
          <w:fldChar w:fldCharType="end"/>
        </w:r>
      </w:hyperlink>
    </w:p>
    <w:p>
      <w:pPr>
        <w:pStyle w:val="TOC2"/>
        <w:tabs>
          <w:tab w:val="right" w:leader="dot" w:pos="8306"/>
        </w:tabs>
      </w:pPr>
      <w:hyperlink w:anchor="_Toc14479" w:history="1">
        <w:r>
          <w:rPr>
            <w:rFonts w:ascii="仿宋" w:eastAsia="仿宋" w:hAnsi="仿宋" w:cs="仿宋" w:hint="eastAsia"/>
            <w:lang w:eastAsia="zh-CN"/>
          </w:rPr>
          <w:t>(二)、社会参与与沟通</w:t>
        </w:r>
        <w:r>
          <w:tab/>
        </w:r>
        <w:r>
          <w:fldChar w:fldCharType="begin"/>
        </w:r>
        <w:r>
          <w:instrText xml:space="preserve"> PAGEREF _Toc14479 \h </w:instrText>
        </w:r>
        <w:r>
          <w:fldChar w:fldCharType="separate"/>
        </w:r>
        <w:r>
          <w:t>41</w:t>
        </w:r>
        <w:r>
          <w:fldChar w:fldCharType="end"/>
        </w:r>
      </w:hyperlink>
    </w:p>
    <w:p>
      <w:pPr>
        <w:pStyle w:val="TOC1"/>
        <w:tabs>
          <w:tab w:val="right" w:leader="dot" w:pos="8306"/>
        </w:tabs>
      </w:pPr>
      <w:hyperlink w:anchor="_Toc24878" w:history="1">
        <w:r>
          <w:rPr>
            <w:rFonts w:ascii="仿宋" w:eastAsia="仿宋" w:hAnsi="仿宋" w:cs="仿宋" w:hint="eastAsia"/>
            <w:lang w:eastAsia="zh-CN"/>
          </w:rPr>
          <w:t>十三、核防护材料及装置项目实施时间节点</w:t>
        </w:r>
        <w:r>
          <w:tab/>
        </w:r>
        <w:r>
          <w:fldChar w:fldCharType="begin"/>
        </w:r>
        <w:r>
          <w:instrText xml:space="preserve"> PAGEREF _Toc24878 \h </w:instrText>
        </w:r>
        <w:r>
          <w:fldChar w:fldCharType="separate"/>
        </w:r>
        <w:r>
          <w:t>42</w:t>
        </w:r>
        <w:r>
          <w:fldChar w:fldCharType="end"/>
        </w:r>
      </w:hyperlink>
    </w:p>
    <w:p>
      <w:pPr>
        <w:pStyle w:val="TOC2"/>
        <w:tabs>
          <w:tab w:val="right" w:leader="dot" w:pos="8306"/>
        </w:tabs>
      </w:pPr>
      <w:hyperlink w:anchor="_Toc27756" w:history="1">
        <w:r>
          <w:rPr>
            <w:rFonts w:ascii="仿宋" w:eastAsia="仿宋" w:hAnsi="仿宋" w:cs="仿宋" w:hint="eastAsia"/>
            <w:lang w:eastAsia="zh-CN"/>
          </w:rPr>
          <w:t>(一)、核防护材料及装置项目启动阶段时间节点</w:t>
        </w:r>
        <w:r>
          <w:tab/>
        </w:r>
        <w:r>
          <w:fldChar w:fldCharType="begin"/>
        </w:r>
        <w:r>
          <w:instrText xml:space="preserve"> PAGEREF _Toc27756 \h </w:instrText>
        </w:r>
        <w:r>
          <w:fldChar w:fldCharType="separate"/>
        </w:r>
        <w:r>
          <w:t>42</w:t>
        </w:r>
        <w:r>
          <w:fldChar w:fldCharType="end"/>
        </w:r>
      </w:hyperlink>
    </w:p>
    <w:p>
      <w:pPr>
        <w:pStyle w:val="TOC2"/>
        <w:tabs>
          <w:tab w:val="right" w:leader="dot" w:pos="8306"/>
        </w:tabs>
      </w:pPr>
      <w:hyperlink w:anchor="_Toc24464" w:history="1">
        <w:r>
          <w:rPr>
            <w:rFonts w:ascii="仿宋" w:eastAsia="仿宋" w:hAnsi="仿宋" w:cs="仿宋" w:hint="eastAsia"/>
            <w:lang w:eastAsia="zh-CN"/>
          </w:rPr>
          <w:t>(二)、核防护材料及装置项目执行阶段时间节点</w:t>
        </w:r>
        <w:r>
          <w:tab/>
        </w:r>
        <w:r>
          <w:fldChar w:fldCharType="begin"/>
        </w:r>
        <w:r>
          <w:instrText xml:space="preserve"> PAGEREF _Toc24464 \h </w:instrText>
        </w:r>
        <w:r>
          <w:fldChar w:fldCharType="separate"/>
        </w:r>
        <w:r>
          <w:t>43</w:t>
        </w:r>
        <w:r>
          <w:fldChar w:fldCharType="end"/>
        </w:r>
      </w:hyperlink>
    </w:p>
    <w:p>
      <w:pPr>
        <w:pStyle w:val="TOC2"/>
        <w:tabs>
          <w:tab w:val="right" w:leader="dot" w:pos="8306"/>
        </w:tabs>
      </w:pPr>
      <w:hyperlink w:anchor="_Toc6906" w:history="1">
        <w:r>
          <w:rPr>
            <w:rFonts w:ascii="仿宋" w:eastAsia="仿宋" w:hAnsi="仿宋" w:cs="仿宋" w:hint="eastAsia"/>
            <w:lang w:eastAsia="zh-CN"/>
          </w:rPr>
          <w:t>(三)、核防护材料及装置项目完成阶段时间节点</w:t>
        </w:r>
        <w:r>
          <w:tab/>
        </w:r>
        <w:r>
          <w:fldChar w:fldCharType="begin"/>
        </w:r>
        <w:r>
          <w:instrText xml:space="preserve"> PAGEREF _Toc6906 \h </w:instrText>
        </w:r>
        <w:r>
          <w:fldChar w:fldCharType="separate"/>
        </w:r>
        <w:r>
          <w:t>44</w:t>
        </w:r>
        <w:r>
          <w:fldChar w:fldCharType="end"/>
        </w:r>
      </w:hyperlink>
    </w:p>
    <w:p>
      <w:pPr>
        <w:pStyle w:val="TOC1"/>
        <w:tabs>
          <w:tab w:val="right" w:leader="dot" w:pos="8306"/>
        </w:tabs>
      </w:pPr>
      <w:hyperlink w:anchor="_Toc28652" w:history="1">
        <w:r>
          <w:rPr>
            <w:rFonts w:ascii="仿宋" w:eastAsia="仿宋" w:hAnsi="仿宋" w:cs="仿宋" w:hint="eastAsia"/>
            <w:lang w:eastAsia="zh-CN"/>
          </w:rPr>
          <w:t>十四、营销与推广策略</w:t>
        </w:r>
        <w:r>
          <w:tab/>
        </w:r>
        <w:r>
          <w:fldChar w:fldCharType="begin"/>
        </w:r>
        <w:r>
          <w:instrText xml:space="preserve"> PAGEREF _Toc28652 \h </w:instrText>
        </w:r>
        <w:r>
          <w:fldChar w:fldCharType="separate"/>
        </w:r>
        <w:r>
          <w:t>45</w:t>
        </w:r>
        <w:r>
          <w:fldChar w:fldCharType="end"/>
        </w:r>
      </w:hyperlink>
    </w:p>
    <w:p>
      <w:pPr>
        <w:pStyle w:val="TOC2"/>
        <w:tabs>
          <w:tab w:val="right" w:leader="dot" w:pos="8306"/>
        </w:tabs>
      </w:pPr>
      <w:hyperlink w:anchor="_Toc19065" w:history="1">
        <w:r>
          <w:rPr>
            <w:rFonts w:ascii="仿宋" w:eastAsia="仿宋" w:hAnsi="仿宋" w:cs="仿宋" w:hint="eastAsia"/>
            <w:lang w:eastAsia="zh-CN"/>
          </w:rPr>
          <w:t>(一)、产品/服务定位与特点</w:t>
        </w:r>
        <w:r>
          <w:tab/>
        </w:r>
        <w:r>
          <w:fldChar w:fldCharType="begin"/>
        </w:r>
        <w:r>
          <w:instrText xml:space="preserve"> PAGEREF _Toc19065 \h </w:instrText>
        </w:r>
        <w:r>
          <w:fldChar w:fldCharType="separate"/>
        </w:r>
        <w:r>
          <w:t>45</w:t>
        </w:r>
        <w:r>
          <w:fldChar w:fldCharType="end"/>
        </w:r>
      </w:hyperlink>
    </w:p>
    <w:p>
      <w:pPr>
        <w:pStyle w:val="TOC2"/>
        <w:tabs>
          <w:tab w:val="right" w:leader="dot" w:pos="8306"/>
        </w:tabs>
      </w:pPr>
      <w:hyperlink w:anchor="_Toc8665" w:history="1">
        <w:r>
          <w:rPr>
            <w:rFonts w:ascii="仿宋" w:eastAsia="仿宋" w:hAnsi="仿宋" w:cs="仿宋" w:hint="eastAsia"/>
            <w:lang w:eastAsia="zh-CN"/>
          </w:rPr>
          <w:t>(二)、市场定位与竞争分析</w:t>
        </w:r>
        <w:r>
          <w:tab/>
        </w:r>
        <w:r>
          <w:fldChar w:fldCharType="begin"/>
        </w:r>
        <w:r>
          <w:instrText xml:space="preserve"> PAGEREF _Toc8665 \h </w:instrText>
        </w:r>
        <w:r>
          <w:fldChar w:fldCharType="separate"/>
        </w:r>
        <w:r>
          <w:t>46</w:t>
        </w:r>
        <w:r>
          <w:fldChar w:fldCharType="end"/>
        </w:r>
      </w:hyperlink>
    </w:p>
    <w:p>
      <w:pPr>
        <w:pStyle w:val="TOC2"/>
        <w:tabs>
          <w:tab w:val="right" w:leader="dot" w:pos="8306"/>
        </w:tabs>
      </w:pPr>
      <w:hyperlink w:anchor="_Toc19732" w:history="1">
        <w:r>
          <w:rPr>
            <w:rFonts w:ascii="仿宋" w:eastAsia="仿宋" w:hAnsi="仿宋" w:cs="仿宋" w:hint="eastAsia"/>
            <w:lang w:eastAsia="zh-CN"/>
          </w:rPr>
          <w:t>(三)、营销渠道与策略</w:t>
        </w:r>
        <w:r>
          <w:tab/>
        </w:r>
        <w:r>
          <w:fldChar w:fldCharType="begin"/>
        </w:r>
        <w:r>
          <w:instrText xml:space="preserve"> PAGEREF _Toc19732 \h </w:instrText>
        </w:r>
        <w:r>
          <w:fldChar w:fldCharType="separate"/>
        </w:r>
        <w:r>
          <w:t>48</w:t>
        </w:r>
        <w:r>
          <w:fldChar w:fldCharType="end"/>
        </w:r>
      </w:hyperlink>
    </w:p>
    <w:p>
      <w:pPr>
        <w:pStyle w:val="TOC2"/>
        <w:tabs>
          <w:tab w:val="right" w:leader="dot" w:pos="8306"/>
        </w:tabs>
      </w:pPr>
      <w:hyperlink w:anchor="_Toc17407" w:history="1">
        <w:r>
          <w:rPr>
            <w:rFonts w:ascii="仿宋" w:eastAsia="仿宋" w:hAnsi="仿宋" w:cs="仿宋" w:hint="eastAsia"/>
            <w:lang w:eastAsia="zh-CN"/>
          </w:rPr>
          <w:t>(四)、推广与宣传活动</w:t>
        </w:r>
        <w:r>
          <w:tab/>
        </w:r>
        <w:r>
          <w:fldChar w:fldCharType="begin"/>
        </w:r>
        <w:r>
          <w:instrText xml:space="preserve"> PAGEREF _Toc17407 \h </w:instrText>
        </w:r>
        <w:r>
          <w:fldChar w:fldCharType="separate"/>
        </w:r>
        <w:r>
          <w:t>49</w:t>
        </w:r>
        <w:r>
          <w:fldChar w:fldCharType="end"/>
        </w:r>
      </w:hyperlink>
    </w:p>
    <w:p>
      <w:pPr>
        <w:pStyle w:val="TOC1"/>
        <w:tabs>
          <w:tab w:val="right" w:leader="dot" w:pos="8306"/>
        </w:tabs>
      </w:pPr>
      <w:hyperlink w:anchor="_Toc3926" w:history="1">
        <w:r>
          <w:rPr>
            <w:rFonts w:ascii="仿宋" w:eastAsia="仿宋" w:hAnsi="仿宋" w:cs="仿宋" w:hint="eastAsia"/>
            <w:lang w:eastAsia="zh-CN"/>
          </w:rPr>
          <w:t>十五、核防护材料及装置项目工程方案分析</w:t>
        </w:r>
        <w:r>
          <w:tab/>
        </w:r>
        <w:r>
          <w:fldChar w:fldCharType="begin"/>
        </w:r>
        <w:r>
          <w:instrText xml:space="preserve"> PAGEREF _Toc3926 \h </w:instrText>
        </w:r>
        <w:r>
          <w:fldChar w:fldCharType="separate"/>
        </w:r>
        <w:r>
          <w:t>54</w:t>
        </w:r>
        <w:r>
          <w:fldChar w:fldCharType="end"/>
        </w:r>
      </w:hyperlink>
    </w:p>
    <w:p>
      <w:pPr>
        <w:pStyle w:val="TOC2"/>
        <w:tabs>
          <w:tab w:val="right" w:leader="dot" w:pos="8306"/>
        </w:tabs>
      </w:pPr>
      <w:hyperlink w:anchor="_Toc3901" w:history="1">
        <w:r>
          <w:rPr>
            <w:rFonts w:ascii="仿宋" w:eastAsia="仿宋" w:hAnsi="仿宋" w:cs="仿宋" w:hint="eastAsia"/>
            <w:lang w:eastAsia="zh-CN"/>
          </w:rPr>
          <w:t>(一)、建筑工程设计原则</w:t>
        </w:r>
        <w:r>
          <w:tab/>
        </w:r>
        <w:r>
          <w:fldChar w:fldCharType="begin"/>
        </w:r>
        <w:r>
          <w:instrText xml:space="preserve"> PAGEREF _Toc3901 \h </w:instrText>
        </w:r>
        <w:r>
          <w:fldChar w:fldCharType="separate"/>
        </w:r>
        <w:r>
          <w:t>54</w:t>
        </w:r>
        <w:r>
          <w:fldChar w:fldCharType="end"/>
        </w:r>
      </w:hyperlink>
    </w:p>
    <w:p>
      <w:pPr>
        <w:pStyle w:val="TOC2"/>
        <w:tabs>
          <w:tab w:val="right" w:leader="dot" w:pos="8306"/>
        </w:tabs>
      </w:pPr>
      <w:hyperlink w:anchor="_Toc21301" w:history="1">
        <w:r>
          <w:rPr>
            <w:rFonts w:ascii="仿宋" w:eastAsia="仿宋" w:hAnsi="仿宋" w:cs="仿宋" w:hint="eastAsia"/>
            <w:lang w:eastAsia="zh-CN"/>
          </w:rPr>
          <w:t>(二)、土建工程建设指标</w:t>
        </w:r>
        <w:r>
          <w:tab/>
        </w:r>
        <w:r>
          <w:fldChar w:fldCharType="begin"/>
        </w:r>
        <w:r>
          <w:instrText xml:space="preserve"> PAGEREF _Toc21301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63"/>
      <w:r>
        <w:rPr>
          <w:rFonts w:ascii="仿宋" w:eastAsia="仿宋" w:hAnsi="仿宋" w:cs="仿宋" w:hint="eastAsia"/>
          <w:sz w:val="28"/>
          <w:lang w:eastAsia="zh-CN"/>
        </w:rPr>
        <w:t>一、核防护材料及装置项目绩效评估</w:t>
      </w:r>
      <w:bookmarkEnd w:id="2"/>
    </w:p>
    <w:p>
      <w:pPr>
        <w:pStyle w:val="Heading2"/>
        <w:rPr>
          <w:rFonts w:ascii="仿宋" w:eastAsia="仿宋" w:hAnsi="仿宋" w:cs="仿宋" w:hint="eastAsia"/>
          <w:lang w:eastAsia="zh-CN"/>
        </w:rPr>
      </w:pPr>
      <w:bookmarkStart w:id="3" w:name="_Toc66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核防护材料及装置项目中，我们设计了一套全面的绩效评估指标，以确保核防护材料及装置项目的可控和成功交付。这些指标跨足核防护材料及装置项目目标、成本、进度和质量等多个维度，为我们提供了全面洞察核防护材料及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目标达成率是我们关注的首要指标。我们设定了明确的目标，并通过定期监测和评估，迅速发现并应对潜在的目标偏差。这为核防护材料及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成本绩效是另一个核心关注点。通过实际成本与预算成本的对比分析，我们深入了解成本差异的原因，及时调整资源分配，保持核防护材料及装置项目在经济效益方面的合理水平。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进度作为关键的绩效指标之一，得到了精心的关注。我们制定了详细的核防护材料及装置项目进度计划，并设立了进度符合度指标，确保实际进度与计划进度保持一致。这使我们能够快速发现和解决潜在的进度问题，保持核防护材料及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防护材料及装置项目绩效的不可或缺的一环。我们引入了一系列的质量标准和客户满意度指标，以确保核防护材料及装置项目交付的成果在质量上达到或超越预期水平。通过持续监测这些指标，我们努力提升核防护材料及装置项目整体质量水平，为核防护材料及装置项目的成功交付提供有力保障。通过这些科学且全面的绩效评估，我们能够更好地引导核防护材料及装置项目的持续改进，确保核防护材料及装置项目目标的顺利达成。</w:t>
      </w:r>
    </w:p>
    <w:p>
      <w:pPr>
        <w:pStyle w:val="Heading2"/>
        <w:ind w:firstLine="560" w:firstLineChars="200"/>
        <w:rPr>
          <w:rFonts w:ascii="仿宋" w:eastAsia="仿宋" w:hAnsi="仿宋" w:cs="仿宋" w:hint="eastAsia"/>
          <w:sz w:val="28"/>
          <w:lang w:eastAsia="zh-CN"/>
        </w:rPr>
      </w:pPr>
      <w:bookmarkStart w:id="4" w:name="_Toc320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绩效评估是核防护材料及装置项目中的关键环节，为确保核防护材料及装置项目达到预期目标，我们采用了多层次、多维度的绩效评估方法。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防护材料及装置项目的战略目标对齐，确保每个决策和行动都与核防护材料及装置项目整体目标保持一致。团队会定期召开战略对齐会议，审视当前工作与核防护材料及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防护材料及装置项目进度、质量、成本和风险等方面。这些指标通过数据收集和分析，为核防护材料及装置项目管理团队提供了客观的评估依据。例如，我们通过核防护材料及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防护材料及装置项目内部，还考虑了核防护材料及装置项目对外部环境的影响。我们定期进行干系人满意度调查，以了解各利益相关方对核防护材料及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这种多层次、多角度的绩效评估方法，使得我们能够全面了解核防护材料及装置项目的运行状态，及时做出调整，确保核防护材料及装置项目在不断变化的环境中保持稳健前行。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148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为了确保核防护材料及装置项目的有效管理和不断优化，我们采用了精心设计的绩效评估周期。这个周期旨在实现灵活、实时和全面的评估，以适应核防护材料及装置项目执行中的各种挑战。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防护材料及装置项目的不同需求，分为短期、中期和长期。短期评估关注每个迭代或工作周期，以及时发现和解决当前任务中的问题。中期评估涵盖几个迭代，深入了解整体核防护材料及装置项目的趋势和性能。长期评估则着眼于整个核防护材料及装置项目阶段，确保核防护材料及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防护材料及装置项目管理工具和协作平台，团队成员能够随时更新和分享核防护材料及装置项目数据。这种实时性的反馈机制使我们能够及时察觉潜在问题，快速调整，保持核防护材料及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防护材料及装置项目的决策制定密不可分。每个周期的核防护材料及装置项目回顾会议成为集体总结经验、识别问题深层次原因并找到创新解决方案的平台。这种定期的反思与调整机制使核防护材料及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337"/>
      <w:r>
        <w:rPr>
          <w:rFonts w:ascii="仿宋" w:eastAsia="仿宋" w:hAnsi="仿宋" w:cs="仿宋" w:hint="eastAsia"/>
          <w:sz w:val="28"/>
          <w:lang w:eastAsia="zh-CN"/>
        </w:rPr>
        <w:t>二、核防护材料及装置项目建设背景及必要性分析</w:t>
      </w:r>
      <w:bookmarkEnd w:id="6"/>
    </w:p>
    <w:p>
      <w:pPr>
        <w:pStyle w:val="Heading2"/>
        <w:rPr>
          <w:rFonts w:ascii="仿宋" w:eastAsia="仿宋" w:hAnsi="仿宋" w:cs="仿宋" w:hint="eastAsia"/>
          <w:lang w:eastAsia="zh-CN"/>
        </w:rPr>
      </w:pPr>
      <w:bookmarkStart w:id="7" w:name="_Toc24399"/>
      <w:r>
        <w:rPr>
          <w:rFonts w:ascii="仿宋" w:eastAsia="仿宋" w:hAnsi="仿宋" w:cs="仿宋" w:hint="eastAsia"/>
          <w:lang w:eastAsia="zh-CN"/>
        </w:rPr>
        <w:t>(一)、核防护材料及装置项目背景分析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防护材料及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防护材料及装置项目在这个潮流中的定位。同时，我们将关注行业内涌现的新兴机遇，以便核防护材料及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防护材料及装置项目提供了强大的发展动力。我们将聚焦于行业内最新的技术发展趋势，包括但不限于人工智能、大数据分析、物联网等领域。通过深度的技术研究，我们将确保核防护材料及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防护材料及装置项目发展的源泉。我们将投入更多的精力对市场需求进行深入剖析，超越表面的需求，深入挖掘潜在的市场痛点和机遇。通过对市场需求的细致了解，核防护材料及装置项目将更有针对性地设计解决方案，满足市场的多样化需求，从而更好地促进核防护材料及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防护材料及装置项目战略至关重要。我们将对竞争态势进行更为深入的分析，包括但不限于市场份额、产品特点、客户满意度等多个维度。通过深度的竞争分析，核防护材料及装置项目将能够更准确地把握市场脉搏，制定具有竞争力的核防护材料及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防护材料及装置项目的发展具有直接的影响。我们将进行更为全面的法规和政策分析，了解行业发展中的潜在法律风险和合规挑战。通过充分了解和遵守相关法规，核防护材料及装置项目将确保在法律框架内合法合规运营，为核防护材料及装置项目的稳健发展提供有力支持。</w:t>
      </w:r>
    </w:p>
    <w:p>
      <w:pPr>
        <w:pStyle w:val="Heading2"/>
        <w:ind w:firstLine="560" w:firstLineChars="200"/>
        <w:rPr>
          <w:rFonts w:ascii="仿宋" w:eastAsia="仿宋" w:hAnsi="仿宋" w:cs="仿宋" w:hint="eastAsia"/>
          <w:sz w:val="28"/>
          <w:lang w:eastAsia="zh-CN"/>
        </w:rPr>
      </w:pPr>
      <w:bookmarkStart w:id="8" w:name="_Toc5238"/>
      <w:r>
        <w:rPr>
          <w:rFonts w:ascii="仿宋" w:eastAsia="仿宋" w:hAnsi="仿宋" w:cs="仿宋" w:hint="eastAsia"/>
          <w:sz w:val="28"/>
          <w:lang w:eastAsia="zh-CN"/>
        </w:rPr>
        <w:t>(二)、核防护材料及装置项目建设必要性分析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建设的迫切性源于对行业发展趋势的深刻洞察。我们正处于一个行业变革的时代，科技创新、数字化转型成为企业发展的关键动力。核防护材料及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核防护材料及装置项目建设不仅仅是为了跟上潮流，更是为了通过技术创新推动企业的持续发展。通过引入先进的技术和解决方案，核防护材料及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防护材料及装置项目的建设成为必然选择，通过提高产品质量、拓展服务领域，从而在竞争中获得更多的机会。核防护材料及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防护材料及装置项目建设的必要性体现在对客户需求更精准的满足。通过核防护材料及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建设的背后是对企业持续创新的追求。只有通过不断创新，企业才能在竞争中立于不败之地。核防护材料及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8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1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技术管理特点体现在其创新导向。通过引入最先进的技术趋势和解决方案，核防护材料及装置项目致力于提升科技含量、提高质量和效率水平。这意味着我们将采用最新的工具和方法，确保核防护材料及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防护材料及装置项目技术管理的显著特征。通过整合不同领域的技术资源，我们实现了跨学科的协同工作。这有助于优化技术架构，提高整体效能。此外，整合性策略还促进了不同技术团队之间的紧密沟通和高效合作，确保核防护材料及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防护材料及装置项目所采用的技术。通过不断优化技术方案，核防护材料及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核防护材料及装置项目团队将在核防护材料及装置项目初期识别可能的技术风险，并采取相应的预防和应对措施。通过建立健全的风险评估机制，核防护材料及装置项目能够在实施过程中及时发现并解决潜在的技术问题，保障核防护材料及装置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核防护材料及装置项目中，技术将成为核防护材料及装置项目成功的有力支持。这一深度剖析揭示了技术管理在核防护材料及装置项目实施中的关键作用，为核防护材料及装置项目的技术基础奠定了坚实的基础。</w:t>
      </w:r>
    </w:p>
    <w:p>
      <w:pPr>
        <w:pStyle w:val="Heading2"/>
        <w:ind w:firstLine="560" w:firstLineChars="200"/>
        <w:rPr>
          <w:rFonts w:ascii="仿宋" w:eastAsia="仿宋" w:hAnsi="仿宋" w:cs="仿宋" w:hint="eastAsia"/>
          <w:sz w:val="28"/>
          <w:lang w:eastAsia="zh-CN"/>
        </w:rPr>
      </w:pPr>
      <w:bookmarkStart w:id="11" w:name="_Toc16235"/>
      <w:r>
        <w:rPr>
          <w:rFonts w:ascii="仿宋" w:eastAsia="仿宋" w:hAnsi="仿宋" w:cs="仿宋" w:hint="eastAsia"/>
          <w:sz w:val="28"/>
          <w:lang w:eastAsia="zh-CN"/>
        </w:rPr>
        <w:t>(二)、核防护材料及装置项目工艺技术设计方案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防护材料及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防护材料及装置项目将严格按照相关行业规范要求进行组织。通过有效控制产品质量，核防护材料及装置项目将致力于为顾客提供优质的核防护材料及装置项目产品和良好的服务。这体现了核防护材料及装置项目对于生产活动合规性和质量标准的高度重视，为核防护材料及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核防护材料及装置项目注重生态效益和清洁生产原则。核防护材料及装置项目建设将紧密结合地方特色经济发展，与社会经济发展规划和区域环境保护规划方案相协调一致。通过与当地区域自然生态系统的结合，核防护材料及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防护材料及装置项目产品具有多样化的客户需求和个性化的特点。因此，核防护材料及装置项目产品规格品种多样，且单批生产数量较小。为满足这一特点，核防护材料及装置项目承办单位将建设先进的柔性制造生产线。通过广泛应用柔性制造技术，核防护材料及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防护材料及装置项目采用的技术具有较高的技术含量和自动化水平，处于国内先进水平。这一技术选用不仅体现了对生产效率、质量和环境友好性的高标准要求，同时为核防护材料及装置项目的可持续发展奠定了坚实的基础。</w:t>
      </w:r>
    </w:p>
    <w:p>
      <w:pPr>
        <w:pStyle w:val="Heading2"/>
        <w:ind w:firstLine="560" w:firstLineChars="200"/>
        <w:rPr>
          <w:rFonts w:ascii="仿宋" w:eastAsia="仿宋" w:hAnsi="仿宋" w:cs="仿宋" w:hint="eastAsia"/>
          <w:sz w:val="28"/>
          <w:lang w:eastAsia="zh-CN"/>
        </w:rPr>
      </w:pPr>
      <w:bookmarkStart w:id="12" w:name="_Toc2622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为确保核防护材料及装置项目的高效生产和技术实施，我们制定了一套精心设计的设备选型方案，以满足核防护材料及装置项目生产、质量和环保的要求。该方案的主要特点如下：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防护材料及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针对核防护材料及装置项目产品的多样性和小批量生产的特点，我们将建设柔性制造生产线。通过在设备选型中考虑柔性制造技术，可以灵活应对不同产品规格和生产需求，实现生产线的高度灵活性和适应性。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025"/>
      <w:r>
        <w:rPr>
          <w:rFonts w:ascii="仿宋" w:eastAsia="仿宋" w:hAnsi="仿宋" w:cs="仿宋" w:hint="eastAsia"/>
          <w:sz w:val="28"/>
          <w:lang w:eastAsia="zh-CN"/>
        </w:rPr>
        <w:t>四、核防护材料及装置项目建设单位说明</w:t>
      </w:r>
      <w:bookmarkEnd w:id="13"/>
    </w:p>
    <w:p>
      <w:pPr>
        <w:pStyle w:val="Heading2"/>
        <w:rPr>
          <w:rFonts w:ascii="仿宋" w:eastAsia="仿宋" w:hAnsi="仿宋" w:cs="仿宋" w:hint="eastAsia"/>
          <w:lang w:eastAsia="zh-CN"/>
        </w:rPr>
      </w:pPr>
      <w:bookmarkStart w:id="14" w:name="_Toc17734"/>
      <w:r>
        <w:rPr>
          <w:rFonts w:ascii="仿宋" w:eastAsia="仿宋" w:hAnsi="仿宋" w:cs="仿宋" w:hint="eastAsia"/>
          <w:lang w:eastAsia="zh-CN"/>
        </w:rPr>
        <w:t>(一)、核防护材料及装置项目承办单位基本情况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71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防护材料及装置项目承办单位的XXXX，我们着眼于实现可持续的经济效益。通过技术创新和解决方案的提供，公司预计在核防护材料及装置项目执行期间将获得可观的收入增长。这一收入来源主要包括核防护材料及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同时，我们注重成本控制和效率提升，以确保核防护材料及装置项目的可持续盈利。透过精细的管理和资源优化，公司期望实现核防护材料及装置项目利润最大化。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防护材料及装置项目实施进行全面的投资评估，包括核防护材料及装置项目启动阶段的资金投入和后续运营成本。通过对核防护材料及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防护材料及装置项目实施过程中具备足够的资金流动性，公司将进行详尽的现金流分析。这包括资金需求的合理预测、核防护材料及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361"/>
      <w:r>
        <w:rPr>
          <w:rFonts w:ascii="仿宋" w:eastAsia="仿宋" w:hAnsi="仿宋" w:cs="仿宋" w:hint="eastAsia"/>
          <w:sz w:val="28"/>
          <w:lang w:eastAsia="zh-CN"/>
        </w:rPr>
        <w:t>五、核防护材料及装置项目土建工程</w:t>
      </w:r>
      <w:bookmarkEnd w:id="16"/>
    </w:p>
    <w:p>
      <w:pPr>
        <w:pStyle w:val="Heading2"/>
        <w:rPr>
          <w:rFonts w:ascii="仿宋" w:eastAsia="仿宋" w:hAnsi="仿宋" w:cs="仿宋" w:hint="eastAsia"/>
          <w:lang w:eastAsia="zh-CN"/>
        </w:rPr>
      </w:pPr>
      <w:bookmarkStart w:id="17" w:name="_Toc2735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在核防护材料及装置项目的建筑工程设计中，我们将秉承一系列重要的设计原则，以确保核防护材料及装置项目建筑在功能、美观、可持续性等方面达到最佳效果。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首要原则是确保建筑的功能性得到最大化的发挥。我们将充分理解核防护材料及装置项目的实际需求，合理布局各个功能区域，保证建筑在满足业务需求的同时，提供高效的工作环境。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在建筑设计中，我们将综合考虑建设和运营成本。通过精细的经济效益分析，确保设计方案在高效利用资源的同时，对核防护材料及装置项目的长期盈利能力有积极的贡献。</w:t>
      </w:r>
    </w:p>
    <w:p>
      <w:pPr>
        <w:pStyle w:val="Heading2"/>
        <w:ind w:firstLine="560" w:firstLineChars="200"/>
        <w:rPr>
          <w:rFonts w:ascii="仿宋" w:eastAsia="仿宋" w:hAnsi="仿宋" w:cs="仿宋" w:hint="eastAsia"/>
          <w:sz w:val="28"/>
          <w:lang w:eastAsia="zh-CN"/>
        </w:rPr>
      </w:pPr>
      <w:bookmarkStart w:id="18" w:name="_Toc2112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防护材料及装置项目的土建工程设计中，我们将精准设定设计年限，结合核防护材料及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https://d.book118.com/107142016005006054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979E5"/>
    <w:rsid w:val="703979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42016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2024-03-05T10:21:00Z</dcterms:created>
  <dcterms:modified xsi:type="dcterms:W3CDTF">2024-03-05T10:21:35Z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521DAFE772C14A50BA7086694CBFB6B8_11</vt:lpwstr>
  </property>
  <property fmtid="{D5CDD505-2E9C-101B-9397-08002B2CF9AE}" pid="3" name="KSOProductBuildVer">
    <vt:lpwstr>2052-12.1.0.16388</vt:lpwstr>
  </property>
</Properties>
</file>