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轻水堆核电站及配套产品项目规划设计方案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84" w:history="1">
        <w:r>
          <w:rPr>
            <w:rFonts w:ascii="仿宋" w:eastAsia="仿宋" w:hAnsi="仿宋" w:cs="仿宋" w:hint="eastAsia"/>
            <w:lang w:eastAsia="zh-CN"/>
          </w:rPr>
          <w:t>前言</w:t>
        </w:r>
        <w:r>
          <w:tab/>
        </w:r>
        <w:r>
          <w:fldChar w:fldCharType="begin"/>
        </w:r>
        <w:r>
          <w:instrText xml:space="preserve"> PAGEREF _Toc30584 \h </w:instrText>
        </w:r>
        <w:r>
          <w:fldChar w:fldCharType="separate"/>
        </w:r>
        <w:r>
          <w:t>3</w:t>
        </w:r>
        <w:r>
          <w:fldChar w:fldCharType="end"/>
        </w:r>
      </w:hyperlink>
    </w:p>
    <w:p>
      <w:pPr>
        <w:pStyle w:val="TOC1"/>
        <w:tabs>
          <w:tab w:val="right" w:leader="dot" w:pos="8306"/>
        </w:tabs>
      </w:pPr>
      <w:hyperlink w:anchor="_Toc27779" w:history="1">
        <w:r>
          <w:rPr>
            <w:rFonts w:ascii="仿宋" w:eastAsia="仿宋" w:hAnsi="仿宋" w:cs="仿宋" w:hint="eastAsia"/>
            <w:lang w:eastAsia="zh-CN"/>
          </w:rPr>
          <w:t>一、轻水堆核电站及配套产品项目文档管理</w:t>
        </w:r>
        <w:r>
          <w:tab/>
        </w:r>
        <w:r>
          <w:fldChar w:fldCharType="begin"/>
        </w:r>
        <w:r>
          <w:instrText xml:space="preserve"> PAGEREF _Toc27779 \h </w:instrText>
        </w:r>
        <w:r>
          <w:fldChar w:fldCharType="separate"/>
        </w:r>
        <w:r>
          <w:t>3</w:t>
        </w:r>
        <w:r>
          <w:fldChar w:fldCharType="end"/>
        </w:r>
      </w:hyperlink>
    </w:p>
    <w:p>
      <w:pPr>
        <w:pStyle w:val="TOC2"/>
        <w:tabs>
          <w:tab w:val="right" w:leader="dot" w:pos="8306"/>
        </w:tabs>
      </w:pPr>
      <w:hyperlink w:anchor="_Toc15561" w:history="1">
        <w:r>
          <w:rPr>
            <w:rFonts w:ascii="仿宋" w:eastAsia="仿宋" w:hAnsi="仿宋" w:cs="仿宋" w:hint="eastAsia"/>
            <w:lang w:eastAsia="zh-CN"/>
          </w:rPr>
          <w:t>(一)、文档编制与审查</w:t>
        </w:r>
        <w:r>
          <w:tab/>
        </w:r>
        <w:r>
          <w:fldChar w:fldCharType="begin"/>
        </w:r>
        <w:r>
          <w:instrText xml:space="preserve"> PAGEREF _Toc15561 \h </w:instrText>
        </w:r>
        <w:r>
          <w:fldChar w:fldCharType="separate"/>
        </w:r>
        <w:r>
          <w:t>3</w:t>
        </w:r>
        <w:r>
          <w:fldChar w:fldCharType="end"/>
        </w:r>
      </w:hyperlink>
    </w:p>
    <w:p>
      <w:pPr>
        <w:pStyle w:val="TOC2"/>
        <w:tabs>
          <w:tab w:val="right" w:leader="dot" w:pos="8306"/>
        </w:tabs>
      </w:pPr>
      <w:hyperlink w:anchor="_Toc30647" w:history="1">
        <w:r>
          <w:rPr>
            <w:rFonts w:ascii="仿宋" w:eastAsia="仿宋" w:hAnsi="仿宋" w:cs="仿宋" w:hint="eastAsia"/>
            <w:lang w:eastAsia="zh-CN"/>
          </w:rPr>
          <w:t>(二)、文档发布与分发</w:t>
        </w:r>
        <w:r>
          <w:tab/>
        </w:r>
        <w:r>
          <w:fldChar w:fldCharType="begin"/>
        </w:r>
        <w:r>
          <w:instrText xml:space="preserve"> PAGEREF _Toc30647 \h </w:instrText>
        </w:r>
        <w:r>
          <w:fldChar w:fldCharType="separate"/>
        </w:r>
        <w:r>
          <w:t>4</w:t>
        </w:r>
        <w:r>
          <w:fldChar w:fldCharType="end"/>
        </w:r>
      </w:hyperlink>
    </w:p>
    <w:p>
      <w:pPr>
        <w:pStyle w:val="TOC2"/>
        <w:tabs>
          <w:tab w:val="right" w:leader="dot" w:pos="8306"/>
        </w:tabs>
      </w:pPr>
      <w:hyperlink w:anchor="_Toc21983" w:history="1">
        <w:r>
          <w:rPr>
            <w:rFonts w:ascii="仿宋" w:eastAsia="仿宋" w:hAnsi="仿宋" w:cs="仿宋" w:hint="eastAsia"/>
            <w:lang w:eastAsia="zh-CN"/>
          </w:rPr>
          <w:t>(三)、文档存档与归档</w:t>
        </w:r>
        <w:r>
          <w:tab/>
        </w:r>
        <w:r>
          <w:fldChar w:fldCharType="begin"/>
        </w:r>
        <w:r>
          <w:instrText xml:space="preserve"> PAGEREF _Toc21983 \h </w:instrText>
        </w:r>
        <w:r>
          <w:fldChar w:fldCharType="separate"/>
        </w:r>
        <w:r>
          <w:t>5</w:t>
        </w:r>
        <w:r>
          <w:fldChar w:fldCharType="end"/>
        </w:r>
      </w:hyperlink>
    </w:p>
    <w:p>
      <w:pPr>
        <w:pStyle w:val="TOC1"/>
        <w:tabs>
          <w:tab w:val="right" w:leader="dot" w:pos="8306"/>
        </w:tabs>
      </w:pPr>
      <w:hyperlink w:anchor="_Toc6140" w:history="1">
        <w:r>
          <w:rPr>
            <w:rFonts w:ascii="仿宋" w:eastAsia="仿宋" w:hAnsi="仿宋" w:cs="仿宋" w:hint="eastAsia"/>
            <w:lang w:eastAsia="zh-CN"/>
          </w:rPr>
          <w:t>二、轻水堆核电站及配套产品项目概论</w:t>
        </w:r>
        <w:r>
          <w:tab/>
        </w:r>
        <w:r>
          <w:fldChar w:fldCharType="begin"/>
        </w:r>
        <w:r>
          <w:instrText xml:space="preserve"> PAGEREF _Toc6140 \h </w:instrText>
        </w:r>
        <w:r>
          <w:fldChar w:fldCharType="separate"/>
        </w:r>
        <w:r>
          <w:t>7</w:t>
        </w:r>
        <w:r>
          <w:fldChar w:fldCharType="end"/>
        </w:r>
      </w:hyperlink>
    </w:p>
    <w:p>
      <w:pPr>
        <w:pStyle w:val="TOC2"/>
        <w:tabs>
          <w:tab w:val="right" w:leader="dot" w:pos="8306"/>
        </w:tabs>
      </w:pPr>
      <w:hyperlink w:anchor="_Toc24469" w:history="1">
        <w:r>
          <w:rPr>
            <w:rFonts w:ascii="仿宋" w:eastAsia="仿宋" w:hAnsi="仿宋" w:cs="仿宋" w:hint="eastAsia"/>
            <w:lang w:eastAsia="zh-CN"/>
          </w:rPr>
          <w:t>(一)、轻水堆核电站及配套产品项目概况</w:t>
        </w:r>
        <w:r>
          <w:tab/>
        </w:r>
        <w:r>
          <w:fldChar w:fldCharType="begin"/>
        </w:r>
        <w:r>
          <w:instrText xml:space="preserve"> PAGEREF _Toc24469 \h </w:instrText>
        </w:r>
        <w:r>
          <w:fldChar w:fldCharType="separate"/>
        </w:r>
        <w:r>
          <w:t>7</w:t>
        </w:r>
        <w:r>
          <w:fldChar w:fldCharType="end"/>
        </w:r>
      </w:hyperlink>
    </w:p>
    <w:p>
      <w:pPr>
        <w:pStyle w:val="TOC2"/>
        <w:tabs>
          <w:tab w:val="right" w:leader="dot" w:pos="8306"/>
        </w:tabs>
      </w:pPr>
      <w:hyperlink w:anchor="_Toc13291" w:history="1">
        <w:r>
          <w:rPr>
            <w:rFonts w:ascii="仿宋" w:eastAsia="仿宋" w:hAnsi="仿宋" w:cs="仿宋" w:hint="eastAsia"/>
            <w:lang w:eastAsia="zh-CN"/>
          </w:rPr>
          <w:t>(二)、轻水堆核电站及配套产品项目目标</w:t>
        </w:r>
        <w:r>
          <w:tab/>
        </w:r>
        <w:r>
          <w:fldChar w:fldCharType="begin"/>
        </w:r>
        <w:r>
          <w:instrText xml:space="preserve"> PAGEREF _Toc13291 \h </w:instrText>
        </w:r>
        <w:r>
          <w:fldChar w:fldCharType="separate"/>
        </w:r>
        <w:r>
          <w:t>9</w:t>
        </w:r>
        <w:r>
          <w:fldChar w:fldCharType="end"/>
        </w:r>
      </w:hyperlink>
    </w:p>
    <w:p>
      <w:pPr>
        <w:pStyle w:val="TOC2"/>
        <w:tabs>
          <w:tab w:val="right" w:leader="dot" w:pos="8306"/>
        </w:tabs>
      </w:pPr>
      <w:hyperlink w:anchor="_Toc30397" w:history="1">
        <w:r>
          <w:rPr>
            <w:rFonts w:ascii="仿宋" w:eastAsia="仿宋" w:hAnsi="仿宋" w:cs="仿宋" w:hint="eastAsia"/>
            <w:lang w:eastAsia="zh-CN"/>
          </w:rPr>
          <w:t>(三)、轻水堆核电站及配套产品项目提出的理由</w:t>
        </w:r>
        <w:r>
          <w:tab/>
        </w:r>
        <w:r>
          <w:fldChar w:fldCharType="begin"/>
        </w:r>
        <w:r>
          <w:instrText xml:space="preserve"> PAGEREF _Toc30397 \h </w:instrText>
        </w:r>
        <w:r>
          <w:fldChar w:fldCharType="separate"/>
        </w:r>
        <w:r>
          <w:t>10</w:t>
        </w:r>
        <w:r>
          <w:fldChar w:fldCharType="end"/>
        </w:r>
      </w:hyperlink>
    </w:p>
    <w:p>
      <w:pPr>
        <w:pStyle w:val="TOC2"/>
        <w:tabs>
          <w:tab w:val="right" w:leader="dot" w:pos="8306"/>
        </w:tabs>
      </w:pPr>
      <w:hyperlink w:anchor="_Toc27448" w:history="1">
        <w:r>
          <w:rPr>
            <w:rFonts w:ascii="仿宋" w:eastAsia="仿宋" w:hAnsi="仿宋" w:cs="仿宋" w:hint="eastAsia"/>
            <w:lang w:eastAsia="zh-CN"/>
          </w:rPr>
          <w:t>(四)、轻水堆核电站及配套产品项目意义</w:t>
        </w:r>
        <w:r>
          <w:tab/>
        </w:r>
        <w:r>
          <w:fldChar w:fldCharType="begin"/>
        </w:r>
        <w:r>
          <w:instrText xml:space="preserve"> PAGEREF _Toc27448 \h </w:instrText>
        </w:r>
        <w:r>
          <w:fldChar w:fldCharType="separate"/>
        </w:r>
        <w:r>
          <w:t>12</w:t>
        </w:r>
        <w:r>
          <w:fldChar w:fldCharType="end"/>
        </w:r>
      </w:hyperlink>
    </w:p>
    <w:p>
      <w:pPr>
        <w:pStyle w:val="TOC2"/>
        <w:tabs>
          <w:tab w:val="right" w:leader="dot" w:pos="8306"/>
        </w:tabs>
      </w:pPr>
      <w:hyperlink w:anchor="_Toc8608" w:history="1">
        <w:r>
          <w:rPr>
            <w:rFonts w:ascii="仿宋" w:eastAsia="仿宋" w:hAnsi="仿宋" w:cs="仿宋" w:hint="eastAsia"/>
            <w:lang w:eastAsia="zh-CN"/>
          </w:rPr>
          <w:t>(五)、轻水堆核电站及配套产品项目背景</w:t>
        </w:r>
        <w:r>
          <w:tab/>
        </w:r>
        <w:r>
          <w:fldChar w:fldCharType="begin"/>
        </w:r>
        <w:r>
          <w:instrText xml:space="preserve"> PAGEREF _Toc8608 \h </w:instrText>
        </w:r>
        <w:r>
          <w:fldChar w:fldCharType="separate"/>
        </w:r>
        <w:r>
          <w:t>13</w:t>
        </w:r>
        <w:r>
          <w:fldChar w:fldCharType="end"/>
        </w:r>
      </w:hyperlink>
    </w:p>
    <w:p>
      <w:pPr>
        <w:pStyle w:val="TOC1"/>
        <w:tabs>
          <w:tab w:val="right" w:leader="dot" w:pos="8306"/>
        </w:tabs>
      </w:pPr>
      <w:hyperlink w:anchor="_Toc8913" w:history="1">
        <w:r>
          <w:rPr>
            <w:rFonts w:ascii="仿宋" w:eastAsia="仿宋" w:hAnsi="仿宋" w:cs="仿宋" w:hint="eastAsia"/>
            <w:lang w:eastAsia="zh-CN"/>
          </w:rPr>
          <w:t>三、轻水堆核电站及配套产品项目建设背景及必要性分析</w:t>
        </w:r>
        <w:r>
          <w:tab/>
        </w:r>
        <w:r>
          <w:fldChar w:fldCharType="begin"/>
        </w:r>
        <w:r>
          <w:instrText xml:space="preserve"> PAGEREF _Toc8913 \h </w:instrText>
        </w:r>
        <w:r>
          <w:fldChar w:fldCharType="separate"/>
        </w:r>
        <w:r>
          <w:t>14</w:t>
        </w:r>
        <w:r>
          <w:fldChar w:fldCharType="end"/>
        </w:r>
      </w:hyperlink>
    </w:p>
    <w:p>
      <w:pPr>
        <w:pStyle w:val="TOC2"/>
        <w:tabs>
          <w:tab w:val="right" w:leader="dot" w:pos="8306"/>
        </w:tabs>
      </w:pPr>
      <w:hyperlink w:anchor="_Toc21040" w:history="1">
        <w:r>
          <w:rPr>
            <w:rFonts w:ascii="仿宋" w:eastAsia="仿宋" w:hAnsi="仿宋" w:cs="仿宋" w:hint="eastAsia"/>
            <w:lang w:eastAsia="zh-CN"/>
          </w:rPr>
          <w:t>(一)、轻水堆核电站及配套产品项目背景分析</w:t>
        </w:r>
        <w:r>
          <w:tab/>
        </w:r>
        <w:r>
          <w:fldChar w:fldCharType="begin"/>
        </w:r>
        <w:r>
          <w:instrText xml:space="preserve"> PAGEREF _Toc21040 \h </w:instrText>
        </w:r>
        <w:r>
          <w:fldChar w:fldCharType="separate"/>
        </w:r>
        <w:r>
          <w:t>14</w:t>
        </w:r>
        <w:r>
          <w:fldChar w:fldCharType="end"/>
        </w:r>
      </w:hyperlink>
    </w:p>
    <w:p>
      <w:pPr>
        <w:pStyle w:val="TOC2"/>
        <w:tabs>
          <w:tab w:val="right" w:leader="dot" w:pos="8306"/>
        </w:tabs>
      </w:pPr>
      <w:hyperlink w:anchor="_Toc2734" w:history="1">
        <w:r>
          <w:rPr>
            <w:rFonts w:ascii="仿宋" w:eastAsia="仿宋" w:hAnsi="仿宋" w:cs="仿宋" w:hint="eastAsia"/>
            <w:lang w:eastAsia="zh-CN"/>
          </w:rPr>
          <w:t>(二)、轻水堆核电站及配套产品项目建设必要性分析</w:t>
        </w:r>
        <w:r>
          <w:tab/>
        </w:r>
        <w:r>
          <w:fldChar w:fldCharType="begin"/>
        </w:r>
        <w:r>
          <w:instrText xml:space="preserve"> PAGEREF _Toc2734 \h </w:instrText>
        </w:r>
        <w:r>
          <w:fldChar w:fldCharType="separate"/>
        </w:r>
        <w:r>
          <w:t>16</w:t>
        </w:r>
        <w:r>
          <w:fldChar w:fldCharType="end"/>
        </w:r>
      </w:hyperlink>
    </w:p>
    <w:p>
      <w:pPr>
        <w:pStyle w:val="TOC1"/>
        <w:tabs>
          <w:tab w:val="right" w:leader="dot" w:pos="8306"/>
        </w:tabs>
      </w:pPr>
      <w:hyperlink w:anchor="_Toc12048" w:history="1">
        <w:r>
          <w:rPr>
            <w:rFonts w:ascii="仿宋" w:eastAsia="仿宋" w:hAnsi="仿宋" w:cs="仿宋" w:hint="eastAsia"/>
            <w:lang w:eastAsia="zh-CN"/>
          </w:rPr>
          <w:t>四、市场分析、调研</w:t>
        </w:r>
        <w:r>
          <w:tab/>
        </w:r>
        <w:r>
          <w:fldChar w:fldCharType="begin"/>
        </w:r>
        <w:r>
          <w:instrText xml:space="preserve"> PAGEREF _Toc12048 \h </w:instrText>
        </w:r>
        <w:r>
          <w:fldChar w:fldCharType="separate"/>
        </w:r>
        <w:r>
          <w:t>17</w:t>
        </w:r>
        <w:r>
          <w:fldChar w:fldCharType="end"/>
        </w:r>
      </w:hyperlink>
    </w:p>
    <w:p>
      <w:pPr>
        <w:pStyle w:val="TOC2"/>
        <w:tabs>
          <w:tab w:val="right" w:leader="dot" w:pos="8306"/>
        </w:tabs>
      </w:pPr>
      <w:hyperlink w:anchor="_Toc13132" w:history="1">
        <w:r>
          <w:rPr>
            <w:rFonts w:ascii="仿宋" w:eastAsia="仿宋" w:hAnsi="仿宋" w:cs="仿宋" w:hint="eastAsia"/>
            <w:lang w:eastAsia="zh-CN"/>
          </w:rPr>
          <w:t>(一)、轻水堆核电站及配套产品行业分析</w:t>
        </w:r>
        <w:r>
          <w:tab/>
        </w:r>
        <w:r>
          <w:fldChar w:fldCharType="begin"/>
        </w:r>
        <w:r>
          <w:instrText xml:space="preserve"> PAGEREF _Toc13132 \h </w:instrText>
        </w:r>
        <w:r>
          <w:fldChar w:fldCharType="separate"/>
        </w:r>
        <w:r>
          <w:t>17</w:t>
        </w:r>
        <w:r>
          <w:fldChar w:fldCharType="end"/>
        </w:r>
      </w:hyperlink>
    </w:p>
    <w:p>
      <w:pPr>
        <w:pStyle w:val="TOC2"/>
        <w:tabs>
          <w:tab w:val="right" w:leader="dot" w:pos="8306"/>
        </w:tabs>
      </w:pPr>
      <w:hyperlink w:anchor="_Toc417" w:history="1">
        <w:r>
          <w:rPr>
            <w:rFonts w:ascii="仿宋" w:eastAsia="仿宋" w:hAnsi="仿宋" w:cs="仿宋" w:hint="eastAsia"/>
            <w:lang w:eastAsia="zh-CN"/>
          </w:rPr>
          <w:t>(二)、轻水堆核电站及配套产品市场分析预测</w:t>
        </w:r>
        <w:r>
          <w:tab/>
        </w:r>
        <w:r>
          <w:fldChar w:fldCharType="begin"/>
        </w:r>
        <w:r>
          <w:instrText xml:space="preserve"> PAGEREF _Toc417 \h </w:instrText>
        </w:r>
        <w:r>
          <w:fldChar w:fldCharType="separate"/>
        </w:r>
        <w:r>
          <w:t>18</w:t>
        </w:r>
        <w:r>
          <w:fldChar w:fldCharType="end"/>
        </w:r>
      </w:hyperlink>
    </w:p>
    <w:p>
      <w:pPr>
        <w:pStyle w:val="TOC1"/>
        <w:tabs>
          <w:tab w:val="right" w:leader="dot" w:pos="8306"/>
        </w:tabs>
      </w:pPr>
      <w:hyperlink w:anchor="_Toc14323" w:history="1">
        <w:r>
          <w:rPr>
            <w:rFonts w:ascii="仿宋" w:eastAsia="仿宋" w:hAnsi="仿宋" w:cs="仿宋" w:hint="eastAsia"/>
            <w:lang w:eastAsia="zh-CN"/>
          </w:rPr>
          <w:t>五、轻水堆核电站及配套产品项目土建工程</w:t>
        </w:r>
        <w:r>
          <w:tab/>
        </w:r>
        <w:r>
          <w:fldChar w:fldCharType="begin"/>
        </w:r>
        <w:r>
          <w:instrText xml:space="preserve"> PAGEREF _Toc14323 \h </w:instrText>
        </w:r>
        <w:r>
          <w:fldChar w:fldCharType="separate"/>
        </w:r>
        <w:r>
          <w:t>19</w:t>
        </w:r>
        <w:r>
          <w:fldChar w:fldCharType="end"/>
        </w:r>
      </w:hyperlink>
    </w:p>
    <w:p>
      <w:pPr>
        <w:pStyle w:val="TOC2"/>
        <w:tabs>
          <w:tab w:val="right" w:leader="dot" w:pos="8306"/>
        </w:tabs>
      </w:pPr>
      <w:hyperlink w:anchor="_Toc22966" w:history="1">
        <w:r>
          <w:rPr>
            <w:rFonts w:ascii="仿宋" w:eastAsia="仿宋" w:hAnsi="仿宋" w:cs="仿宋" w:hint="eastAsia"/>
            <w:lang w:eastAsia="zh-CN"/>
          </w:rPr>
          <w:t>(一)、建筑工程设计原则</w:t>
        </w:r>
        <w:r>
          <w:tab/>
        </w:r>
        <w:r>
          <w:fldChar w:fldCharType="begin"/>
        </w:r>
        <w:r>
          <w:instrText xml:space="preserve"> PAGEREF _Toc22966 \h </w:instrText>
        </w:r>
        <w:r>
          <w:fldChar w:fldCharType="separate"/>
        </w:r>
        <w:r>
          <w:t>19</w:t>
        </w:r>
        <w:r>
          <w:fldChar w:fldCharType="end"/>
        </w:r>
      </w:hyperlink>
    </w:p>
    <w:p>
      <w:pPr>
        <w:pStyle w:val="TOC2"/>
        <w:tabs>
          <w:tab w:val="right" w:leader="dot" w:pos="8306"/>
        </w:tabs>
      </w:pPr>
      <w:hyperlink w:anchor="_Toc27700" w:history="1">
        <w:r>
          <w:rPr>
            <w:rFonts w:ascii="仿宋" w:eastAsia="仿宋" w:hAnsi="仿宋" w:cs="仿宋" w:hint="eastAsia"/>
            <w:lang w:eastAsia="zh-CN"/>
          </w:rPr>
          <w:t>(二)、土建工程设计年限及安全等级</w:t>
        </w:r>
        <w:r>
          <w:tab/>
        </w:r>
        <w:r>
          <w:fldChar w:fldCharType="begin"/>
        </w:r>
        <w:r>
          <w:instrText xml:space="preserve"> PAGEREF _Toc27700 \h </w:instrText>
        </w:r>
        <w:r>
          <w:fldChar w:fldCharType="separate"/>
        </w:r>
        <w:r>
          <w:t>20</w:t>
        </w:r>
        <w:r>
          <w:fldChar w:fldCharType="end"/>
        </w:r>
      </w:hyperlink>
    </w:p>
    <w:p>
      <w:pPr>
        <w:pStyle w:val="TOC2"/>
        <w:tabs>
          <w:tab w:val="right" w:leader="dot" w:pos="8306"/>
        </w:tabs>
      </w:pPr>
      <w:hyperlink w:anchor="_Toc15258" w:history="1">
        <w:r>
          <w:rPr>
            <w:rFonts w:ascii="仿宋" w:eastAsia="仿宋" w:hAnsi="仿宋" w:cs="仿宋" w:hint="eastAsia"/>
            <w:lang w:eastAsia="zh-CN"/>
          </w:rPr>
          <w:t>(三)、建筑工程设计总体要求</w:t>
        </w:r>
        <w:r>
          <w:tab/>
        </w:r>
        <w:r>
          <w:fldChar w:fldCharType="begin"/>
        </w:r>
        <w:r>
          <w:instrText xml:space="preserve"> PAGEREF _Toc15258 \h </w:instrText>
        </w:r>
        <w:r>
          <w:fldChar w:fldCharType="separate"/>
        </w:r>
        <w:r>
          <w:t>21</w:t>
        </w:r>
        <w:r>
          <w:fldChar w:fldCharType="end"/>
        </w:r>
      </w:hyperlink>
    </w:p>
    <w:p>
      <w:pPr>
        <w:pStyle w:val="TOC2"/>
        <w:tabs>
          <w:tab w:val="right" w:leader="dot" w:pos="8306"/>
        </w:tabs>
      </w:pPr>
      <w:hyperlink w:anchor="_Toc11836" w:history="1">
        <w:r>
          <w:rPr>
            <w:rFonts w:ascii="仿宋" w:eastAsia="仿宋" w:hAnsi="仿宋" w:cs="仿宋" w:hint="eastAsia"/>
            <w:lang w:eastAsia="zh-CN"/>
          </w:rPr>
          <w:t>(四)、土建工程建设指标</w:t>
        </w:r>
        <w:r>
          <w:tab/>
        </w:r>
        <w:r>
          <w:fldChar w:fldCharType="begin"/>
        </w:r>
        <w:r>
          <w:instrText xml:space="preserve"> PAGEREF _Toc11836 \h </w:instrText>
        </w:r>
        <w:r>
          <w:fldChar w:fldCharType="separate"/>
        </w:r>
        <w:r>
          <w:t>22</w:t>
        </w:r>
        <w:r>
          <w:fldChar w:fldCharType="end"/>
        </w:r>
      </w:hyperlink>
    </w:p>
    <w:p>
      <w:pPr>
        <w:pStyle w:val="TOC1"/>
        <w:tabs>
          <w:tab w:val="right" w:leader="dot" w:pos="8306"/>
        </w:tabs>
      </w:pPr>
      <w:hyperlink w:anchor="_Toc5000" w:history="1">
        <w:r>
          <w:rPr>
            <w:rFonts w:ascii="仿宋" w:eastAsia="仿宋" w:hAnsi="仿宋" w:cs="仿宋" w:hint="eastAsia"/>
            <w:lang w:eastAsia="zh-CN"/>
          </w:rPr>
          <w:t>六、轻水堆核电站及配套产品项目可持续发展</w:t>
        </w:r>
        <w:r>
          <w:tab/>
        </w:r>
        <w:r>
          <w:fldChar w:fldCharType="begin"/>
        </w:r>
        <w:r>
          <w:instrText xml:space="preserve"> PAGEREF _Toc5000 \h </w:instrText>
        </w:r>
        <w:r>
          <w:fldChar w:fldCharType="separate"/>
        </w:r>
        <w:r>
          <w:t>22</w:t>
        </w:r>
        <w:r>
          <w:fldChar w:fldCharType="end"/>
        </w:r>
      </w:hyperlink>
    </w:p>
    <w:p>
      <w:pPr>
        <w:pStyle w:val="TOC2"/>
        <w:tabs>
          <w:tab w:val="right" w:leader="dot" w:pos="8306"/>
        </w:tabs>
      </w:pPr>
      <w:hyperlink w:anchor="_Toc19705" w:history="1">
        <w:r>
          <w:rPr>
            <w:rFonts w:ascii="仿宋" w:eastAsia="仿宋" w:hAnsi="仿宋" w:cs="仿宋" w:hint="eastAsia"/>
            <w:lang w:eastAsia="zh-CN"/>
          </w:rPr>
          <w:t>(一)、可持续战略与实践</w:t>
        </w:r>
        <w:r>
          <w:tab/>
        </w:r>
        <w:r>
          <w:fldChar w:fldCharType="begin"/>
        </w:r>
        <w:r>
          <w:instrText xml:space="preserve"> PAGEREF _Toc19705 \h </w:instrText>
        </w:r>
        <w:r>
          <w:fldChar w:fldCharType="separate"/>
        </w:r>
        <w:r>
          <w:t>22</w:t>
        </w:r>
        <w:r>
          <w:fldChar w:fldCharType="end"/>
        </w:r>
      </w:hyperlink>
    </w:p>
    <w:p>
      <w:pPr>
        <w:pStyle w:val="TOC2"/>
        <w:tabs>
          <w:tab w:val="right" w:leader="dot" w:pos="8306"/>
        </w:tabs>
      </w:pPr>
      <w:hyperlink w:anchor="_Toc16855" w:history="1">
        <w:r>
          <w:rPr>
            <w:rFonts w:ascii="仿宋" w:eastAsia="仿宋" w:hAnsi="仿宋" w:cs="仿宋" w:hint="eastAsia"/>
            <w:lang w:eastAsia="zh-CN"/>
          </w:rPr>
          <w:t>(二)、环保与社会责任</w:t>
        </w:r>
        <w:r>
          <w:tab/>
        </w:r>
        <w:r>
          <w:fldChar w:fldCharType="begin"/>
        </w:r>
        <w:r>
          <w:instrText xml:space="preserve"> PAGEREF _Toc16855 \h </w:instrText>
        </w:r>
        <w:r>
          <w:fldChar w:fldCharType="separate"/>
        </w:r>
        <w:r>
          <w:t>23</w:t>
        </w:r>
        <w:r>
          <w:fldChar w:fldCharType="end"/>
        </w:r>
      </w:hyperlink>
    </w:p>
    <w:p>
      <w:pPr>
        <w:pStyle w:val="TOC1"/>
        <w:tabs>
          <w:tab w:val="right" w:leader="dot" w:pos="8306"/>
        </w:tabs>
      </w:pPr>
      <w:hyperlink w:anchor="_Toc10271" w:history="1">
        <w:r>
          <w:rPr>
            <w:rFonts w:ascii="仿宋" w:eastAsia="仿宋" w:hAnsi="仿宋" w:cs="仿宋" w:hint="eastAsia"/>
            <w:lang w:eastAsia="zh-CN"/>
          </w:rPr>
          <w:t>七、生产安全保护</w:t>
        </w:r>
        <w:r>
          <w:tab/>
        </w:r>
        <w:r>
          <w:fldChar w:fldCharType="begin"/>
        </w:r>
        <w:r>
          <w:instrText xml:space="preserve"> PAGEREF _Toc10271 \h </w:instrText>
        </w:r>
        <w:r>
          <w:fldChar w:fldCharType="separate"/>
        </w:r>
        <w:r>
          <w:t>24</w:t>
        </w:r>
        <w:r>
          <w:fldChar w:fldCharType="end"/>
        </w:r>
      </w:hyperlink>
    </w:p>
    <w:p>
      <w:pPr>
        <w:pStyle w:val="TOC2"/>
        <w:tabs>
          <w:tab w:val="right" w:leader="dot" w:pos="8306"/>
        </w:tabs>
      </w:pPr>
      <w:hyperlink w:anchor="_Toc27986" w:history="1">
        <w:r>
          <w:rPr>
            <w:rFonts w:ascii="仿宋" w:eastAsia="仿宋" w:hAnsi="仿宋" w:cs="仿宋" w:hint="eastAsia"/>
            <w:lang w:eastAsia="zh-CN"/>
          </w:rPr>
          <w:t>(一)、消防安全</w:t>
        </w:r>
        <w:r>
          <w:tab/>
        </w:r>
        <w:r>
          <w:fldChar w:fldCharType="begin"/>
        </w:r>
        <w:r>
          <w:instrText xml:space="preserve"> PAGEREF _Toc27986 \h </w:instrText>
        </w:r>
        <w:r>
          <w:fldChar w:fldCharType="separate"/>
        </w:r>
        <w:r>
          <w:t>24</w:t>
        </w:r>
        <w:r>
          <w:fldChar w:fldCharType="end"/>
        </w:r>
      </w:hyperlink>
    </w:p>
    <w:p>
      <w:pPr>
        <w:pStyle w:val="TOC2"/>
        <w:tabs>
          <w:tab w:val="right" w:leader="dot" w:pos="8306"/>
        </w:tabs>
      </w:pPr>
      <w:hyperlink w:anchor="_Toc8585" w:history="1">
        <w:r>
          <w:rPr>
            <w:rFonts w:ascii="仿宋" w:eastAsia="仿宋" w:hAnsi="仿宋" w:cs="仿宋" w:hint="eastAsia"/>
            <w:lang w:eastAsia="zh-CN"/>
          </w:rPr>
          <w:t>(二)、防火防爆总图布置措施</w:t>
        </w:r>
        <w:r>
          <w:tab/>
        </w:r>
        <w:r>
          <w:fldChar w:fldCharType="begin"/>
        </w:r>
        <w:r>
          <w:instrText xml:space="preserve"> PAGEREF _Toc8585 \h </w:instrText>
        </w:r>
        <w:r>
          <w:fldChar w:fldCharType="separate"/>
        </w:r>
        <w:r>
          <w:t>26</w:t>
        </w:r>
        <w:r>
          <w:fldChar w:fldCharType="end"/>
        </w:r>
      </w:hyperlink>
    </w:p>
    <w:p>
      <w:pPr>
        <w:pStyle w:val="TOC2"/>
        <w:tabs>
          <w:tab w:val="right" w:leader="dot" w:pos="8306"/>
        </w:tabs>
      </w:pPr>
      <w:hyperlink w:anchor="_Toc30111" w:history="1">
        <w:r>
          <w:rPr>
            <w:rFonts w:ascii="仿宋" w:eastAsia="仿宋" w:hAnsi="仿宋" w:cs="仿宋" w:hint="eastAsia"/>
            <w:lang w:eastAsia="zh-CN"/>
          </w:rPr>
          <w:t>(三)、自然灾害防范措施</w:t>
        </w:r>
        <w:r>
          <w:tab/>
        </w:r>
        <w:r>
          <w:fldChar w:fldCharType="begin"/>
        </w:r>
        <w:r>
          <w:instrText xml:space="preserve"> PAGEREF _Toc30111 \h </w:instrText>
        </w:r>
        <w:r>
          <w:fldChar w:fldCharType="separate"/>
        </w:r>
        <w:r>
          <w:t>27</w:t>
        </w:r>
        <w:r>
          <w:fldChar w:fldCharType="end"/>
        </w:r>
      </w:hyperlink>
    </w:p>
    <w:p>
      <w:pPr>
        <w:pStyle w:val="TOC2"/>
        <w:tabs>
          <w:tab w:val="right" w:leader="dot" w:pos="8306"/>
        </w:tabs>
      </w:pPr>
      <w:hyperlink w:anchor="_Toc29337" w:history="1">
        <w:r>
          <w:rPr>
            <w:rFonts w:ascii="仿宋" w:eastAsia="仿宋" w:hAnsi="仿宋" w:cs="仿宋" w:hint="eastAsia"/>
            <w:lang w:eastAsia="zh-CN"/>
          </w:rPr>
          <w:t>(四)、安全色及安全标志使用要求</w:t>
        </w:r>
        <w:r>
          <w:tab/>
        </w:r>
        <w:r>
          <w:fldChar w:fldCharType="begin"/>
        </w:r>
        <w:r>
          <w:instrText xml:space="preserve"> PAGEREF _Toc29337 \h </w:instrText>
        </w:r>
        <w:r>
          <w:fldChar w:fldCharType="separate"/>
        </w:r>
        <w:r>
          <w:t>28</w:t>
        </w:r>
        <w:r>
          <w:fldChar w:fldCharType="end"/>
        </w:r>
      </w:hyperlink>
    </w:p>
    <w:p>
      <w:pPr>
        <w:pStyle w:val="TOC2"/>
        <w:tabs>
          <w:tab w:val="right" w:leader="dot" w:pos="8306"/>
        </w:tabs>
      </w:pPr>
      <w:hyperlink w:anchor="_Toc28072" w:history="1">
        <w:r>
          <w:rPr>
            <w:rFonts w:ascii="仿宋" w:eastAsia="仿宋" w:hAnsi="仿宋" w:cs="仿宋" w:hint="eastAsia"/>
            <w:lang w:eastAsia="zh-CN"/>
          </w:rPr>
          <w:t>(五)、防尘防毒措施</w:t>
        </w:r>
        <w:r>
          <w:tab/>
        </w:r>
        <w:r>
          <w:fldChar w:fldCharType="begin"/>
        </w:r>
        <w:r>
          <w:instrText xml:space="preserve"> PAGEREF _Toc28072 \h </w:instrText>
        </w:r>
        <w:r>
          <w:fldChar w:fldCharType="separate"/>
        </w:r>
        <w:r>
          <w:t>29</w:t>
        </w:r>
        <w:r>
          <w:fldChar w:fldCharType="end"/>
        </w:r>
      </w:hyperlink>
    </w:p>
    <w:p>
      <w:pPr>
        <w:pStyle w:val="TOC2"/>
        <w:tabs>
          <w:tab w:val="right" w:leader="dot" w:pos="8306"/>
        </w:tabs>
      </w:pPr>
      <w:hyperlink w:anchor="_Toc19828" w:history="1">
        <w:r>
          <w:rPr>
            <w:rFonts w:ascii="仿宋" w:eastAsia="仿宋" w:hAnsi="仿宋" w:cs="仿宋" w:hint="eastAsia"/>
            <w:lang w:eastAsia="zh-CN"/>
          </w:rPr>
          <w:t>(六)、防静电、触电防护及防雷措施</w:t>
        </w:r>
        <w:r>
          <w:tab/>
        </w:r>
        <w:r>
          <w:fldChar w:fldCharType="begin"/>
        </w:r>
        <w:r>
          <w:instrText xml:space="preserve"> PAGEREF _Toc19828 \h </w:instrText>
        </w:r>
        <w:r>
          <w:fldChar w:fldCharType="separate"/>
        </w:r>
        <w:r>
          <w:t>30</w:t>
        </w:r>
        <w:r>
          <w:fldChar w:fldCharType="end"/>
        </w:r>
      </w:hyperlink>
    </w:p>
    <w:p>
      <w:pPr>
        <w:pStyle w:val="TOC2"/>
        <w:tabs>
          <w:tab w:val="right" w:leader="dot" w:pos="8306"/>
        </w:tabs>
      </w:pPr>
      <w:hyperlink w:anchor="_Toc1621" w:history="1">
        <w:r>
          <w:rPr>
            <w:rFonts w:ascii="仿宋" w:eastAsia="仿宋" w:hAnsi="仿宋" w:cs="仿宋" w:hint="eastAsia"/>
            <w:lang w:eastAsia="zh-CN"/>
          </w:rPr>
          <w:t>(七)、机械设备安全保障措施</w:t>
        </w:r>
        <w:r>
          <w:tab/>
        </w:r>
        <w:r>
          <w:fldChar w:fldCharType="begin"/>
        </w:r>
        <w:r>
          <w:instrText xml:space="preserve"> PAGEREF _Toc1621 \h </w:instrText>
        </w:r>
        <w:r>
          <w:fldChar w:fldCharType="separate"/>
        </w:r>
        <w:r>
          <w:t>31</w:t>
        </w:r>
        <w:r>
          <w:fldChar w:fldCharType="end"/>
        </w:r>
      </w:hyperlink>
    </w:p>
    <w:p>
      <w:pPr>
        <w:pStyle w:val="TOC1"/>
        <w:tabs>
          <w:tab w:val="right" w:leader="dot" w:pos="8306"/>
        </w:tabs>
      </w:pPr>
      <w:hyperlink w:anchor="_Toc12629" w:history="1">
        <w:r>
          <w:rPr>
            <w:rFonts w:ascii="仿宋" w:eastAsia="仿宋" w:hAnsi="仿宋" w:cs="仿宋" w:hint="eastAsia"/>
            <w:lang w:eastAsia="zh-CN"/>
          </w:rPr>
          <w:t>八、轻水堆核电站及配套产品项目人力资源管理</w:t>
        </w:r>
        <w:r>
          <w:tab/>
        </w:r>
        <w:r>
          <w:fldChar w:fldCharType="begin"/>
        </w:r>
        <w:r>
          <w:instrText xml:space="preserve"> PAGEREF _Toc12629 \h </w:instrText>
        </w:r>
        <w:r>
          <w:fldChar w:fldCharType="separate"/>
        </w:r>
        <w:r>
          <w:t>33</w:t>
        </w:r>
        <w:r>
          <w:fldChar w:fldCharType="end"/>
        </w:r>
      </w:hyperlink>
    </w:p>
    <w:p>
      <w:pPr>
        <w:pStyle w:val="TOC2"/>
        <w:tabs>
          <w:tab w:val="right" w:leader="dot" w:pos="8306"/>
        </w:tabs>
      </w:pPr>
      <w:hyperlink w:anchor="_Toc21535" w:history="1">
        <w:r>
          <w:rPr>
            <w:rFonts w:ascii="仿宋" w:eastAsia="仿宋" w:hAnsi="仿宋" w:cs="仿宋" w:hint="eastAsia"/>
            <w:lang w:eastAsia="zh-CN"/>
          </w:rPr>
          <w:t>(一)、建立健全的预算管理制度</w:t>
        </w:r>
        <w:r>
          <w:tab/>
        </w:r>
        <w:r>
          <w:fldChar w:fldCharType="begin"/>
        </w:r>
        <w:r>
          <w:instrText xml:space="preserve"> PAGEREF _Toc21535 \h </w:instrText>
        </w:r>
        <w:r>
          <w:fldChar w:fldCharType="separate"/>
        </w:r>
        <w:r>
          <w:t>33</w:t>
        </w:r>
        <w:r>
          <w:fldChar w:fldCharType="end"/>
        </w:r>
      </w:hyperlink>
    </w:p>
    <w:p>
      <w:pPr>
        <w:pStyle w:val="TOC2"/>
        <w:tabs>
          <w:tab w:val="right" w:leader="dot" w:pos="8306"/>
        </w:tabs>
      </w:pPr>
      <w:hyperlink w:anchor="_Toc21070" w:history="1">
        <w:r>
          <w:rPr>
            <w:rFonts w:ascii="仿宋" w:eastAsia="仿宋" w:hAnsi="仿宋" w:cs="仿宋" w:hint="eastAsia"/>
            <w:lang w:eastAsia="zh-CN"/>
          </w:rPr>
          <w:t>(二)、加强资金流动监控</w:t>
        </w:r>
        <w:r>
          <w:tab/>
        </w:r>
        <w:r>
          <w:fldChar w:fldCharType="begin"/>
        </w:r>
        <w:r>
          <w:instrText xml:space="preserve"> PAGEREF _Toc21070 \h </w:instrText>
        </w:r>
        <w:r>
          <w:fldChar w:fldCharType="separate"/>
        </w:r>
        <w:r>
          <w:t>35</w:t>
        </w:r>
        <w:r>
          <w:fldChar w:fldCharType="end"/>
        </w:r>
      </w:hyperlink>
    </w:p>
    <w:p>
      <w:pPr>
        <w:pStyle w:val="TOC2"/>
        <w:tabs>
          <w:tab w:val="right" w:leader="dot" w:pos="8306"/>
        </w:tabs>
      </w:pPr>
      <w:hyperlink w:anchor="_Toc28234" w:history="1">
        <w:r>
          <w:rPr>
            <w:rFonts w:ascii="仿宋" w:eastAsia="仿宋" w:hAnsi="仿宋" w:cs="仿宋" w:hint="eastAsia"/>
            <w:lang w:eastAsia="zh-CN"/>
          </w:rPr>
          <w:t>(三)、制定完善的风险控制机制</w:t>
        </w:r>
        <w:r>
          <w:tab/>
        </w:r>
        <w:r>
          <w:fldChar w:fldCharType="begin"/>
        </w:r>
        <w:r>
          <w:instrText xml:space="preserve"> PAGEREF _Toc28234 \h </w:instrText>
        </w:r>
        <w:r>
          <w:fldChar w:fldCharType="separate"/>
        </w:r>
        <w:r>
          <w:t>36</w:t>
        </w:r>
        <w:r>
          <w:fldChar w:fldCharType="end"/>
        </w:r>
      </w:hyperlink>
    </w:p>
    <w:p>
      <w:pPr>
        <w:pStyle w:val="TOC2"/>
        <w:tabs>
          <w:tab w:val="right" w:leader="dot" w:pos="8306"/>
        </w:tabs>
      </w:pPr>
      <w:hyperlink w:anchor="_Toc14379" w:history="1">
        <w:r>
          <w:rPr>
            <w:rFonts w:ascii="仿宋" w:eastAsia="仿宋" w:hAnsi="仿宋" w:cs="仿宋" w:hint="eastAsia"/>
            <w:lang w:eastAsia="zh-CN"/>
          </w:rPr>
          <w:t>(四)、优化成本管理</w:t>
        </w:r>
        <w:r>
          <w:tab/>
        </w:r>
        <w:r>
          <w:fldChar w:fldCharType="begin"/>
        </w:r>
        <w:r>
          <w:instrText xml:space="preserve"> PAGEREF _Toc14379 \h </w:instrText>
        </w:r>
        <w:r>
          <w:fldChar w:fldCharType="separate"/>
        </w:r>
        <w:r>
          <w:t>38</w:t>
        </w:r>
        <w:r>
          <w:fldChar w:fldCharType="end"/>
        </w:r>
      </w:hyperlink>
    </w:p>
    <w:p>
      <w:pPr>
        <w:pStyle w:val="TOC1"/>
        <w:tabs>
          <w:tab w:val="right" w:leader="dot" w:pos="8306"/>
        </w:tabs>
      </w:pPr>
      <w:hyperlink w:anchor="_Toc7357" w:history="1">
        <w:r>
          <w:rPr>
            <w:rFonts w:ascii="仿宋" w:eastAsia="仿宋" w:hAnsi="仿宋" w:cs="仿宋" w:hint="eastAsia"/>
            <w:lang w:eastAsia="zh-CN"/>
          </w:rPr>
          <w:t>九、轻水堆核电站及配套产品项目经营效益</w:t>
        </w:r>
        <w:r>
          <w:tab/>
        </w:r>
        <w:r>
          <w:fldChar w:fldCharType="begin"/>
        </w:r>
        <w:r>
          <w:instrText xml:space="preserve"> PAGEREF _Toc7357 \h </w:instrText>
        </w:r>
        <w:r>
          <w:fldChar w:fldCharType="separate"/>
        </w:r>
        <w:r>
          <w:t>39</w:t>
        </w:r>
        <w:r>
          <w:fldChar w:fldCharType="end"/>
        </w:r>
      </w:hyperlink>
    </w:p>
    <w:p>
      <w:pPr>
        <w:pStyle w:val="TOC2"/>
        <w:tabs>
          <w:tab w:val="right" w:leader="dot" w:pos="8306"/>
        </w:tabs>
      </w:pPr>
      <w:hyperlink w:anchor="_Toc5462" w:history="1">
        <w:r>
          <w:rPr>
            <w:rFonts w:ascii="仿宋" w:eastAsia="仿宋" w:hAnsi="仿宋" w:cs="仿宋" w:hint="eastAsia"/>
            <w:lang w:eastAsia="zh-CN"/>
          </w:rPr>
          <w:t>(一)、经济评价财务测算</w:t>
        </w:r>
        <w:r>
          <w:tab/>
        </w:r>
        <w:r>
          <w:fldChar w:fldCharType="begin"/>
        </w:r>
        <w:r>
          <w:instrText xml:space="preserve"> PAGEREF _Toc5462 \h </w:instrText>
        </w:r>
        <w:r>
          <w:fldChar w:fldCharType="separate"/>
        </w:r>
        <w:r>
          <w:t>39</w:t>
        </w:r>
        <w:r>
          <w:fldChar w:fldCharType="end"/>
        </w:r>
      </w:hyperlink>
    </w:p>
    <w:p>
      <w:pPr>
        <w:pStyle w:val="TOC2"/>
        <w:tabs>
          <w:tab w:val="right" w:leader="dot" w:pos="8306"/>
        </w:tabs>
      </w:pPr>
      <w:hyperlink w:anchor="_Toc12757" w:history="1">
        <w:r>
          <w:rPr>
            <w:rFonts w:ascii="仿宋" w:eastAsia="仿宋" w:hAnsi="仿宋" w:cs="仿宋" w:hint="eastAsia"/>
            <w:lang w:eastAsia="zh-CN"/>
          </w:rPr>
          <w:t>(二)、轻水堆核电站及配套产品项目盈利能力分析</w:t>
        </w:r>
        <w:r>
          <w:tab/>
        </w:r>
        <w:r>
          <w:fldChar w:fldCharType="begin"/>
        </w:r>
        <w:r>
          <w:instrText xml:space="preserve"> PAGEREF _Toc12757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56" w:history="1">
        <w:r>
          <w:rPr>
            <w:rFonts w:ascii="仿宋" w:eastAsia="仿宋" w:hAnsi="仿宋" w:cs="仿宋" w:hint="eastAsia"/>
            <w:lang w:eastAsia="zh-CN"/>
          </w:rPr>
          <w:t>十、轻水堆核电站及配套产品项目人力资源培养与发展</w:t>
        </w:r>
        <w:r>
          <w:tab/>
        </w:r>
        <w:r>
          <w:fldChar w:fldCharType="begin"/>
        </w:r>
        <w:r>
          <w:instrText xml:space="preserve"> PAGEREF _Toc7656 \h </w:instrText>
        </w:r>
        <w:r>
          <w:fldChar w:fldCharType="separate"/>
        </w:r>
        <w:r>
          <w:t>41</w:t>
        </w:r>
        <w:r>
          <w:fldChar w:fldCharType="end"/>
        </w:r>
      </w:hyperlink>
    </w:p>
    <w:p>
      <w:pPr>
        <w:pStyle w:val="TOC2"/>
        <w:tabs>
          <w:tab w:val="right" w:leader="dot" w:pos="8306"/>
        </w:tabs>
      </w:pPr>
      <w:hyperlink w:anchor="_Toc22445" w:history="1">
        <w:r>
          <w:rPr>
            <w:rFonts w:ascii="仿宋" w:eastAsia="仿宋" w:hAnsi="仿宋" w:cs="仿宋" w:hint="eastAsia"/>
            <w:lang w:eastAsia="zh-CN"/>
          </w:rPr>
          <w:t>(一)、人才需求与规划</w:t>
        </w:r>
        <w:r>
          <w:tab/>
        </w:r>
        <w:r>
          <w:fldChar w:fldCharType="begin"/>
        </w:r>
        <w:r>
          <w:instrText xml:space="preserve"> PAGEREF _Toc22445 \h </w:instrText>
        </w:r>
        <w:r>
          <w:fldChar w:fldCharType="separate"/>
        </w:r>
        <w:r>
          <w:t>41</w:t>
        </w:r>
        <w:r>
          <w:fldChar w:fldCharType="end"/>
        </w:r>
      </w:hyperlink>
    </w:p>
    <w:p>
      <w:pPr>
        <w:pStyle w:val="TOC2"/>
        <w:tabs>
          <w:tab w:val="right" w:leader="dot" w:pos="8306"/>
        </w:tabs>
      </w:pPr>
      <w:hyperlink w:anchor="_Toc10324" w:history="1">
        <w:r>
          <w:rPr>
            <w:rFonts w:ascii="仿宋" w:eastAsia="仿宋" w:hAnsi="仿宋" w:cs="仿宋" w:hint="eastAsia"/>
            <w:lang w:eastAsia="zh-CN"/>
          </w:rPr>
          <w:t>(二)、培训与发展计划</w:t>
        </w:r>
        <w:r>
          <w:tab/>
        </w:r>
        <w:r>
          <w:fldChar w:fldCharType="begin"/>
        </w:r>
        <w:r>
          <w:instrText xml:space="preserve"> PAGEREF _Toc10324 \h </w:instrText>
        </w:r>
        <w:r>
          <w:fldChar w:fldCharType="separate"/>
        </w:r>
        <w:r>
          <w:t>42</w:t>
        </w:r>
        <w:r>
          <w:fldChar w:fldCharType="end"/>
        </w:r>
      </w:hyperlink>
    </w:p>
    <w:p>
      <w:pPr>
        <w:pStyle w:val="TOC1"/>
        <w:tabs>
          <w:tab w:val="right" w:leader="dot" w:pos="8306"/>
        </w:tabs>
      </w:pPr>
      <w:hyperlink w:anchor="_Toc5286" w:history="1">
        <w:r>
          <w:rPr>
            <w:rFonts w:ascii="仿宋" w:eastAsia="仿宋" w:hAnsi="仿宋" w:cs="仿宋" w:hint="eastAsia"/>
            <w:lang w:eastAsia="zh-CN"/>
          </w:rPr>
          <w:t>十一、轻水堆核电站及配套产品项目创新与研发</w:t>
        </w:r>
        <w:r>
          <w:tab/>
        </w:r>
        <w:r>
          <w:fldChar w:fldCharType="begin"/>
        </w:r>
        <w:r>
          <w:instrText xml:space="preserve"> PAGEREF _Toc5286 \h </w:instrText>
        </w:r>
        <w:r>
          <w:fldChar w:fldCharType="separate"/>
        </w:r>
        <w:r>
          <w:t>42</w:t>
        </w:r>
        <w:r>
          <w:fldChar w:fldCharType="end"/>
        </w:r>
      </w:hyperlink>
    </w:p>
    <w:p>
      <w:pPr>
        <w:pStyle w:val="TOC2"/>
        <w:tabs>
          <w:tab w:val="right" w:leader="dot" w:pos="8306"/>
        </w:tabs>
      </w:pPr>
      <w:hyperlink w:anchor="_Toc27725" w:history="1">
        <w:r>
          <w:rPr>
            <w:rFonts w:ascii="仿宋" w:eastAsia="仿宋" w:hAnsi="仿宋" w:cs="仿宋" w:hint="eastAsia"/>
            <w:lang w:eastAsia="zh-CN"/>
          </w:rPr>
          <w:t>(一)、创新策略与方向</w:t>
        </w:r>
        <w:r>
          <w:tab/>
        </w:r>
        <w:r>
          <w:fldChar w:fldCharType="begin"/>
        </w:r>
        <w:r>
          <w:instrText xml:space="preserve"> PAGEREF _Toc27725 \h </w:instrText>
        </w:r>
        <w:r>
          <w:fldChar w:fldCharType="separate"/>
        </w:r>
        <w:r>
          <w:t>42</w:t>
        </w:r>
        <w:r>
          <w:fldChar w:fldCharType="end"/>
        </w:r>
      </w:hyperlink>
    </w:p>
    <w:p>
      <w:pPr>
        <w:pStyle w:val="TOC2"/>
        <w:tabs>
          <w:tab w:val="right" w:leader="dot" w:pos="8306"/>
        </w:tabs>
      </w:pPr>
      <w:hyperlink w:anchor="_Toc10551" w:history="1">
        <w:r>
          <w:rPr>
            <w:rFonts w:ascii="仿宋" w:eastAsia="仿宋" w:hAnsi="仿宋" w:cs="仿宋" w:hint="eastAsia"/>
            <w:lang w:eastAsia="zh-CN"/>
          </w:rPr>
          <w:t>(二)、研发规划与投入</w:t>
        </w:r>
        <w:r>
          <w:tab/>
        </w:r>
        <w:r>
          <w:fldChar w:fldCharType="begin"/>
        </w:r>
        <w:r>
          <w:instrText xml:space="preserve"> PAGEREF _Toc10551 \h </w:instrText>
        </w:r>
        <w:r>
          <w:fldChar w:fldCharType="separate"/>
        </w:r>
        <w:r>
          <w:t>44</w:t>
        </w:r>
        <w:r>
          <w:fldChar w:fldCharType="end"/>
        </w:r>
      </w:hyperlink>
    </w:p>
    <w:p>
      <w:pPr>
        <w:pStyle w:val="TOC1"/>
        <w:tabs>
          <w:tab w:val="right" w:leader="dot" w:pos="8306"/>
        </w:tabs>
      </w:pPr>
      <w:hyperlink w:anchor="_Toc6600" w:history="1">
        <w:r>
          <w:rPr>
            <w:rFonts w:ascii="仿宋" w:eastAsia="仿宋" w:hAnsi="仿宋" w:cs="仿宋" w:hint="eastAsia"/>
            <w:lang w:eastAsia="zh-CN"/>
          </w:rPr>
          <w:t>十二、轻水堆核电站及配套产品项目环境影响分析</w:t>
        </w:r>
        <w:r>
          <w:tab/>
        </w:r>
        <w:r>
          <w:fldChar w:fldCharType="begin"/>
        </w:r>
        <w:r>
          <w:instrText xml:space="preserve"> PAGEREF _Toc6600 \h </w:instrText>
        </w:r>
        <w:r>
          <w:fldChar w:fldCharType="separate"/>
        </w:r>
        <w:r>
          <w:t>46</w:t>
        </w:r>
        <w:r>
          <w:fldChar w:fldCharType="end"/>
        </w:r>
      </w:hyperlink>
    </w:p>
    <w:p>
      <w:pPr>
        <w:pStyle w:val="TOC2"/>
        <w:tabs>
          <w:tab w:val="right" w:leader="dot" w:pos="8306"/>
        </w:tabs>
      </w:pPr>
      <w:hyperlink w:anchor="_Toc14679" w:history="1">
        <w:r>
          <w:rPr>
            <w:rFonts w:ascii="仿宋" w:eastAsia="仿宋" w:hAnsi="仿宋" w:cs="仿宋" w:hint="eastAsia"/>
            <w:lang w:eastAsia="zh-CN"/>
          </w:rPr>
          <w:t>(一)、建设区域环境质量现状</w:t>
        </w:r>
        <w:r>
          <w:tab/>
        </w:r>
        <w:r>
          <w:fldChar w:fldCharType="begin"/>
        </w:r>
        <w:r>
          <w:instrText xml:space="preserve"> PAGEREF _Toc14679 \h </w:instrText>
        </w:r>
        <w:r>
          <w:fldChar w:fldCharType="separate"/>
        </w:r>
        <w:r>
          <w:t>46</w:t>
        </w:r>
        <w:r>
          <w:fldChar w:fldCharType="end"/>
        </w:r>
      </w:hyperlink>
    </w:p>
    <w:p>
      <w:pPr>
        <w:pStyle w:val="TOC2"/>
        <w:tabs>
          <w:tab w:val="right" w:leader="dot" w:pos="8306"/>
        </w:tabs>
      </w:pPr>
      <w:hyperlink w:anchor="_Toc4442" w:history="1">
        <w:r>
          <w:rPr>
            <w:rFonts w:ascii="仿宋" w:eastAsia="仿宋" w:hAnsi="仿宋" w:cs="仿宋" w:hint="eastAsia"/>
            <w:lang w:eastAsia="zh-CN"/>
          </w:rPr>
          <w:t>(二)、建设期环境保护</w:t>
        </w:r>
        <w:r>
          <w:tab/>
        </w:r>
        <w:r>
          <w:fldChar w:fldCharType="begin"/>
        </w:r>
        <w:r>
          <w:instrText xml:space="preserve"> PAGEREF _Toc4442 \h </w:instrText>
        </w:r>
        <w:r>
          <w:fldChar w:fldCharType="separate"/>
        </w:r>
        <w:r>
          <w:t>47</w:t>
        </w:r>
        <w:r>
          <w:fldChar w:fldCharType="end"/>
        </w:r>
      </w:hyperlink>
    </w:p>
    <w:p>
      <w:pPr>
        <w:pStyle w:val="TOC2"/>
        <w:tabs>
          <w:tab w:val="right" w:leader="dot" w:pos="8306"/>
        </w:tabs>
      </w:pPr>
      <w:hyperlink w:anchor="_Toc1520" w:history="1">
        <w:r>
          <w:rPr>
            <w:rFonts w:ascii="仿宋" w:eastAsia="仿宋" w:hAnsi="仿宋" w:cs="仿宋" w:hint="eastAsia"/>
            <w:lang w:eastAsia="zh-CN"/>
          </w:rPr>
          <w:t>(三)、运营期环境保护</w:t>
        </w:r>
        <w:r>
          <w:tab/>
        </w:r>
        <w:r>
          <w:fldChar w:fldCharType="begin"/>
        </w:r>
        <w:r>
          <w:instrText xml:space="preserve"> PAGEREF _Toc1520 \h </w:instrText>
        </w:r>
        <w:r>
          <w:fldChar w:fldCharType="separate"/>
        </w:r>
        <w:r>
          <w:t>49</w:t>
        </w:r>
        <w:r>
          <w:fldChar w:fldCharType="end"/>
        </w:r>
      </w:hyperlink>
    </w:p>
    <w:p>
      <w:pPr>
        <w:pStyle w:val="TOC2"/>
        <w:tabs>
          <w:tab w:val="right" w:leader="dot" w:pos="8306"/>
        </w:tabs>
      </w:pPr>
      <w:hyperlink w:anchor="_Toc4160" w:history="1">
        <w:r>
          <w:rPr>
            <w:rFonts w:ascii="仿宋" w:eastAsia="仿宋" w:hAnsi="仿宋" w:cs="仿宋" w:hint="eastAsia"/>
            <w:lang w:eastAsia="zh-CN"/>
          </w:rPr>
          <w:t>(四)、轻水堆核电站及配套产品项目建设对区域经济的影响</w:t>
        </w:r>
        <w:r>
          <w:tab/>
        </w:r>
        <w:r>
          <w:fldChar w:fldCharType="begin"/>
        </w:r>
        <w:r>
          <w:instrText xml:space="preserve"> PAGEREF _Toc4160 \h </w:instrText>
        </w:r>
        <w:r>
          <w:fldChar w:fldCharType="separate"/>
        </w:r>
        <w:r>
          <w:t>50</w:t>
        </w:r>
        <w:r>
          <w:fldChar w:fldCharType="end"/>
        </w:r>
      </w:hyperlink>
    </w:p>
    <w:p>
      <w:pPr>
        <w:pStyle w:val="TOC2"/>
        <w:tabs>
          <w:tab w:val="right" w:leader="dot" w:pos="8306"/>
        </w:tabs>
      </w:pPr>
      <w:hyperlink w:anchor="_Toc24388" w:history="1">
        <w:r>
          <w:rPr>
            <w:rFonts w:ascii="仿宋" w:eastAsia="仿宋" w:hAnsi="仿宋" w:cs="仿宋" w:hint="eastAsia"/>
            <w:lang w:eastAsia="zh-CN"/>
          </w:rPr>
          <w:t>(五)、废弃物处理</w:t>
        </w:r>
        <w:r>
          <w:tab/>
        </w:r>
        <w:r>
          <w:fldChar w:fldCharType="begin"/>
        </w:r>
        <w:r>
          <w:instrText xml:space="preserve"> PAGEREF _Toc24388 \h </w:instrText>
        </w:r>
        <w:r>
          <w:fldChar w:fldCharType="separate"/>
        </w:r>
        <w:r>
          <w:t>52</w:t>
        </w:r>
        <w:r>
          <w:fldChar w:fldCharType="end"/>
        </w:r>
      </w:hyperlink>
    </w:p>
    <w:p>
      <w:pPr>
        <w:pStyle w:val="TOC2"/>
        <w:tabs>
          <w:tab w:val="right" w:leader="dot" w:pos="8306"/>
        </w:tabs>
      </w:pPr>
      <w:hyperlink w:anchor="_Toc30156" w:history="1">
        <w:r>
          <w:rPr>
            <w:rFonts w:ascii="仿宋" w:eastAsia="仿宋" w:hAnsi="仿宋" w:cs="仿宋" w:hint="eastAsia"/>
            <w:lang w:eastAsia="zh-CN"/>
          </w:rPr>
          <w:t>(六)、特殊环境影响分析</w:t>
        </w:r>
        <w:r>
          <w:tab/>
        </w:r>
        <w:r>
          <w:fldChar w:fldCharType="begin"/>
        </w:r>
        <w:r>
          <w:instrText xml:space="preserve"> PAGEREF _Toc30156 \h </w:instrText>
        </w:r>
        <w:r>
          <w:fldChar w:fldCharType="separate"/>
        </w:r>
        <w:r>
          <w:t>53</w:t>
        </w:r>
        <w:r>
          <w:fldChar w:fldCharType="end"/>
        </w:r>
      </w:hyperlink>
    </w:p>
    <w:p>
      <w:pPr>
        <w:pStyle w:val="TOC2"/>
        <w:tabs>
          <w:tab w:val="right" w:leader="dot" w:pos="8306"/>
        </w:tabs>
      </w:pPr>
      <w:hyperlink w:anchor="_Toc32558" w:history="1">
        <w:r>
          <w:rPr>
            <w:rFonts w:ascii="仿宋" w:eastAsia="仿宋" w:hAnsi="仿宋" w:cs="仿宋" w:hint="eastAsia"/>
            <w:lang w:eastAsia="zh-CN"/>
          </w:rPr>
          <w:t>(七)、清洁生产</w:t>
        </w:r>
        <w:r>
          <w:tab/>
        </w:r>
        <w:r>
          <w:fldChar w:fldCharType="begin"/>
        </w:r>
        <w:r>
          <w:instrText xml:space="preserve"> PAGEREF _Toc32558 \h </w:instrText>
        </w:r>
        <w:r>
          <w:fldChar w:fldCharType="separate"/>
        </w:r>
        <w:r>
          <w:t>54</w:t>
        </w:r>
        <w:r>
          <w:fldChar w:fldCharType="end"/>
        </w:r>
      </w:hyperlink>
    </w:p>
    <w:p>
      <w:pPr>
        <w:pStyle w:val="TOC2"/>
        <w:tabs>
          <w:tab w:val="right" w:leader="dot" w:pos="8306"/>
        </w:tabs>
      </w:pPr>
      <w:hyperlink w:anchor="_Toc13578" w:history="1">
        <w:r>
          <w:rPr>
            <w:rFonts w:ascii="仿宋" w:eastAsia="仿宋" w:hAnsi="仿宋" w:cs="仿宋" w:hint="eastAsia"/>
            <w:lang w:eastAsia="zh-CN"/>
          </w:rPr>
          <w:t>(八)、环境保护综合评价</w:t>
        </w:r>
        <w:r>
          <w:tab/>
        </w:r>
        <w:r>
          <w:fldChar w:fldCharType="begin"/>
        </w:r>
        <w:r>
          <w:instrText xml:space="preserve"> PAGEREF _Toc13578 \h </w:instrText>
        </w:r>
        <w:r>
          <w:fldChar w:fldCharType="separate"/>
        </w:r>
        <w:r>
          <w:t>56</w:t>
        </w:r>
        <w:r>
          <w:fldChar w:fldCharType="end"/>
        </w:r>
      </w:hyperlink>
    </w:p>
    <w:p>
      <w:pPr>
        <w:pStyle w:val="TOC1"/>
        <w:tabs>
          <w:tab w:val="right" w:leader="dot" w:pos="8306"/>
        </w:tabs>
      </w:pPr>
      <w:hyperlink w:anchor="_Toc12957" w:history="1">
        <w:r>
          <w:rPr>
            <w:rFonts w:ascii="仿宋" w:eastAsia="仿宋" w:hAnsi="仿宋" w:cs="仿宋" w:hint="eastAsia"/>
            <w:lang w:eastAsia="zh-CN"/>
          </w:rPr>
          <w:t>十三、利益相关者分析与沟通计划</w:t>
        </w:r>
        <w:r>
          <w:tab/>
        </w:r>
        <w:r>
          <w:fldChar w:fldCharType="begin"/>
        </w:r>
        <w:r>
          <w:instrText xml:space="preserve"> PAGEREF _Toc12957 \h </w:instrText>
        </w:r>
        <w:r>
          <w:fldChar w:fldCharType="separate"/>
        </w:r>
        <w:r>
          <w:t>57</w:t>
        </w:r>
        <w:r>
          <w:fldChar w:fldCharType="end"/>
        </w:r>
      </w:hyperlink>
    </w:p>
    <w:p>
      <w:pPr>
        <w:pStyle w:val="TOC2"/>
        <w:tabs>
          <w:tab w:val="right" w:leader="dot" w:pos="8306"/>
        </w:tabs>
      </w:pPr>
      <w:hyperlink w:anchor="_Toc23780" w:history="1">
        <w:r>
          <w:rPr>
            <w:rFonts w:ascii="仿宋" w:eastAsia="仿宋" w:hAnsi="仿宋" w:cs="仿宋" w:hint="eastAsia"/>
            <w:lang w:eastAsia="zh-CN"/>
          </w:rPr>
          <w:t>(一)、利益相关者分析</w:t>
        </w:r>
        <w:r>
          <w:tab/>
        </w:r>
        <w:r>
          <w:fldChar w:fldCharType="begin"/>
        </w:r>
        <w:r>
          <w:instrText xml:space="preserve"> PAGEREF _Toc23780 \h </w:instrText>
        </w:r>
        <w:r>
          <w:fldChar w:fldCharType="separate"/>
        </w:r>
        <w:r>
          <w:t>57</w:t>
        </w:r>
        <w:r>
          <w:fldChar w:fldCharType="end"/>
        </w:r>
      </w:hyperlink>
    </w:p>
    <w:p>
      <w:pPr>
        <w:pStyle w:val="TOC2"/>
        <w:tabs>
          <w:tab w:val="right" w:leader="dot" w:pos="8306"/>
        </w:tabs>
      </w:pPr>
      <w:hyperlink w:anchor="_Toc13247" w:history="1">
        <w:r>
          <w:rPr>
            <w:rFonts w:ascii="仿宋" w:eastAsia="仿宋" w:hAnsi="仿宋" w:cs="仿宋" w:hint="eastAsia"/>
            <w:lang w:eastAsia="zh-CN"/>
          </w:rPr>
          <w:t>(二)、沟通计划</w:t>
        </w:r>
        <w:r>
          <w:tab/>
        </w:r>
        <w:r>
          <w:fldChar w:fldCharType="begin"/>
        </w:r>
        <w:r>
          <w:instrText xml:space="preserve"> PAGEREF _Toc13247 \h </w:instrText>
        </w:r>
        <w:r>
          <w:fldChar w:fldCharType="separate"/>
        </w:r>
        <w:r>
          <w:t>58</w:t>
        </w:r>
        <w:r>
          <w:fldChar w:fldCharType="end"/>
        </w:r>
      </w:hyperlink>
    </w:p>
    <w:p>
      <w:pPr>
        <w:pStyle w:val="TOC1"/>
        <w:tabs>
          <w:tab w:val="right" w:leader="dot" w:pos="8306"/>
        </w:tabs>
      </w:pPr>
      <w:hyperlink w:anchor="_Toc12811" w:history="1">
        <w:r>
          <w:rPr>
            <w:rFonts w:ascii="仿宋" w:eastAsia="仿宋" w:hAnsi="仿宋" w:cs="仿宋" w:hint="eastAsia"/>
            <w:lang w:eastAsia="zh-CN"/>
          </w:rPr>
          <w:t>十四、质量管理体系</w:t>
        </w:r>
        <w:r>
          <w:tab/>
        </w:r>
        <w:r>
          <w:fldChar w:fldCharType="begin"/>
        </w:r>
        <w:r>
          <w:instrText xml:space="preserve"> PAGEREF _Toc12811 \h </w:instrText>
        </w:r>
        <w:r>
          <w:fldChar w:fldCharType="separate"/>
        </w:r>
        <w:r>
          <w:t>59</w:t>
        </w:r>
        <w:r>
          <w:fldChar w:fldCharType="end"/>
        </w:r>
      </w:hyperlink>
    </w:p>
    <w:p>
      <w:pPr>
        <w:pStyle w:val="TOC2"/>
        <w:tabs>
          <w:tab w:val="right" w:leader="dot" w:pos="8306"/>
        </w:tabs>
      </w:pPr>
      <w:hyperlink w:anchor="_Toc25273" w:history="1">
        <w:r>
          <w:rPr>
            <w:rFonts w:ascii="仿宋" w:eastAsia="仿宋" w:hAnsi="仿宋" w:cs="仿宋" w:hint="eastAsia"/>
            <w:lang w:eastAsia="zh-CN"/>
          </w:rPr>
          <w:t>(一)、质量目标与方针</w:t>
        </w:r>
        <w:r>
          <w:tab/>
        </w:r>
        <w:r>
          <w:fldChar w:fldCharType="begin"/>
        </w:r>
        <w:r>
          <w:instrText xml:space="preserve"> PAGEREF _Toc25273 \h </w:instrText>
        </w:r>
        <w:r>
          <w:fldChar w:fldCharType="separate"/>
        </w:r>
        <w:r>
          <w:t>59</w:t>
        </w:r>
        <w:r>
          <w:fldChar w:fldCharType="end"/>
        </w:r>
      </w:hyperlink>
    </w:p>
    <w:p>
      <w:pPr>
        <w:pStyle w:val="TOC2"/>
        <w:tabs>
          <w:tab w:val="right" w:leader="dot" w:pos="8306"/>
        </w:tabs>
      </w:pPr>
      <w:hyperlink w:anchor="_Toc29034" w:history="1">
        <w:r>
          <w:rPr>
            <w:rFonts w:ascii="仿宋" w:eastAsia="仿宋" w:hAnsi="仿宋" w:cs="仿宋" w:hint="eastAsia"/>
            <w:lang w:eastAsia="zh-CN"/>
          </w:rPr>
          <w:t>(二)、质量管理责任</w:t>
        </w:r>
        <w:r>
          <w:tab/>
        </w:r>
        <w:r>
          <w:fldChar w:fldCharType="begin"/>
        </w:r>
        <w:r>
          <w:instrText xml:space="preserve"> PAGEREF _Toc29034 \h </w:instrText>
        </w:r>
        <w:r>
          <w:fldChar w:fldCharType="separate"/>
        </w:r>
        <w:r>
          <w:t>61</w:t>
        </w:r>
        <w:r>
          <w:fldChar w:fldCharType="end"/>
        </w:r>
      </w:hyperlink>
    </w:p>
    <w:p>
      <w:pPr>
        <w:pStyle w:val="TOC2"/>
        <w:tabs>
          <w:tab w:val="right" w:leader="dot" w:pos="8306"/>
        </w:tabs>
      </w:pPr>
      <w:hyperlink w:anchor="_Toc14555" w:history="1">
        <w:r>
          <w:rPr>
            <w:rFonts w:ascii="仿宋" w:eastAsia="仿宋" w:hAnsi="仿宋" w:cs="仿宋" w:hint="eastAsia"/>
            <w:lang w:eastAsia="zh-CN"/>
          </w:rPr>
          <w:t>(三)、质量管理体系文件</w:t>
        </w:r>
        <w:r>
          <w:tab/>
        </w:r>
        <w:r>
          <w:fldChar w:fldCharType="begin"/>
        </w:r>
        <w:r>
          <w:instrText xml:space="preserve"> PAGEREF _Toc14555 \h </w:instrText>
        </w:r>
        <w:r>
          <w:fldChar w:fldCharType="separate"/>
        </w:r>
        <w:r>
          <w:t>62</w:t>
        </w:r>
        <w:r>
          <w:fldChar w:fldCharType="end"/>
        </w:r>
      </w:hyperlink>
    </w:p>
    <w:p>
      <w:pPr>
        <w:pStyle w:val="TOC2"/>
        <w:tabs>
          <w:tab w:val="right" w:leader="dot" w:pos="8306"/>
        </w:tabs>
      </w:pPr>
      <w:hyperlink w:anchor="_Toc18159" w:history="1">
        <w:r>
          <w:rPr>
            <w:rFonts w:ascii="仿宋" w:eastAsia="仿宋" w:hAnsi="仿宋" w:cs="仿宋" w:hint="eastAsia"/>
            <w:lang w:eastAsia="zh-CN"/>
          </w:rPr>
          <w:t>(四)、质量培训与教育</w:t>
        </w:r>
        <w:r>
          <w:tab/>
        </w:r>
        <w:r>
          <w:fldChar w:fldCharType="begin"/>
        </w:r>
        <w:r>
          <w:instrText xml:space="preserve"> PAGEREF _Toc18159 \h </w:instrText>
        </w:r>
        <w:r>
          <w:fldChar w:fldCharType="separate"/>
        </w:r>
        <w:r>
          <w:t>64</w:t>
        </w:r>
        <w:r>
          <w:fldChar w:fldCharType="end"/>
        </w:r>
      </w:hyperlink>
    </w:p>
    <w:p>
      <w:pPr>
        <w:pStyle w:val="TOC2"/>
        <w:tabs>
          <w:tab w:val="right" w:leader="dot" w:pos="8306"/>
        </w:tabs>
      </w:pPr>
      <w:hyperlink w:anchor="_Toc29357" w:history="1">
        <w:r>
          <w:rPr>
            <w:rFonts w:ascii="仿宋" w:eastAsia="仿宋" w:hAnsi="仿宋" w:cs="仿宋" w:hint="eastAsia"/>
            <w:lang w:eastAsia="zh-CN"/>
          </w:rPr>
          <w:t>(五)、质量审核与评价</w:t>
        </w:r>
        <w:r>
          <w:tab/>
        </w:r>
        <w:r>
          <w:fldChar w:fldCharType="begin"/>
        </w:r>
        <w:r>
          <w:instrText xml:space="preserve"> PAGEREF _Toc29357 \h </w:instrText>
        </w:r>
        <w:r>
          <w:fldChar w:fldCharType="separate"/>
        </w:r>
        <w:r>
          <w:t>65</w:t>
        </w:r>
        <w:r>
          <w:fldChar w:fldCharType="end"/>
        </w:r>
      </w:hyperlink>
    </w:p>
    <w:p>
      <w:pPr>
        <w:pStyle w:val="TOC2"/>
        <w:tabs>
          <w:tab w:val="right" w:leader="dot" w:pos="8306"/>
        </w:tabs>
      </w:pPr>
      <w:hyperlink w:anchor="_Toc9202" w:history="1">
        <w:r>
          <w:rPr>
            <w:rFonts w:ascii="仿宋" w:eastAsia="仿宋" w:hAnsi="仿宋" w:cs="仿宋" w:hint="eastAsia"/>
            <w:lang w:eastAsia="zh-CN"/>
          </w:rPr>
          <w:t>(六)、不符合与纠正措施</w:t>
        </w:r>
        <w:r>
          <w:tab/>
        </w:r>
        <w:r>
          <w:fldChar w:fldCharType="begin"/>
        </w:r>
        <w:r>
          <w:instrText xml:space="preserve"> PAGEREF _Toc9202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779"/>
      <w:r>
        <w:rPr>
          <w:rFonts w:ascii="仿宋" w:eastAsia="仿宋" w:hAnsi="仿宋" w:cs="仿宋" w:hint="eastAsia"/>
          <w:sz w:val="28"/>
          <w:lang w:eastAsia="zh-CN"/>
        </w:rPr>
        <w:t>一、轻水堆核电站及配套产品项目文档管理</w:t>
      </w:r>
      <w:bookmarkEnd w:id="2"/>
    </w:p>
    <w:p>
      <w:pPr>
        <w:pStyle w:val="Heading2"/>
        <w:rPr>
          <w:rFonts w:ascii="仿宋" w:eastAsia="仿宋" w:hAnsi="仿宋" w:cs="仿宋" w:hint="eastAsia"/>
          <w:lang w:eastAsia="zh-CN"/>
        </w:rPr>
      </w:pPr>
      <w:bookmarkStart w:id="3" w:name="_Toc1556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轻水堆核电站及配套产品项目高度重视文档的质量和准确性，以支持轻水堆核电站及配套产品项目的各项活动和决策。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文档的编制始于轻水堆核电站及配套产品项目计划的初期，我们制定了详细的文档编制计划，明确了每个文档的内容、格式和编写责任人。在轻水堆核电站及配套产品项目启动阶段，我们首先编制了轻水堆核电站及配套产品项目章程，明确定义了轻水堆核电站及配套产品项目的目标、范围、风险等关键要素。随后，轻水堆核电站及配套产品项目团队根据计划陆续编制了需求文档、设计文档、测试文档等各类文档，确保轻水堆核电站及配套产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轻水堆核电站及配套产品项目管理中的重要环节，旨在确保轻水堆核电站及配套产品项目文档符合质量标准和轻水堆核电站及配套产品项目需求。在轻水堆核电站及配套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轻水堆核电站及配套产品项目相关利益方和专业领域的专家对文档进行独立审查。这有助于获取更全面、客观的反馈，确保轻水堆核电站及配套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在文档编制与审查方面建立了严格的管理机制，通过规范的流程和多维度的审查，确保轻水堆核电站及配套产品项目文档的质量、准确性和可靠性，为轻水堆核电站及配套产品项目的顺利推进提供了有力支持。</w:t>
      </w:r>
    </w:p>
    <w:p>
      <w:pPr>
        <w:pStyle w:val="Heading2"/>
        <w:ind w:firstLine="560" w:firstLineChars="200"/>
        <w:rPr>
          <w:rFonts w:ascii="仿宋" w:eastAsia="仿宋" w:hAnsi="仿宋" w:cs="仿宋" w:hint="eastAsia"/>
          <w:sz w:val="28"/>
          <w:lang w:eastAsia="zh-CN"/>
        </w:rPr>
      </w:pPr>
      <w:bookmarkStart w:id="4" w:name="_Toc3064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在轻水堆核电站及配套产品项目中，我们致力于优化文档发布与分发过程，以确保信息的高效传递和团队间协作的顺畅进行。以下是我们采取的关键优化策略：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我们通过多渠道发布文档，包括电子邮件、轻水堆核电站及配套产品项目管理平台、内部网站等，以满足不同团队成员的偏好和需求。多渠道发布确保了信息的全面覆盖。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我们采用了精细的权限控制，确保只有授权人员可以访问敏感信息。这种安全措施保护了轻水堆核电站及配套产品项目文档的机密性，防止了未经授权的信息泄露。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98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轻水堆核电站及配套产品项目生命周期中一个至关重要的环节，直接关系到轻水堆核电站及配套产品项目信息的长期保存和历史记录的完整性。在轻水堆核电站及配套产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140"/>
      <w:r>
        <w:rPr>
          <w:rFonts w:ascii="仿宋" w:eastAsia="仿宋" w:hAnsi="仿宋" w:cs="仿宋" w:hint="eastAsia"/>
          <w:sz w:val="28"/>
          <w:lang w:eastAsia="zh-CN"/>
        </w:rPr>
        <w:t>二、轻水堆核电站及配套产品项目概论</w:t>
      </w:r>
      <w:bookmarkEnd w:id="6"/>
    </w:p>
    <w:p>
      <w:pPr>
        <w:pStyle w:val="Heading2"/>
        <w:rPr>
          <w:rFonts w:ascii="仿宋" w:eastAsia="仿宋" w:hAnsi="仿宋" w:cs="仿宋" w:hint="eastAsia"/>
          <w:lang w:eastAsia="zh-CN"/>
        </w:rPr>
      </w:pPr>
      <w:bookmarkStart w:id="7" w:name="_Toc24469"/>
      <w:r>
        <w:rPr>
          <w:rFonts w:ascii="仿宋" w:eastAsia="仿宋" w:hAnsi="仿宋" w:cs="仿宋" w:hint="eastAsia"/>
          <w:lang w:eastAsia="zh-CN"/>
        </w:rPr>
        <w:t>(一)、轻水堆核电站及配套产品项目概况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起源追溯至对市场的深入洞察。市场的不断演变与变革为轻水堆核电站及配套产品项目提供了难得的机遇。当前市场存在的需求缺口和变革的大环境共同构成了轻水堆核电站及配套产品项目的背景。这个轻水堆核电站及配套产品项目旨在充分利用市场机遇，填补行业中尚未满足的需求，为客户提供全新的解决方案。市场的变革和需求的增长使得这个轻水堆核电站及配套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轻水堆核电站及配套产品项目名称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正式命名为轻水堆核电站及配套产品。这个名称不仅仅是一个标识，更代表了轻水堆核电站及配套产品项目的核心理念和愿景。它蕴含着轻水堆核电站及配套产品项目所要解决问题的关键字，具有强烈的表达和辨识度，为轻水堆核电站及配套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轻水堆核电站及配套产品项目目标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核心目标是提供一种全新、高效的解决方案，满足客户日益增长的需求。轻水堆核电站及配套产品项目追求的不仅仅是满足市场需求，更是在市场中获得卓越的竞争优势。通过不断提升产品或服务的质量和创新水平，轻水堆核电站及配套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轻水堆核电站及配套产品项目范围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全面涵盖了产品研发、制造、市场推广和售后服务，确保从产品设计到最终用户体验的全方位关注。这一全面的轻水堆核电站及配套产品项目范围是为了确保轻水堆核电站及配套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轻水堆核电站及配套产品项目时间表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计划在未来18个月内完成，包括研发、测试、市场试点和正式推出等不同阶段。这个时间表的合理设计是为了确保轻水堆核电站及配套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轻水堆核电站及配套产品项目预算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总预算估算为XX百万美元，主要分配在研发、市场推广、人员培训和运营等方面。这一充足的预算为轻水堆核电站及配套产品项目提供了充足的资源，确保轻水堆核电站及配套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轻水堆核电站及配套产品项目风险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轻水堆核电站及配套产品项目可能面临的风险包括市场接受度低、技术难题、竞争激烈等。轻水堆核电站及配套产品项目团队已经制定了相应的风险应对计划，通过前瞻性的风险管理，确保轻水堆核电站及配套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轻水堆核电站及配套产品项目团队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汇聚了一支经验丰富、多领域专业素养的核心团队，确保轻水堆核电站及配套产品项目在各个方面都能拥有高水平的执行力。团队的协同作战是轻水堆核电站及配套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轻水堆核电站及配套产品项目背景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轻水堆核电站及配套产品项目的背景根植于市场对更高效、创新产品的渴望，同时也受到科技发展对行业格局的深刻改变的影响。这为轻水堆核电站及配套产品项目提供了广阔的发展空间和市场需求。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轻水堆核电站及配套产品项目现状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截至目前，轻水堆核电站及配套产品项目已完成市场调研和技术验证，取得了初步的成功。这为轻水堆核电站及配套产品项目在未来的发展奠定了坚实的基础，为更远大的目标打下了坚实的基石。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3291"/>
      <w:r>
        <w:rPr>
          <w:rFonts w:ascii="仿宋" w:eastAsia="仿宋" w:hAnsi="仿宋" w:cs="仿宋" w:hint="eastAsia"/>
          <w:sz w:val="28"/>
          <w:lang w:eastAsia="zh-CN"/>
        </w:rPr>
        <w:t>(二)、轻水堆核电站及配套产品项目目标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轻水堆核电站及配套产品项目首要业务目标是在市场中占据有利地位，实现产品/服务的成功推广和销售。通过不断提升产品质量、创新性，轻水堆核电站及配套产品项目追求成为行业中的领导者，赢得更多客户的青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在科技迅速发展的时代，轻水堆核电站及配套产品项目着眼于技术创新。通过持续的研发和技术升级，轻水堆核电站及配套产品项目旨在推出更具创新性的产品或服务，以满足市场对新鲜、先进解决方案的需求。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轻水堆核电站及配套产品项目设定了客户满意度目标。通过提供卓越的产品质量和优质的客户服务，轻水堆核电站及配套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注重社会责任和可持续发展。通过实施环保、社会责任轻水堆核电站及配套产品项目，轻水堆核电站及配套产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轻水堆核电站及配套产品项目的团队是实现目标的核心驱动力。因此，轻水堆核电站及配套产品项目设定了团队发展目标，包括提升团队成员的专业技能、培养领导力，以及搭建协同高效的团队工作氛围。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0397"/>
      <w:r>
        <w:rPr>
          <w:rFonts w:ascii="仿宋" w:eastAsia="仿宋" w:hAnsi="仿宋" w:cs="仿宋" w:hint="eastAsia"/>
          <w:sz w:val="28"/>
          <w:lang w:eastAsia="zh-CN"/>
        </w:rPr>
        <w:t>(三)、轻水堆核电站及配套产品项目提出的理由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轻水堆核电站及配套产品项目提出的理由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提出源于对市场机遇的深刻洞察。当前市场中存在的需求缺口和行业发展趋势表明，有巨大的商业机会等待被开发。通过准确捕捉市场机遇，轻水堆核电站及配套产品项目可以在激烈的竞争中脱颖而出，迅速占领市场份额。</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理念基于对技术创新的信仰。通过持续的研发和技术投入，轻水堆核电站及配套产品项目有望推出更具创新性的产品或服务。在科技飞速发展的当下，轻水堆核电站及配套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提出是为了增强企业的行业竞争力。通过提升产品或服务的质量和独特性，轻水堆核电站及配套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响应了消费者需求的变化。随着社会和科技的不断发展，消费者对产品和服务的需求也在发生变化。通过深入了解并及时回应消费者的新需求，轻水堆核电站及配套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提出是企业战略发展规划的一部分。在面对日益激烈的市场竞争和不断变化的商业环境中，轻水堆核电站及配套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提出不仅仅是基于商业考量，还注重社会责任。通过推出环保、社会责任等方面的轻水堆核电站及配套产品项目，轻水堆核电站及配套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提出反映了对利益相关者期望的关注。包括客户、员工、投资者等利益相关者在企业发展中都有着各自的期望，轻水堆核电站及配套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7448"/>
      <w:r>
        <w:rPr>
          <w:rFonts w:ascii="仿宋" w:eastAsia="仿宋" w:hAnsi="仿宋" w:cs="仿宋" w:hint="eastAsia"/>
          <w:sz w:val="28"/>
          <w:lang w:eastAsia="zh-CN"/>
        </w:rPr>
        <w:t>(四)、轻水堆核电站及配套产品项目意义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在实施轻水堆核电站及配套产品项目的过程中，我们不仅仅是在追逐商业成功，更是为企业和社会的多个层面创造了深远的意义。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的首要意义在于提升企业的市场竞争力。通过持续的创新和对产品质量的高标准要求，轻水堆核电站及配套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轻水堆核电站及配套产品项目的推进将促使行业技术水平的提升。通过引入先进技术和创新性解决方案，轻水堆核电站及配套产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轻水堆核电站及配套产品项目不仅创造了大量就业机会，提高了就业水平，还注重社会责任和环保。通过参与社会公益事业和推动环保轻水堆核电站及配套产品项目，轻水堆核电站及配套产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综合而言，轻水堆核电站及配套产品项目意义重大，不仅推动了企业的发展，也为行业和社会的进步贡献了积极力量。这是一个全面而深刻的影响，将在未来产生可持续的正面效应。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8608"/>
      <w:r>
        <w:rPr>
          <w:rFonts w:ascii="仿宋" w:eastAsia="仿宋" w:hAnsi="仿宋" w:cs="仿宋" w:hint="eastAsia"/>
          <w:sz w:val="28"/>
          <w:lang w:eastAsia="zh-CN"/>
        </w:rPr>
        <w:t>(五)、轻水堆核电站及配套产品项目背景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在当今迅猛发展的商业环境中，轻水堆核电站及配套产品项目的动因根植于对多方面因素的审慎考量。这个轻水堆核电站及配套产品项目的提出并非孤立的决策，而是对企业所处背景深入思考的产物。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轻水堆核电站及配套产品项目背后的首要原因。科技的迅速发展和全球市场的快速变化使得企业必须灵活应对。轻水堆核电站及配套产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轻水堆核电站及配套产品项目背景中不可忽视的一环。企业需要在激烈竞争中脱颖而出，为此，轻水堆核电站及配套产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技术的迅速发展为企业带来了机遇与挑战。作为轻水堆核电站及配套产品项目启动的背景之一，对新兴技术的应用将有助于提升企业的技术水平，使其在不断演进的商业环境中保持竞争优势。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轻水堆核电站及配套产品项目充分融入了社会责任的理念，通过可持续经营和社会公益轻水堆核电站及配套产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8913"/>
      <w:r>
        <w:rPr>
          <w:rFonts w:ascii="仿宋" w:eastAsia="仿宋" w:hAnsi="仿宋" w:cs="仿宋" w:hint="eastAsia"/>
          <w:sz w:val="28"/>
          <w:lang w:eastAsia="zh-CN"/>
        </w:rPr>
        <w:t>三、轻水堆核电站及配套产品项目建设背景及必要性分析</w:t>
      </w:r>
      <w:bookmarkEnd w:id="12"/>
    </w:p>
    <w:p>
      <w:pPr>
        <w:pStyle w:val="Heading2"/>
        <w:rPr>
          <w:rFonts w:ascii="仿宋" w:eastAsia="仿宋" w:hAnsi="仿宋" w:cs="仿宋" w:hint="eastAsia"/>
          <w:lang w:eastAsia="zh-CN"/>
        </w:rPr>
      </w:pPr>
      <w:bookmarkStart w:id="13" w:name="_Toc21040"/>
      <w:r>
        <w:rPr>
          <w:rFonts w:ascii="仿宋" w:eastAsia="仿宋" w:hAnsi="仿宋" w:cs="仿宋" w:hint="eastAsia"/>
          <w:lang w:eastAsia="zh-CN"/>
        </w:rPr>
        <w:t>(一)、轻水堆核电站及配套产品项目背景分析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轻水堆核电站及配套产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轻水堆核电站及配套产品项目在这个潮流中的定位。同时，我们将关注行业内涌现的新兴机遇，以便轻水堆核电站及配套产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轻水堆核电站及配套产品项目提供了强大的发展动力。我们将聚焦于行业内最新的技术发展趋势，包括但不限于人工智能、大数据分析、物联网等领域。通过深度的技术研究，我们将确保轻水堆核电站及配套产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轻水堆核电站及配套产品项目发展的源泉。我们将投入更多的精力对市场需求进行深入剖析，超越表面的需求，深入挖掘潜在的市场痛点和机遇。通过对市场需求的细致了解，轻水堆核电站及配套产品项目将更有针对性地设计解决方案，满足市场的多样化需求，从而更好地促进轻水堆核电站及配套产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轻水堆核电站及配套产品项目战略至关重要。我们将对竞争态势进行更为深入的分析，包括但不限于市场份额、产品特点、客户满意度等多个维度。通过深度的竞争分析，轻水堆核电站及配套产品项目将能够更准确地把握市场脉搏，制定具有竞争力的轻水堆核电站及配套产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行业内的法规和政策环境对轻水堆核电站及配套产品项目的发展具有直接的影响。我们将进行更为全面的法规和政策分析，了解行业发展中的潜在法律风险和合规挑战。通过充分了解和遵守相关法规，轻水堆核电站及配套产品项目将确保在法律框架内合法合规运营，为轻水堆核电站及配套产品项目的稳健发展提供有力支持。</w:t>
      </w:r>
    </w:p>
    <w:p>
      <w:pPr>
        <w:pStyle w:val="Heading2"/>
        <w:ind w:firstLine="560" w:firstLineChars="200"/>
        <w:rPr>
          <w:rFonts w:ascii="仿宋" w:eastAsia="仿宋" w:hAnsi="仿宋" w:cs="仿宋" w:hint="eastAsia"/>
          <w:sz w:val="28"/>
          <w:lang w:eastAsia="zh-CN"/>
        </w:rPr>
      </w:pPr>
      <w:bookmarkStart w:id="14" w:name="_Toc2734"/>
      <w:r>
        <w:rPr>
          <w:rFonts w:ascii="仿宋" w:eastAsia="仿宋" w:hAnsi="仿宋" w:cs="仿宋" w:hint="eastAsia"/>
          <w:sz w:val="28"/>
          <w:lang w:eastAsia="zh-CN"/>
        </w:rPr>
        <w:t>(二)、轻水堆核电站及配套产品项目建设必要性分析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建设的迫切性源于对行业发展趋势的深刻洞察。我们正处于一个行业变革的时代，科技创新、数字化转型成为企业发展的关键动力。轻水堆核电站及配套产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轻水堆核电站及配套产品项目建设不仅仅是为了跟上潮流，更是为了通过技术创新推动企业的持续发展。通过引入先进的技术和解决方案，轻水堆核电站及配套产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轻水堆核电站及配套产品项目的建设成为必然选择，通过提高产品质量、拓展服务领域，从而在竞争中获得更多的机会。轻水堆核电站及配套产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https://d.book118.com/107146102132006053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轻水堆核电站及配套产品项目规划设计方案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6C3157"/>
    <w:rsid w:val="7A6C31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714610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2024-03-04T17:30:00Z</dcterms:created>
  <dcterms:modified xsi:type="dcterms:W3CDTF">2024-03-04T17:30:42Z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66A1DC65EEA14F20B994BF7EAC940EF7_11</vt:lpwstr>
  </property>
  <property fmtid="{D5CDD505-2E9C-101B-9397-08002B2CF9AE}" pid="3" name="KSOProductBuildVer">
    <vt:lpwstr>2052-12.1.0.16388</vt:lpwstr>
  </property>
</Properties>
</file>