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超二代微通道板项目规划设计方案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0" w:history="1">
        <w:r>
          <w:rPr>
            <w:rFonts w:ascii="仿宋" w:eastAsia="仿宋" w:hAnsi="仿宋" w:cs="仿宋" w:hint="eastAsia"/>
            <w:lang w:eastAsia="zh-CN"/>
          </w:rPr>
          <w:t>概论</w:t>
        </w:r>
        <w:r>
          <w:tab/>
        </w:r>
        <w:r>
          <w:fldChar w:fldCharType="begin"/>
        </w:r>
        <w:r>
          <w:instrText xml:space="preserve"> PAGEREF _Toc14610 \h </w:instrText>
        </w:r>
        <w:r>
          <w:fldChar w:fldCharType="separate"/>
        </w:r>
        <w:r>
          <w:t>3</w:t>
        </w:r>
        <w:r>
          <w:fldChar w:fldCharType="end"/>
        </w:r>
      </w:hyperlink>
    </w:p>
    <w:p>
      <w:pPr>
        <w:pStyle w:val="TOC1"/>
        <w:tabs>
          <w:tab w:val="right" w:leader="dot" w:pos="8306"/>
        </w:tabs>
      </w:pPr>
      <w:hyperlink w:anchor="_Toc13775" w:history="1">
        <w:r>
          <w:rPr>
            <w:rFonts w:ascii="仿宋" w:eastAsia="仿宋" w:hAnsi="仿宋" w:cs="仿宋" w:hint="eastAsia"/>
            <w:lang w:eastAsia="zh-CN"/>
          </w:rPr>
          <w:t>一、产品规划分析</w:t>
        </w:r>
        <w:r>
          <w:tab/>
        </w:r>
        <w:r>
          <w:fldChar w:fldCharType="begin"/>
        </w:r>
        <w:r>
          <w:instrText xml:space="preserve"> PAGEREF _Toc13775 \h </w:instrText>
        </w:r>
        <w:r>
          <w:fldChar w:fldCharType="separate"/>
        </w:r>
        <w:r>
          <w:t>3</w:t>
        </w:r>
        <w:r>
          <w:fldChar w:fldCharType="end"/>
        </w:r>
      </w:hyperlink>
    </w:p>
    <w:p>
      <w:pPr>
        <w:pStyle w:val="TOC2"/>
        <w:tabs>
          <w:tab w:val="right" w:leader="dot" w:pos="8306"/>
        </w:tabs>
      </w:pPr>
      <w:hyperlink w:anchor="_Toc32580" w:history="1">
        <w:r>
          <w:rPr>
            <w:rFonts w:ascii="仿宋" w:eastAsia="仿宋" w:hAnsi="仿宋" w:cs="仿宋" w:hint="eastAsia"/>
            <w:lang w:eastAsia="zh-CN"/>
          </w:rPr>
          <w:t>(一)、产品规划</w:t>
        </w:r>
        <w:r>
          <w:tab/>
        </w:r>
        <w:r>
          <w:fldChar w:fldCharType="begin"/>
        </w:r>
        <w:r>
          <w:instrText xml:space="preserve"> PAGEREF _Toc32580 \h </w:instrText>
        </w:r>
        <w:r>
          <w:fldChar w:fldCharType="separate"/>
        </w:r>
        <w:r>
          <w:t>3</w:t>
        </w:r>
        <w:r>
          <w:fldChar w:fldCharType="end"/>
        </w:r>
      </w:hyperlink>
    </w:p>
    <w:p>
      <w:pPr>
        <w:pStyle w:val="TOC2"/>
        <w:tabs>
          <w:tab w:val="right" w:leader="dot" w:pos="8306"/>
        </w:tabs>
      </w:pPr>
      <w:hyperlink w:anchor="_Toc15121" w:history="1">
        <w:r>
          <w:rPr>
            <w:rFonts w:ascii="仿宋" w:eastAsia="仿宋" w:hAnsi="仿宋" w:cs="仿宋" w:hint="eastAsia"/>
            <w:lang w:eastAsia="zh-CN"/>
          </w:rPr>
          <w:t>(二)、建设规模</w:t>
        </w:r>
        <w:r>
          <w:tab/>
        </w:r>
        <w:r>
          <w:fldChar w:fldCharType="begin"/>
        </w:r>
        <w:r>
          <w:instrText xml:space="preserve"> PAGEREF _Toc15121 \h </w:instrText>
        </w:r>
        <w:r>
          <w:fldChar w:fldCharType="separate"/>
        </w:r>
        <w:r>
          <w:t>4</w:t>
        </w:r>
        <w:r>
          <w:fldChar w:fldCharType="end"/>
        </w:r>
      </w:hyperlink>
    </w:p>
    <w:p>
      <w:pPr>
        <w:pStyle w:val="TOC1"/>
        <w:tabs>
          <w:tab w:val="right" w:leader="dot" w:pos="8306"/>
        </w:tabs>
      </w:pPr>
      <w:hyperlink w:anchor="_Toc31127" w:history="1">
        <w:r>
          <w:rPr>
            <w:rFonts w:ascii="仿宋" w:eastAsia="仿宋" w:hAnsi="仿宋" w:cs="仿宋" w:hint="eastAsia"/>
            <w:lang w:eastAsia="zh-CN"/>
          </w:rPr>
          <w:t>二、超二代微通道板项目土建工程</w:t>
        </w:r>
        <w:r>
          <w:tab/>
        </w:r>
        <w:r>
          <w:fldChar w:fldCharType="begin"/>
        </w:r>
        <w:r>
          <w:instrText xml:space="preserve"> PAGEREF _Toc31127 \h </w:instrText>
        </w:r>
        <w:r>
          <w:fldChar w:fldCharType="separate"/>
        </w:r>
        <w:r>
          <w:t>5</w:t>
        </w:r>
        <w:r>
          <w:fldChar w:fldCharType="end"/>
        </w:r>
      </w:hyperlink>
    </w:p>
    <w:p>
      <w:pPr>
        <w:pStyle w:val="TOC2"/>
        <w:tabs>
          <w:tab w:val="right" w:leader="dot" w:pos="8306"/>
        </w:tabs>
      </w:pPr>
      <w:hyperlink w:anchor="_Toc30960" w:history="1">
        <w:r>
          <w:rPr>
            <w:rFonts w:ascii="仿宋" w:eastAsia="仿宋" w:hAnsi="仿宋" w:cs="仿宋" w:hint="eastAsia"/>
            <w:lang w:eastAsia="zh-CN"/>
          </w:rPr>
          <w:t>(一)、建筑工程设计原则</w:t>
        </w:r>
        <w:r>
          <w:tab/>
        </w:r>
        <w:r>
          <w:fldChar w:fldCharType="begin"/>
        </w:r>
        <w:r>
          <w:instrText xml:space="preserve"> PAGEREF _Toc30960 \h </w:instrText>
        </w:r>
        <w:r>
          <w:fldChar w:fldCharType="separate"/>
        </w:r>
        <w:r>
          <w:t>5</w:t>
        </w:r>
        <w:r>
          <w:fldChar w:fldCharType="end"/>
        </w:r>
      </w:hyperlink>
    </w:p>
    <w:p>
      <w:pPr>
        <w:pStyle w:val="TOC2"/>
        <w:tabs>
          <w:tab w:val="right" w:leader="dot" w:pos="8306"/>
        </w:tabs>
      </w:pPr>
      <w:hyperlink w:anchor="_Toc22549" w:history="1">
        <w:r>
          <w:rPr>
            <w:rFonts w:ascii="仿宋" w:eastAsia="仿宋" w:hAnsi="仿宋" w:cs="仿宋" w:hint="eastAsia"/>
            <w:lang w:eastAsia="zh-CN"/>
          </w:rPr>
          <w:t>(二)、土建工程设计年限及安全等级</w:t>
        </w:r>
        <w:r>
          <w:tab/>
        </w:r>
        <w:r>
          <w:fldChar w:fldCharType="begin"/>
        </w:r>
        <w:r>
          <w:instrText xml:space="preserve"> PAGEREF _Toc22549 \h </w:instrText>
        </w:r>
        <w:r>
          <w:fldChar w:fldCharType="separate"/>
        </w:r>
        <w:r>
          <w:t>6</w:t>
        </w:r>
        <w:r>
          <w:fldChar w:fldCharType="end"/>
        </w:r>
      </w:hyperlink>
    </w:p>
    <w:p>
      <w:pPr>
        <w:pStyle w:val="TOC2"/>
        <w:tabs>
          <w:tab w:val="right" w:leader="dot" w:pos="8306"/>
        </w:tabs>
      </w:pPr>
      <w:hyperlink w:anchor="_Toc14664" w:history="1">
        <w:r>
          <w:rPr>
            <w:rFonts w:ascii="仿宋" w:eastAsia="仿宋" w:hAnsi="仿宋" w:cs="仿宋" w:hint="eastAsia"/>
            <w:lang w:eastAsia="zh-CN"/>
          </w:rPr>
          <w:t>(三)、建筑工程设计总体要求</w:t>
        </w:r>
        <w:r>
          <w:tab/>
        </w:r>
        <w:r>
          <w:fldChar w:fldCharType="begin"/>
        </w:r>
        <w:r>
          <w:instrText xml:space="preserve"> PAGEREF _Toc14664 \h </w:instrText>
        </w:r>
        <w:r>
          <w:fldChar w:fldCharType="separate"/>
        </w:r>
        <w:r>
          <w:t>7</w:t>
        </w:r>
        <w:r>
          <w:fldChar w:fldCharType="end"/>
        </w:r>
      </w:hyperlink>
    </w:p>
    <w:p>
      <w:pPr>
        <w:pStyle w:val="TOC2"/>
        <w:tabs>
          <w:tab w:val="right" w:leader="dot" w:pos="8306"/>
        </w:tabs>
      </w:pPr>
      <w:hyperlink w:anchor="_Toc5949" w:history="1">
        <w:r>
          <w:rPr>
            <w:rFonts w:ascii="仿宋" w:eastAsia="仿宋" w:hAnsi="仿宋" w:cs="仿宋" w:hint="eastAsia"/>
            <w:lang w:eastAsia="zh-CN"/>
          </w:rPr>
          <w:t>(四)、土建工程建设指标</w:t>
        </w:r>
        <w:r>
          <w:tab/>
        </w:r>
        <w:r>
          <w:fldChar w:fldCharType="begin"/>
        </w:r>
        <w:r>
          <w:instrText xml:space="preserve"> PAGEREF _Toc5949 \h </w:instrText>
        </w:r>
        <w:r>
          <w:fldChar w:fldCharType="separate"/>
        </w:r>
        <w:r>
          <w:t>8</w:t>
        </w:r>
        <w:r>
          <w:fldChar w:fldCharType="end"/>
        </w:r>
      </w:hyperlink>
    </w:p>
    <w:p>
      <w:pPr>
        <w:pStyle w:val="TOC1"/>
        <w:tabs>
          <w:tab w:val="right" w:leader="dot" w:pos="8306"/>
        </w:tabs>
      </w:pPr>
      <w:hyperlink w:anchor="_Toc16482" w:history="1">
        <w:r>
          <w:rPr>
            <w:rFonts w:ascii="仿宋" w:eastAsia="仿宋" w:hAnsi="仿宋" w:cs="仿宋" w:hint="eastAsia"/>
            <w:lang w:eastAsia="zh-CN"/>
          </w:rPr>
          <w:t>三、工艺说明</w:t>
        </w:r>
        <w:r>
          <w:tab/>
        </w:r>
        <w:r>
          <w:fldChar w:fldCharType="begin"/>
        </w:r>
        <w:r>
          <w:instrText xml:space="preserve"> PAGEREF _Toc16482 \h </w:instrText>
        </w:r>
        <w:r>
          <w:fldChar w:fldCharType="separate"/>
        </w:r>
        <w:r>
          <w:t>8</w:t>
        </w:r>
        <w:r>
          <w:fldChar w:fldCharType="end"/>
        </w:r>
      </w:hyperlink>
    </w:p>
    <w:p>
      <w:pPr>
        <w:pStyle w:val="TOC2"/>
        <w:tabs>
          <w:tab w:val="right" w:leader="dot" w:pos="8306"/>
        </w:tabs>
      </w:pPr>
      <w:hyperlink w:anchor="_Toc25812" w:history="1">
        <w:r>
          <w:rPr>
            <w:rFonts w:ascii="仿宋" w:eastAsia="仿宋" w:hAnsi="仿宋" w:cs="仿宋" w:hint="eastAsia"/>
            <w:lang w:eastAsia="zh-CN"/>
          </w:rPr>
          <w:t>(一)、技术管理特点</w:t>
        </w:r>
        <w:r>
          <w:tab/>
        </w:r>
        <w:r>
          <w:fldChar w:fldCharType="begin"/>
        </w:r>
        <w:r>
          <w:instrText xml:space="preserve"> PAGEREF _Toc25812 \h </w:instrText>
        </w:r>
        <w:r>
          <w:fldChar w:fldCharType="separate"/>
        </w:r>
        <w:r>
          <w:t>8</w:t>
        </w:r>
        <w:r>
          <w:fldChar w:fldCharType="end"/>
        </w:r>
      </w:hyperlink>
    </w:p>
    <w:p>
      <w:pPr>
        <w:pStyle w:val="TOC2"/>
        <w:tabs>
          <w:tab w:val="right" w:leader="dot" w:pos="8306"/>
        </w:tabs>
      </w:pPr>
      <w:hyperlink w:anchor="_Toc7439" w:history="1">
        <w:r>
          <w:rPr>
            <w:rFonts w:ascii="仿宋" w:eastAsia="仿宋" w:hAnsi="仿宋" w:cs="仿宋" w:hint="eastAsia"/>
            <w:lang w:eastAsia="zh-CN"/>
          </w:rPr>
          <w:t>(二)、超二代微通道板项目工艺技术设计方案</w:t>
        </w:r>
        <w:r>
          <w:tab/>
        </w:r>
        <w:r>
          <w:fldChar w:fldCharType="begin"/>
        </w:r>
        <w:r>
          <w:instrText xml:space="preserve"> PAGEREF _Toc7439 \h </w:instrText>
        </w:r>
        <w:r>
          <w:fldChar w:fldCharType="separate"/>
        </w:r>
        <w:r>
          <w:t>9</w:t>
        </w:r>
        <w:r>
          <w:fldChar w:fldCharType="end"/>
        </w:r>
      </w:hyperlink>
    </w:p>
    <w:p>
      <w:pPr>
        <w:pStyle w:val="TOC2"/>
        <w:tabs>
          <w:tab w:val="right" w:leader="dot" w:pos="8306"/>
        </w:tabs>
      </w:pPr>
      <w:hyperlink w:anchor="_Toc13338" w:history="1">
        <w:r>
          <w:rPr>
            <w:rFonts w:ascii="仿宋" w:eastAsia="仿宋" w:hAnsi="仿宋" w:cs="仿宋" w:hint="eastAsia"/>
            <w:lang w:eastAsia="zh-CN"/>
          </w:rPr>
          <w:t>(三)、设备选型方案</w:t>
        </w:r>
        <w:r>
          <w:tab/>
        </w:r>
        <w:r>
          <w:fldChar w:fldCharType="begin"/>
        </w:r>
        <w:r>
          <w:instrText xml:space="preserve"> PAGEREF _Toc13338 \h </w:instrText>
        </w:r>
        <w:r>
          <w:fldChar w:fldCharType="separate"/>
        </w:r>
        <w:r>
          <w:t>11</w:t>
        </w:r>
        <w:r>
          <w:fldChar w:fldCharType="end"/>
        </w:r>
      </w:hyperlink>
    </w:p>
    <w:p>
      <w:pPr>
        <w:pStyle w:val="TOC1"/>
        <w:tabs>
          <w:tab w:val="right" w:leader="dot" w:pos="8306"/>
        </w:tabs>
      </w:pPr>
      <w:hyperlink w:anchor="_Toc24182" w:history="1">
        <w:r>
          <w:rPr>
            <w:rFonts w:ascii="仿宋" w:eastAsia="仿宋" w:hAnsi="仿宋" w:cs="仿宋" w:hint="eastAsia"/>
            <w:lang w:eastAsia="zh-CN"/>
          </w:rPr>
          <w:t>四、超二代微通道板项目概论</w:t>
        </w:r>
        <w:r>
          <w:tab/>
        </w:r>
        <w:r>
          <w:fldChar w:fldCharType="begin"/>
        </w:r>
        <w:r>
          <w:instrText xml:space="preserve"> PAGEREF _Toc24182 \h </w:instrText>
        </w:r>
        <w:r>
          <w:fldChar w:fldCharType="separate"/>
        </w:r>
        <w:r>
          <w:t>12</w:t>
        </w:r>
        <w:r>
          <w:fldChar w:fldCharType="end"/>
        </w:r>
      </w:hyperlink>
    </w:p>
    <w:p>
      <w:pPr>
        <w:pStyle w:val="TOC2"/>
        <w:tabs>
          <w:tab w:val="right" w:leader="dot" w:pos="8306"/>
        </w:tabs>
      </w:pPr>
      <w:hyperlink w:anchor="_Toc17630" w:history="1">
        <w:r>
          <w:rPr>
            <w:rFonts w:ascii="仿宋" w:eastAsia="仿宋" w:hAnsi="仿宋" w:cs="仿宋" w:hint="eastAsia"/>
            <w:lang w:eastAsia="zh-CN"/>
          </w:rPr>
          <w:t>(一)、超二代微通道板项目概况</w:t>
        </w:r>
        <w:r>
          <w:tab/>
        </w:r>
        <w:r>
          <w:fldChar w:fldCharType="begin"/>
        </w:r>
        <w:r>
          <w:instrText xml:space="preserve"> PAGEREF _Toc17630 \h </w:instrText>
        </w:r>
        <w:r>
          <w:fldChar w:fldCharType="separate"/>
        </w:r>
        <w:r>
          <w:t>12</w:t>
        </w:r>
        <w:r>
          <w:fldChar w:fldCharType="end"/>
        </w:r>
      </w:hyperlink>
    </w:p>
    <w:p>
      <w:pPr>
        <w:pStyle w:val="TOC2"/>
        <w:tabs>
          <w:tab w:val="right" w:leader="dot" w:pos="8306"/>
        </w:tabs>
      </w:pPr>
      <w:hyperlink w:anchor="_Toc1379" w:history="1">
        <w:r>
          <w:rPr>
            <w:rFonts w:ascii="仿宋" w:eastAsia="仿宋" w:hAnsi="仿宋" w:cs="仿宋" w:hint="eastAsia"/>
            <w:lang w:eastAsia="zh-CN"/>
          </w:rPr>
          <w:t>(二)、超二代微通道板项目目标</w:t>
        </w:r>
        <w:r>
          <w:tab/>
        </w:r>
        <w:r>
          <w:fldChar w:fldCharType="begin"/>
        </w:r>
        <w:r>
          <w:instrText xml:space="preserve"> PAGEREF _Toc1379 \h </w:instrText>
        </w:r>
        <w:r>
          <w:fldChar w:fldCharType="separate"/>
        </w:r>
        <w:r>
          <w:t>14</w:t>
        </w:r>
        <w:r>
          <w:fldChar w:fldCharType="end"/>
        </w:r>
      </w:hyperlink>
    </w:p>
    <w:p>
      <w:pPr>
        <w:pStyle w:val="TOC2"/>
        <w:tabs>
          <w:tab w:val="right" w:leader="dot" w:pos="8306"/>
        </w:tabs>
      </w:pPr>
      <w:hyperlink w:anchor="_Toc15369" w:history="1">
        <w:r>
          <w:rPr>
            <w:rFonts w:ascii="仿宋" w:eastAsia="仿宋" w:hAnsi="仿宋" w:cs="仿宋" w:hint="eastAsia"/>
            <w:lang w:eastAsia="zh-CN"/>
          </w:rPr>
          <w:t>(三)、超二代微通道板项目提出的理由</w:t>
        </w:r>
        <w:r>
          <w:tab/>
        </w:r>
        <w:r>
          <w:fldChar w:fldCharType="begin"/>
        </w:r>
        <w:r>
          <w:instrText xml:space="preserve"> PAGEREF _Toc15369 \h </w:instrText>
        </w:r>
        <w:r>
          <w:fldChar w:fldCharType="separate"/>
        </w:r>
        <w:r>
          <w:t>15</w:t>
        </w:r>
        <w:r>
          <w:fldChar w:fldCharType="end"/>
        </w:r>
      </w:hyperlink>
    </w:p>
    <w:p>
      <w:pPr>
        <w:pStyle w:val="TOC2"/>
        <w:tabs>
          <w:tab w:val="right" w:leader="dot" w:pos="8306"/>
        </w:tabs>
      </w:pPr>
      <w:hyperlink w:anchor="_Toc29991" w:history="1">
        <w:r>
          <w:rPr>
            <w:rFonts w:ascii="仿宋" w:eastAsia="仿宋" w:hAnsi="仿宋" w:cs="仿宋" w:hint="eastAsia"/>
            <w:lang w:eastAsia="zh-CN"/>
          </w:rPr>
          <w:t>(四)、超二代微通道板项目意义</w:t>
        </w:r>
        <w:r>
          <w:tab/>
        </w:r>
        <w:r>
          <w:fldChar w:fldCharType="begin"/>
        </w:r>
        <w:r>
          <w:instrText xml:space="preserve"> PAGEREF _Toc29991 \h </w:instrText>
        </w:r>
        <w:r>
          <w:fldChar w:fldCharType="separate"/>
        </w:r>
        <w:r>
          <w:t>17</w:t>
        </w:r>
        <w:r>
          <w:fldChar w:fldCharType="end"/>
        </w:r>
      </w:hyperlink>
    </w:p>
    <w:p>
      <w:pPr>
        <w:pStyle w:val="TOC2"/>
        <w:tabs>
          <w:tab w:val="right" w:leader="dot" w:pos="8306"/>
        </w:tabs>
      </w:pPr>
      <w:hyperlink w:anchor="_Toc8592" w:history="1">
        <w:r>
          <w:rPr>
            <w:rFonts w:ascii="仿宋" w:eastAsia="仿宋" w:hAnsi="仿宋" w:cs="仿宋" w:hint="eastAsia"/>
            <w:lang w:eastAsia="zh-CN"/>
          </w:rPr>
          <w:t>(五)、超二代微通道板项目背景</w:t>
        </w:r>
        <w:r>
          <w:tab/>
        </w:r>
        <w:r>
          <w:fldChar w:fldCharType="begin"/>
        </w:r>
        <w:r>
          <w:instrText xml:space="preserve"> PAGEREF _Toc8592 \h </w:instrText>
        </w:r>
        <w:r>
          <w:fldChar w:fldCharType="separate"/>
        </w:r>
        <w:r>
          <w:t>18</w:t>
        </w:r>
        <w:r>
          <w:fldChar w:fldCharType="end"/>
        </w:r>
      </w:hyperlink>
    </w:p>
    <w:p>
      <w:pPr>
        <w:pStyle w:val="TOC1"/>
        <w:tabs>
          <w:tab w:val="right" w:leader="dot" w:pos="8306"/>
        </w:tabs>
      </w:pPr>
      <w:hyperlink w:anchor="_Toc2108" w:history="1">
        <w:r>
          <w:rPr>
            <w:rFonts w:ascii="仿宋" w:eastAsia="仿宋" w:hAnsi="仿宋" w:cs="仿宋" w:hint="eastAsia"/>
            <w:lang w:eastAsia="zh-CN"/>
          </w:rPr>
          <w:t>五、超二代微通道板项目选址可行性分析</w:t>
        </w:r>
        <w:r>
          <w:tab/>
        </w:r>
        <w:r>
          <w:fldChar w:fldCharType="begin"/>
        </w:r>
        <w:r>
          <w:instrText xml:space="preserve"> PAGEREF _Toc2108 \h </w:instrText>
        </w:r>
        <w:r>
          <w:fldChar w:fldCharType="separate"/>
        </w:r>
        <w:r>
          <w:t>19</w:t>
        </w:r>
        <w:r>
          <w:fldChar w:fldCharType="end"/>
        </w:r>
      </w:hyperlink>
    </w:p>
    <w:p>
      <w:pPr>
        <w:pStyle w:val="TOC2"/>
        <w:tabs>
          <w:tab w:val="right" w:leader="dot" w:pos="8306"/>
        </w:tabs>
      </w:pPr>
      <w:hyperlink w:anchor="_Toc30449" w:history="1">
        <w:r>
          <w:rPr>
            <w:rFonts w:ascii="仿宋" w:eastAsia="仿宋" w:hAnsi="仿宋" w:cs="仿宋" w:hint="eastAsia"/>
            <w:lang w:eastAsia="zh-CN"/>
          </w:rPr>
          <w:t>(一)、超二代微通道板项目选址</w:t>
        </w:r>
        <w:r>
          <w:tab/>
        </w:r>
        <w:r>
          <w:fldChar w:fldCharType="begin"/>
        </w:r>
        <w:r>
          <w:instrText xml:space="preserve"> PAGEREF _Toc30449 \h </w:instrText>
        </w:r>
        <w:r>
          <w:fldChar w:fldCharType="separate"/>
        </w:r>
        <w:r>
          <w:t>19</w:t>
        </w:r>
        <w:r>
          <w:fldChar w:fldCharType="end"/>
        </w:r>
      </w:hyperlink>
    </w:p>
    <w:p>
      <w:pPr>
        <w:pStyle w:val="TOC2"/>
        <w:tabs>
          <w:tab w:val="right" w:leader="dot" w:pos="8306"/>
        </w:tabs>
      </w:pPr>
      <w:hyperlink w:anchor="_Toc20304" w:history="1">
        <w:r>
          <w:rPr>
            <w:rFonts w:ascii="仿宋" w:eastAsia="仿宋" w:hAnsi="仿宋" w:cs="仿宋" w:hint="eastAsia"/>
            <w:lang w:eastAsia="zh-CN"/>
          </w:rPr>
          <w:t>(二)、用地控制指标</w:t>
        </w:r>
        <w:r>
          <w:tab/>
        </w:r>
        <w:r>
          <w:fldChar w:fldCharType="begin"/>
        </w:r>
        <w:r>
          <w:instrText xml:space="preserve"> PAGEREF _Toc20304 \h </w:instrText>
        </w:r>
        <w:r>
          <w:fldChar w:fldCharType="separate"/>
        </w:r>
        <w:r>
          <w:t>19</w:t>
        </w:r>
        <w:r>
          <w:fldChar w:fldCharType="end"/>
        </w:r>
      </w:hyperlink>
    </w:p>
    <w:p>
      <w:pPr>
        <w:pStyle w:val="TOC2"/>
        <w:tabs>
          <w:tab w:val="right" w:leader="dot" w:pos="8306"/>
        </w:tabs>
      </w:pPr>
      <w:hyperlink w:anchor="_Toc29356" w:history="1">
        <w:r>
          <w:rPr>
            <w:rFonts w:ascii="仿宋" w:eastAsia="仿宋" w:hAnsi="仿宋" w:cs="仿宋" w:hint="eastAsia"/>
            <w:lang w:eastAsia="zh-CN"/>
          </w:rPr>
          <w:t>(三)、节约用地措施</w:t>
        </w:r>
        <w:r>
          <w:tab/>
        </w:r>
        <w:r>
          <w:fldChar w:fldCharType="begin"/>
        </w:r>
        <w:r>
          <w:instrText xml:space="preserve"> PAGEREF _Toc29356 \h </w:instrText>
        </w:r>
        <w:r>
          <w:fldChar w:fldCharType="separate"/>
        </w:r>
        <w:r>
          <w:t>21</w:t>
        </w:r>
        <w:r>
          <w:fldChar w:fldCharType="end"/>
        </w:r>
      </w:hyperlink>
    </w:p>
    <w:p>
      <w:pPr>
        <w:pStyle w:val="TOC2"/>
        <w:tabs>
          <w:tab w:val="right" w:leader="dot" w:pos="8306"/>
        </w:tabs>
      </w:pPr>
      <w:hyperlink w:anchor="_Toc30051" w:history="1">
        <w:r>
          <w:rPr>
            <w:rFonts w:ascii="仿宋" w:eastAsia="仿宋" w:hAnsi="仿宋" w:cs="仿宋" w:hint="eastAsia"/>
            <w:lang w:eastAsia="zh-CN"/>
          </w:rPr>
          <w:t>(四)、总图布置方案</w:t>
        </w:r>
        <w:r>
          <w:tab/>
        </w:r>
        <w:r>
          <w:fldChar w:fldCharType="begin"/>
        </w:r>
        <w:r>
          <w:instrText xml:space="preserve"> PAGEREF _Toc30051 \h </w:instrText>
        </w:r>
        <w:r>
          <w:fldChar w:fldCharType="separate"/>
        </w:r>
        <w:r>
          <w:t>22</w:t>
        </w:r>
        <w:r>
          <w:fldChar w:fldCharType="end"/>
        </w:r>
      </w:hyperlink>
    </w:p>
    <w:p>
      <w:pPr>
        <w:pStyle w:val="TOC2"/>
        <w:tabs>
          <w:tab w:val="right" w:leader="dot" w:pos="8306"/>
        </w:tabs>
      </w:pPr>
      <w:hyperlink w:anchor="_Toc4171" w:history="1">
        <w:r>
          <w:rPr>
            <w:rFonts w:ascii="仿宋" w:eastAsia="仿宋" w:hAnsi="仿宋" w:cs="仿宋" w:hint="eastAsia"/>
            <w:lang w:eastAsia="zh-CN"/>
          </w:rPr>
          <w:t>(五)、选址综合评价</w:t>
        </w:r>
        <w:r>
          <w:tab/>
        </w:r>
        <w:r>
          <w:fldChar w:fldCharType="begin"/>
        </w:r>
        <w:r>
          <w:instrText xml:space="preserve"> PAGEREF _Toc4171 \h </w:instrText>
        </w:r>
        <w:r>
          <w:fldChar w:fldCharType="separate"/>
        </w:r>
        <w:r>
          <w:t>23</w:t>
        </w:r>
        <w:r>
          <w:fldChar w:fldCharType="end"/>
        </w:r>
      </w:hyperlink>
    </w:p>
    <w:p>
      <w:pPr>
        <w:pStyle w:val="TOC1"/>
        <w:tabs>
          <w:tab w:val="right" w:leader="dot" w:pos="8306"/>
        </w:tabs>
      </w:pPr>
      <w:hyperlink w:anchor="_Toc23068" w:history="1">
        <w:r>
          <w:rPr>
            <w:rFonts w:ascii="仿宋" w:eastAsia="仿宋" w:hAnsi="仿宋" w:cs="仿宋" w:hint="eastAsia"/>
            <w:lang w:eastAsia="zh-CN"/>
          </w:rPr>
          <w:t>六、超二代微通道板项目可持续发展</w:t>
        </w:r>
        <w:r>
          <w:tab/>
        </w:r>
        <w:r>
          <w:fldChar w:fldCharType="begin"/>
        </w:r>
        <w:r>
          <w:instrText xml:space="preserve"> PAGEREF _Toc23068 \h </w:instrText>
        </w:r>
        <w:r>
          <w:fldChar w:fldCharType="separate"/>
        </w:r>
        <w:r>
          <w:t>24</w:t>
        </w:r>
        <w:r>
          <w:fldChar w:fldCharType="end"/>
        </w:r>
      </w:hyperlink>
    </w:p>
    <w:p>
      <w:pPr>
        <w:pStyle w:val="TOC2"/>
        <w:tabs>
          <w:tab w:val="right" w:leader="dot" w:pos="8306"/>
        </w:tabs>
      </w:pPr>
      <w:hyperlink w:anchor="_Toc25086" w:history="1">
        <w:r>
          <w:rPr>
            <w:rFonts w:ascii="仿宋" w:eastAsia="仿宋" w:hAnsi="仿宋" w:cs="仿宋" w:hint="eastAsia"/>
            <w:lang w:eastAsia="zh-CN"/>
          </w:rPr>
          <w:t>(一)、可持续战略与实践</w:t>
        </w:r>
        <w:r>
          <w:tab/>
        </w:r>
        <w:r>
          <w:fldChar w:fldCharType="begin"/>
        </w:r>
        <w:r>
          <w:instrText xml:space="preserve"> PAGEREF _Toc25086 \h </w:instrText>
        </w:r>
        <w:r>
          <w:fldChar w:fldCharType="separate"/>
        </w:r>
        <w:r>
          <w:t>24</w:t>
        </w:r>
        <w:r>
          <w:fldChar w:fldCharType="end"/>
        </w:r>
      </w:hyperlink>
    </w:p>
    <w:p>
      <w:pPr>
        <w:pStyle w:val="TOC2"/>
        <w:tabs>
          <w:tab w:val="right" w:leader="dot" w:pos="8306"/>
        </w:tabs>
      </w:pPr>
      <w:hyperlink w:anchor="_Toc15236" w:history="1">
        <w:r>
          <w:rPr>
            <w:rFonts w:ascii="仿宋" w:eastAsia="仿宋" w:hAnsi="仿宋" w:cs="仿宋" w:hint="eastAsia"/>
            <w:lang w:eastAsia="zh-CN"/>
          </w:rPr>
          <w:t>(二)、环保与社会责任</w:t>
        </w:r>
        <w:r>
          <w:tab/>
        </w:r>
        <w:r>
          <w:fldChar w:fldCharType="begin"/>
        </w:r>
        <w:r>
          <w:instrText xml:space="preserve"> PAGEREF _Toc15236 \h </w:instrText>
        </w:r>
        <w:r>
          <w:fldChar w:fldCharType="separate"/>
        </w:r>
        <w:r>
          <w:t>25</w:t>
        </w:r>
        <w:r>
          <w:fldChar w:fldCharType="end"/>
        </w:r>
      </w:hyperlink>
    </w:p>
    <w:p>
      <w:pPr>
        <w:pStyle w:val="TOC1"/>
        <w:tabs>
          <w:tab w:val="right" w:leader="dot" w:pos="8306"/>
        </w:tabs>
      </w:pPr>
      <w:hyperlink w:anchor="_Toc14302" w:history="1">
        <w:r>
          <w:rPr>
            <w:rFonts w:ascii="仿宋" w:eastAsia="仿宋" w:hAnsi="仿宋" w:cs="仿宋" w:hint="eastAsia"/>
            <w:lang w:eastAsia="zh-CN"/>
          </w:rPr>
          <w:t>七、超二代微通道板项目创新与研发</w:t>
        </w:r>
        <w:r>
          <w:tab/>
        </w:r>
        <w:r>
          <w:fldChar w:fldCharType="begin"/>
        </w:r>
        <w:r>
          <w:instrText xml:space="preserve"> PAGEREF _Toc14302 \h </w:instrText>
        </w:r>
        <w:r>
          <w:fldChar w:fldCharType="separate"/>
        </w:r>
        <w:r>
          <w:t>26</w:t>
        </w:r>
        <w:r>
          <w:fldChar w:fldCharType="end"/>
        </w:r>
      </w:hyperlink>
    </w:p>
    <w:p>
      <w:pPr>
        <w:pStyle w:val="TOC2"/>
        <w:tabs>
          <w:tab w:val="right" w:leader="dot" w:pos="8306"/>
        </w:tabs>
      </w:pPr>
      <w:hyperlink w:anchor="_Toc21182" w:history="1">
        <w:r>
          <w:rPr>
            <w:rFonts w:ascii="仿宋" w:eastAsia="仿宋" w:hAnsi="仿宋" w:cs="仿宋" w:hint="eastAsia"/>
            <w:lang w:eastAsia="zh-CN"/>
          </w:rPr>
          <w:t>(一)、创新策略与方向</w:t>
        </w:r>
        <w:r>
          <w:tab/>
        </w:r>
        <w:r>
          <w:fldChar w:fldCharType="begin"/>
        </w:r>
        <w:r>
          <w:instrText xml:space="preserve"> PAGEREF _Toc21182 \h </w:instrText>
        </w:r>
        <w:r>
          <w:fldChar w:fldCharType="separate"/>
        </w:r>
        <w:r>
          <w:t>26</w:t>
        </w:r>
        <w:r>
          <w:fldChar w:fldCharType="end"/>
        </w:r>
      </w:hyperlink>
    </w:p>
    <w:p>
      <w:pPr>
        <w:pStyle w:val="TOC2"/>
        <w:tabs>
          <w:tab w:val="right" w:leader="dot" w:pos="8306"/>
        </w:tabs>
      </w:pPr>
      <w:hyperlink w:anchor="_Toc4672" w:history="1">
        <w:r>
          <w:rPr>
            <w:rFonts w:ascii="仿宋" w:eastAsia="仿宋" w:hAnsi="仿宋" w:cs="仿宋" w:hint="eastAsia"/>
            <w:lang w:eastAsia="zh-CN"/>
          </w:rPr>
          <w:t>(二)、研发规划与投入</w:t>
        </w:r>
        <w:r>
          <w:tab/>
        </w:r>
        <w:r>
          <w:fldChar w:fldCharType="begin"/>
        </w:r>
        <w:r>
          <w:instrText xml:space="preserve"> PAGEREF _Toc4672 \h </w:instrText>
        </w:r>
        <w:r>
          <w:fldChar w:fldCharType="separate"/>
        </w:r>
        <w:r>
          <w:t>27</w:t>
        </w:r>
        <w:r>
          <w:fldChar w:fldCharType="end"/>
        </w:r>
      </w:hyperlink>
    </w:p>
    <w:p>
      <w:pPr>
        <w:pStyle w:val="TOC1"/>
        <w:tabs>
          <w:tab w:val="right" w:leader="dot" w:pos="8306"/>
        </w:tabs>
      </w:pPr>
      <w:hyperlink w:anchor="_Toc9092" w:history="1">
        <w:r>
          <w:rPr>
            <w:rFonts w:ascii="仿宋" w:eastAsia="仿宋" w:hAnsi="仿宋" w:cs="仿宋" w:hint="eastAsia"/>
            <w:lang w:eastAsia="zh-CN"/>
          </w:rPr>
          <w:t>八、超二代微通道板项目社会影响</w:t>
        </w:r>
        <w:r>
          <w:tab/>
        </w:r>
        <w:r>
          <w:fldChar w:fldCharType="begin"/>
        </w:r>
        <w:r>
          <w:instrText xml:space="preserve"> PAGEREF _Toc9092 \h </w:instrText>
        </w:r>
        <w:r>
          <w:fldChar w:fldCharType="separate"/>
        </w:r>
        <w:r>
          <w:t>29</w:t>
        </w:r>
        <w:r>
          <w:fldChar w:fldCharType="end"/>
        </w:r>
      </w:hyperlink>
    </w:p>
    <w:p>
      <w:pPr>
        <w:pStyle w:val="TOC2"/>
        <w:tabs>
          <w:tab w:val="right" w:leader="dot" w:pos="8306"/>
        </w:tabs>
      </w:pPr>
      <w:hyperlink w:anchor="_Toc16333" w:history="1">
        <w:r>
          <w:rPr>
            <w:rFonts w:ascii="仿宋" w:eastAsia="仿宋" w:hAnsi="仿宋" w:cs="仿宋" w:hint="eastAsia"/>
            <w:lang w:eastAsia="zh-CN"/>
          </w:rPr>
          <w:t>(一)、社会责任与义务</w:t>
        </w:r>
        <w:r>
          <w:tab/>
        </w:r>
        <w:r>
          <w:fldChar w:fldCharType="begin"/>
        </w:r>
        <w:r>
          <w:instrText xml:space="preserve"> PAGEREF _Toc16333 \h </w:instrText>
        </w:r>
        <w:r>
          <w:fldChar w:fldCharType="separate"/>
        </w:r>
        <w:r>
          <w:t>29</w:t>
        </w:r>
        <w:r>
          <w:fldChar w:fldCharType="end"/>
        </w:r>
      </w:hyperlink>
    </w:p>
    <w:p>
      <w:pPr>
        <w:pStyle w:val="TOC2"/>
        <w:tabs>
          <w:tab w:val="right" w:leader="dot" w:pos="8306"/>
        </w:tabs>
      </w:pPr>
      <w:hyperlink w:anchor="_Toc31843" w:history="1">
        <w:r>
          <w:rPr>
            <w:rFonts w:ascii="仿宋" w:eastAsia="仿宋" w:hAnsi="仿宋" w:cs="仿宋" w:hint="eastAsia"/>
            <w:lang w:eastAsia="zh-CN"/>
          </w:rPr>
          <w:t>(二)、社会参与与沟通</w:t>
        </w:r>
        <w:r>
          <w:tab/>
        </w:r>
        <w:r>
          <w:fldChar w:fldCharType="begin"/>
        </w:r>
        <w:r>
          <w:instrText xml:space="preserve"> PAGEREF _Toc31843 \h </w:instrText>
        </w:r>
        <w:r>
          <w:fldChar w:fldCharType="separate"/>
        </w:r>
        <w:r>
          <w:t>30</w:t>
        </w:r>
        <w:r>
          <w:fldChar w:fldCharType="end"/>
        </w:r>
      </w:hyperlink>
    </w:p>
    <w:p>
      <w:pPr>
        <w:pStyle w:val="TOC1"/>
        <w:tabs>
          <w:tab w:val="right" w:leader="dot" w:pos="8306"/>
        </w:tabs>
      </w:pPr>
      <w:hyperlink w:anchor="_Toc19772" w:history="1">
        <w:r>
          <w:rPr>
            <w:rFonts w:ascii="仿宋" w:eastAsia="仿宋" w:hAnsi="仿宋" w:cs="仿宋" w:hint="eastAsia"/>
            <w:lang w:eastAsia="zh-CN"/>
          </w:rPr>
          <w:t>九、超二代微通道板项目人力资源培养与发展</w:t>
        </w:r>
        <w:r>
          <w:tab/>
        </w:r>
        <w:r>
          <w:fldChar w:fldCharType="begin"/>
        </w:r>
        <w:r>
          <w:instrText xml:space="preserve"> PAGEREF _Toc19772 \h </w:instrText>
        </w:r>
        <w:r>
          <w:fldChar w:fldCharType="separate"/>
        </w:r>
        <w:r>
          <w:t>31</w:t>
        </w:r>
        <w:r>
          <w:fldChar w:fldCharType="end"/>
        </w:r>
      </w:hyperlink>
    </w:p>
    <w:p>
      <w:pPr>
        <w:pStyle w:val="TOC2"/>
        <w:tabs>
          <w:tab w:val="right" w:leader="dot" w:pos="8306"/>
        </w:tabs>
      </w:pPr>
      <w:hyperlink w:anchor="_Toc22036" w:history="1">
        <w:r>
          <w:rPr>
            <w:rFonts w:ascii="仿宋" w:eastAsia="仿宋" w:hAnsi="仿宋" w:cs="仿宋" w:hint="eastAsia"/>
            <w:lang w:eastAsia="zh-CN"/>
          </w:rPr>
          <w:t>(一)、人才需求与规划</w:t>
        </w:r>
        <w:r>
          <w:tab/>
        </w:r>
        <w:r>
          <w:fldChar w:fldCharType="begin"/>
        </w:r>
        <w:r>
          <w:instrText xml:space="preserve"> PAGEREF _Toc22036 \h </w:instrText>
        </w:r>
        <w:r>
          <w:fldChar w:fldCharType="separate"/>
        </w:r>
        <w:r>
          <w:t>31</w:t>
        </w:r>
        <w:r>
          <w:fldChar w:fldCharType="end"/>
        </w:r>
      </w:hyperlink>
    </w:p>
    <w:p>
      <w:pPr>
        <w:pStyle w:val="TOC2"/>
        <w:tabs>
          <w:tab w:val="right" w:leader="dot" w:pos="8306"/>
        </w:tabs>
      </w:pPr>
      <w:hyperlink w:anchor="_Toc23508" w:history="1">
        <w:r>
          <w:rPr>
            <w:rFonts w:ascii="仿宋" w:eastAsia="仿宋" w:hAnsi="仿宋" w:cs="仿宋" w:hint="eastAsia"/>
            <w:lang w:eastAsia="zh-CN"/>
          </w:rPr>
          <w:t>(二)、培训与发展计划</w:t>
        </w:r>
        <w:r>
          <w:tab/>
        </w:r>
        <w:r>
          <w:fldChar w:fldCharType="begin"/>
        </w:r>
        <w:r>
          <w:instrText xml:space="preserve"> PAGEREF _Toc23508 \h </w:instrText>
        </w:r>
        <w:r>
          <w:fldChar w:fldCharType="separate"/>
        </w:r>
        <w:r>
          <w:t>31</w:t>
        </w:r>
        <w:r>
          <w:fldChar w:fldCharType="end"/>
        </w:r>
      </w:hyperlink>
    </w:p>
    <w:p>
      <w:pPr>
        <w:pStyle w:val="TOC1"/>
        <w:tabs>
          <w:tab w:val="right" w:leader="dot" w:pos="8306"/>
        </w:tabs>
      </w:pPr>
      <w:hyperlink w:anchor="_Toc29285" w:history="1">
        <w:r>
          <w:rPr>
            <w:rFonts w:ascii="仿宋" w:eastAsia="仿宋" w:hAnsi="仿宋" w:cs="仿宋" w:hint="eastAsia"/>
            <w:lang w:eastAsia="zh-CN"/>
          </w:rPr>
          <w:t>十、生产安全保护</w:t>
        </w:r>
        <w:r>
          <w:tab/>
        </w:r>
        <w:r>
          <w:fldChar w:fldCharType="begin"/>
        </w:r>
        <w:r>
          <w:instrText xml:space="preserve"> PAGEREF _Toc29285 \h </w:instrText>
        </w:r>
        <w:r>
          <w:fldChar w:fldCharType="separate"/>
        </w:r>
        <w:r>
          <w:t>32</w:t>
        </w:r>
        <w:r>
          <w:fldChar w:fldCharType="end"/>
        </w:r>
      </w:hyperlink>
    </w:p>
    <w:p>
      <w:pPr>
        <w:pStyle w:val="TOC2"/>
        <w:tabs>
          <w:tab w:val="right" w:leader="dot" w:pos="8306"/>
        </w:tabs>
      </w:pPr>
      <w:hyperlink w:anchor="_Toc23856" w:history="1">
        <w:r>
          <w:rPr>
            <w:rFonts w:ascii="仿宋" w:eastAsia="仿宋" w:hAnsi="仿宋" w:cs="仿宋" w:hint="eastAsia"/>
            <w:lang w:eastAsia="zh-CN"/>
          </w:rPr>
          <w:t>(一)、消防安全</w:t>
        </w:r>
        <w:r>
          <w:tab/>
        </w:r>
        <w:r>
          <w:fldChar w:fldCharType="begin"/>
        </w:r>
        <w:r>
          <w:instrText xml:space="preserve"> PAGEREF _Toc23856 \h </w:instrText>
        </w:r>
        <w:r>
          <w:fldChar w:fldCharType="separate"/>
        </w:r>
        <w:r>
          <w:t>32</w:t>
        </w:r>
        <w:r>
          <w:fldChar w:fldCharType="end"/>
        </w:r>
      </w:hyperlink>
    </w:p>
    <w:p>
      <w:pPr>
        <w:pStyle w:val="TOC2"/>
        <w:tabs>
          <w:tab w:val="right" w:leader="dot" w:pos="8306"/>
        </w:tabs>
      </w:pPr>
      <w:hyperlink w:anchor="_Toc24455" w:history="1">
        <w:r>
          <w:rPr>
            <w:rFonts w:ascii="仿宋" w:eastAsia="仿宋" w:hAnsi="仿宋" w:cs="仿宋" w:hint="eastAsia"/>
            <w:lang w:eastAsia="zh-CN"/>
          </w:rPr>
          <w:t>(二)、防火防爆总图布置措施</w:t>
        </w:r>
        <w:r>
          <w:tab/>
        </w:r>
        <w:r>
          <w:fldChar w:fldCharType="begin"/>
        </w:r>
        <w:r>
          <w:instrText xml:space="preserve"> PAGEREF _Toc24455 \h </w:instrText>
        </w:r>
        <w:r>
          <w:fldChar w:fldCharType="separate"/>
        </w:r>
        <w:r>
          <w:t>34</w:t>
        </w:r>
        <w:r>
          <w:fldChar w:fldCharType="end"/>
        </w:r>
      </w:hyperlink>
    </w:p>
    <w:p>
      <w:pPr>
        <w:pStyle w:val="TOC2"/>
        <w:tabs>
          <w:tab w:val="right" w:leader="dot" w:pos="8306"/>
        </w:tabs>
      </w:pPr>
      <w:hyperlink w:anchor="_Toc26063" w:history="1">
        <w:r>
          <w:rPr>
            <w:rFonts w:ascii="仿宋" w:eastAsia="仿宋" w:hAnsi="仿宋" w:cs="仿宋" w:hint="eastAsia"/>
            <w:lang w:eastAsia="zh-CN"/>
          </w:rPr>
          <w:t>(三)、自然灾害防范措施</w:t>
        </w:r>
        <w:r>
          <w:tab/>
        </w:r>
        <w:r>
          <w:fldChar w:fldCharType="begin"/>
        </w:r>
        <w:r>
          <w:instrText xml:space="preserve"> PAGEREF _Toc26063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0" w:history="1">
        <w:r>
          <w:rPr>
            <w:rFonts w:ascii="仿宋" w:eastAsia="仿宋" w:hAnsi="仿宋" w:cs="仿宋" w:hint="eastAsia"/>
            <w:lang w:eastAsia="zh-CN"/>
          </w:rPr>
          <w:t>(四)、安全色及安全标志使用要求</w:t>
        </w:r>
        <w:r>
          <w:tab/>
        </w:r>
        <w:r>
          <w:fldChar w:fldCharType="begin"/>
        </w:r>
        <w:r>
          <w:instrText xml:space="preserve"> PAGEREF _Toc27330 \h </w:instrText>
        </w:r>
        <w:r>
          <w:fldChar w:fldCharType="separate"/>
        </w:r>
        <w:r>
          <w:t>35</w:t>
        </w:r>
        <w:r>
          <w:fldChar w:fldCharType="end"/>
        </w:r>
      </w:hyperlink>
    </w:p>
    <w:p>
      <w:pPr>
        <w:pStyle w:val="TOC2"/>
        <w:tabs>
          <w:tab w:val="right" w:leader="dot" w:pos="8306"/>
        </w:tabs>
      </w:pPr>
      <w:hyperlink w:anchor="_Toc5494" w:history="1">
        <w:r>
          <w:rPr>
            <w:rFonts w:ascii="仿宋" w:eastAsia="仿宋" w:hAnsi="仿宋" w:cs="仿宋" w:hint="eastAsia"/>
            <w:lang w:eastAsia="zh-CN"/>
          </w:rPr>
          <w:t>(五)、防尘防毒措施</w:t>
        </w:r>
        <w:r>
          <w:tab/>
        </w:r>
        <w:r>
          <w:fldChar w:fldCharType="begin"/>
        </w:r>
        <w:r>
          <w:instrText xml:space="preserve"> PAGEREF _Toc5494 \h </w:instrText>
        </w:r>
        <w:r>
          <w:fldChar w:fldCharType="separate"/>
        </w:r>
        <w:r>
          <w:t>36</w:t>
        </w:r>
        <w:r>
          <w:fldChar w:fldCharType="end"/>
        </w:r>
      </w:hyperlink>
    </w:p>
    <w:p>
      <w:pPr>
        <w:pStyle w:val="TOC2"/>
        <w:tabs>
          <w:tab w:val="right" w:leader="dot" w:pos="8306"/>
        </w:tabs>
      </w:pPr>
      <w:hyperlink w:anchor="_Toc9696" w:history="1">
        <w:r>
          <w:rPr>
            <w:rFonts w:ascii="仿宋" w:eastAsia="仿宋" w:hAnsi="仿宋" w:cs="仿宋" w:hint="eastAsia"/>
            <w:lang w:eastAsia="zh-CN"/>
          </w:rPr>
          <w:t>(六)、防静电、触电防护及防雷措施</w:t>
        </w:r>
        <w:r>
          <w:tab/>
        </w:r>
        <w:r>
          <w:fldChar w:fldCharType="begin"/>
        </w:r>
        <w:r>
          <w:instrText xml:space="preserve"> PAGEREF _Toc9696 \h </w:instrText>
        </w:r>
        <w:r>
          <w:fldChar w:fldCharType="separate"/>
        </w:r>
        <w:r>
          <w:t>37</w:t>
        </w:r>
        <w:r>
          <w:fldChar w:fldCharType="end"/>
        </w:r>
      </w:hyperlink>
    </w:p>
    <w:p>
      <w:pPr>
        <w:pStyle w:val="TOC2"/>
        <w:tabs>
          <w:tab w:val="right" w:leader="dot" w:pos="8306"/>
        </w:tabs>
      </w:pPr>
      <w:hyperlink w:anchor="_Toc19324" w:history="1">
        <w:r>
          <w:rPr>
            <w:rFonts w:ascii="仿宋" w:eastAsia="仿宋" w:hAnsi="仿宋" w:cs="仿宋" w:hint="eastAsia"/>
            <w:lang w:eastAsia="zh-CN"/>
          </w:rPr>
          <w:t>(七)、机械设备安全保障措施</w:t>
        </w:r>
        <w:r>
          <w:tab/>
        </w:r>
        <w:r>
          <w:fldChar w:fldCharType="begin"/>
        </w:r>
        <w:r>
          <w:instrText xml:space="preserve"> PAGEREF _Toc19324 \h </w:instrText>
        </w:r>
        <w:r>
          <w:fldChar w:fldCharType="separate"/>
        </w:r>
        <w:r>
          <w:t>39</w:t>
        </w:r>
        <w:r>
          <w:fldChar w:fldCharType="end"/>
        </w:r>
      </w:hyperlink>
    </w:p>
    <w:p>
      <w:pPr>
        <w:pStyle w:val="TOC1"/>
        <w:tabs>
          <w:tab w:val="right" w:leader="dot" w:pos="8306"/>
        </w:tabs>
      </w:pPr>
      <w:hyperlink w:anchor="_Toc31948" w:history="1">
        <w:r>
          <w:rPr>
            <w:rFonts w:ascii="仿宋" w:eastAsia="仿宋" w:hAnsi="仿宋" w:cs="仿宋" w:hint="eastAsia"/>
            <w:lang w:eastAsia="zh-CN"/>
          </w:rPr>
          <w:t>十一、超二代微通道板项目财务管理</w:t>
        </w:r>
        <w:r>
          <w:tab/>
        </w:r>
        <w:r>
          <w:fldChar w:fldCharType="begin"/>
        </w:r>
        <w:r>
          <w:instrText xml:space="preserve"> PAGEREF _Toc31948 \h </w:instrText>
        </w:r>
        <w:r>
          <w:fldChar w:fldCharType="separate"/>
        </w:r>
        <w:r>
          <w:t>40</w:t>
        </w:r>
        <w:r>
          <w:fldChar w:fldCharType="end"/>
        </w:r>
      </w:hyperlink>
    </w:p>
    <w:p>
      <w:pPr>
        <w:pStyle w:val="TOC2"/>
        <w:tabs>
          <w:tab w:val="right" w:leader="dot" w:pos="8306"/>
        </w:tabs>
      </w:pPr>
      <w:hyperlink w:anchor="_Toc20068" w:history="1">
        <w:r>
          <w:rPr>
            <w:rFonts w:ascii="仿宋" w:eastAsia="仿宋" w:hAnsi="仿宋" w:cs="仿宋" w:hint="eastAsia"/>
            <w:lang w:eastAsia="zh-CN"/>
          </w:rPr>
          <w:t>(一)、资金需求大</w:t>
        </w:r>
        <w:r>
          <w:tab/>
        </w:r>
        <w:r>
          <w:fldChar w:fldCharType="begin"/>
        </w:r>
        <w:r>
          <w:instrText xml:space="preserve"> PAGEREF _Toc20068 \h </w:instrText>
        </w:r>
        <w:r>
          <w:fldChar w:fldCharType="separate"/>
        </w:r>
        <w:r>
          <w:t>40</w:t>
        </w:r>
        <w:r>
          <w:fldChar w:fldCharType="end"/>
        </w:r>
      </w:hyperlink>
    </w:p>
    <w:p>
      <w:pPr>
        <w:pStyle w:val="TOC2"/>
        <w:tabs>
          <w:tab w:val="right" w:leader="dot" w:pos="8306"/>
        </w:tabs>
      </w:pPr>
      <w:hyperlink w:anchor="_Toc1328" w:history="1">
        <w:r>
          <w:rPr>
            <w:rFonts w:ascii="仿宋" w:eastAsia="仿宋" w:hAnsi="仿宋" w:cs="仿宋" w:hint="eastAsia"/>
            <w:lang w:eastAsia="zh-CN"/>
          </w:rPr>
          <w:t>(二)、研发周期长</w:t>
        </w:r>
        <w:r>
          <w:tab/>
        </w:r>
        <w:r>
          <w:fldChar w:fldCharType="begin"/>
        </w:r>
        <w:r>
          <w:instrText xml:space="preserve"> PAGEREF _Toc1328 \h </w:instrText>
        </w:r>
        <w:r>
          <w:fldChar w:fldCharType="separate"/>
        </w:r>
        <w:r>
          <w:t>41</w:t>
        </w:r>
        <w:r>
          <w:fldChar w:fldCharType="end"/>
        </w:r>
      </w:hyperlink>
    </w:p>
    <w:p>
      <w:pPr>
        <w:pStyle w:val="TOC2"/>
        <w:tabs>
          <w:tab w:val="right" w:leader="dot" w:pos="8306"/>
        </w:tabs>
      </w:pPr>
      <w:hyperlink w:anchor="_Toc2433" w:history="1">
        <w:r>
          <w:rPr>
            <w:rFonts w:ascii="仿宋" w:eastAsia="仿宋" w:hAnsi="仿宋" w:cs="仿宋" w:hint="eastAsia"/>
            <w:lang w:eastAsia="zh-CN"/>
          </w:rPr>
          <w:t>(三)、市场风险大</w:t>
        </w:r>
        <w:r>
          <w:tab/>
        </w:r>
        <w:r>
          <w:fldChar w:fldCharType="begin"/>
        </w:r>
        <w:r>
          <w:instrText xml:space="preserve"> PAGEREF _Toc2433 \h </w:instrText>
        </w:r>
        <w:r>
          <w:fldChar w:fldCharType="separate"/>
        </w:r>
        <w:r>
          <w:t>43</w:t>
        </w:r>
        <w:r>
          <w:fldChar w:fldCharType="end"/>
        </w:r>
      </w:hyperlink>
    </w:p>
    <w:p>
      <w:pPr>
        <w:pStyle w:val="TOC2"/>
        <w:tabs>
          <w:tab w:val="right" w:leader="dot" w:pos="8306"/>
        </w:tabs>
      </w:pPr>
      <w:hyperlink w:anchor="_Toc16418" w:history="1">
        <w:r>
          <w:rPr>
            <w:rFonts w:ascii="仿宋" w:eastAsia="仿宋" w:hAnsi="仿宋" w:cs="仿宋" w:hint="eastAsia"/>
            <w:lang w:eastAsia="zh-CN"/>
          </w:rPr>
          <w:t>(四)、利润率高</w:t>
        </w:r>
        <w:r>
          <w:tab/>
        </w:r>
        <w:r>
          <w:fldChar w:fldCharType="begin"/>
        </w:r>
        <w:r>
          <w:instrText xml:space="preserve"> PAGEREF _Toc16418 \h </w:instrText>
        </w:r>
        <w:r>
          <w:fldChar w:fldCharType="separate"/>
        </w:r>
        <w:r>
          <w:t>45</w:t>
        </w:r>
        <w:r>
          <w:fldChar w:fldCharType="end"/>
        </w:r>
      </w:hyperlink>
    </w:p>
    <w:p>
      <w:pPr>
        <w:pStyle w:val="TOC1"/>
        <w:tabs>
          <w:tab w:val="right" w:leader="dot" w:pos="8306"/>
        </w:tabs>
      </w:pPr>
      <w:hyperlink w:anchor="_Toc22642" w:history="1">
        <w:r>
          <w:rPr>
            <w:rFonts w:ascii="仿宋" w:eastAsia="仿宋" w:hAnsi="仿宋" w:cs="仿宋" w:hint="eastAsia"/>
            <w:lang w:eastAsia="zh-CN"/>
          </w:rPr>
          <w:t>十二、超二代微通道板项目投资规划</w:t>
        </w:r>
        <w:r>
          <w:tab/>
        </w:r>
        <w:r>
          <w:fldChar w:fldCharType="begin"/>
        </w:r>
        <w:r>
          <w:instrText xml:space="preserve"> PAGEREF _Toc22642 \h </w:instrText>
        </w:r>
        <w:r>
          <w:fldChar w:fldCharType="separate"/>
        </w:r>
        <w:r>
          <w:t>48</w:t>
        </w:r>
        <w:r>
          <w:fldChar w:fldCharType="end"/>
        </w:r>
      </w:hyperlink>
    </w:p>
    <w:p>
      <w:pPr>
        <w:pStyle w:val="TOC2"/>
        <w:tabs>
          <w:tab w:val="right" w:leader="dot" w:pos="8306"/>
        </w:tabs>
      </w:pPr>
      <w:hyperlink w:anchor="_Toc1567" w:history="1">
        <w:r>
          <w:rPr>
            <w:rFonts w:ascii="仿宋" w:eastAsia="仿宋" w:hAnsi="仿宋" w:cs="仿宋" w:hint="eastAsia"/>
            <w:lang w:eastAsia="zh-CN"/>
          </w:rPr>
          <w:t>(一)、超二代微通道板项目总投资估算</w:t>
        </w:r>
        <w:r>
          <w:tab/>
        </w:r>
        <w:r>
          <w:fldChar w:fldCharType="begin"/>
        </w:r>
        <w:r>
          <w:instrText xml:space="preserve"> PAGEREF _Toc1567 \h </w:instrText>
        </w:r>
        <w:r>
          <w:fldChar w:fldCharType="separate"/>
        </w:r>
        <w:r>
          <w:t>48</w:t>
        </w:r>
        <w:r>
          <w:fldChar w:fldCharType="end"/>
        </w:r>
      </w:hyperlink>
    </w:p>
    <w:p>
      <w:pPr>
        <w:pStyle w:val="TOC2"/>
        <w:tabs>
          <w:tab w:val="right" w:leader="dot" w:pos="8306"/>
        </w:tabs>
      </w:pPr>
      <w:hyperlink w:anchor="_Toc22449" w:history="1">
        <w:r>
          <w:rPr>
            <w:rFonts w:ascii="仿宋" w:eastAsia="仿宋" w:hAnsi="仿宋" w:cs="仿宋" w:hint="eastAsia"/>
            <w:lang w:eastAsia="zh-CN"/>
          </w:rPr>
          <w:t>(二)、资金筹措</w:t>
        </w:r>
        <w:r>
          <w:tab/>
        </w:r>
        <w:r>
          <w:fldChar w:fldCharType="begin"/>
        </w:r>
        <w:r>
          <w:instrText xml:space="preserve"> PAGEREF _Toc22449 \h </w:instrText>
        </w:r>
        <w:r>
          <w:fldChar w:fldCharType="separate"/>
        </w:r>
        <w:r>
          <w:t>49</w:t>
        </w:r>
        <w:r>
          <w:fldChar w:fldCharType="end"/>
        </w:r>
      </w:hyperlink>
    </w:p>
    <w:p>
      <w:pPr>
        <w:pStyle w:val="TOC1"/>
        <w:tabs>
          <w:tab w:val="right" w:leader="dot" w:pos="8306"/>
        </w:tabs>
      </w:pPr>
      <w:hyperlink w:anchor="_Toc22494" w:history="1">
        <w:r>
          <w:rPr>
            <w:rFonts w:ascii="仿宋" w:eastAsia="仿宋" w:hAnsi="仿宋" w:cs="仿宋" w:hint="eastAsia"/>
            <w:lang w:eastAsia="zh-CN"/>
          </w:rPr>
          <w:t>十三、超二代微通道板项目实施保障措施</w:t>
        </w:r>
        <w:r>
          <w:tab/>
        </w:r>
        <w:r>
          <w:fldChar w:fldCharType="begin"/>
        </w:r>
        <w:r>
          <w:instrText xml:space="preserve"> PAGEREF _Toc22494 \h </w:instrText>
        </w:r>
        <w:r>
          <w:fldChar w:fldCharType="separate"/>
        </w:r>
        <w:r>
          <w:t>50</w:t>
        </w:r>
        <w:r>
          <w:fldChar w:fldCharType="end"/>
        </w:r>
      </w:hyperlink>
    </w:p>
    <w:p>
      <w:pPr>
        <w:pStyle w:val="TOC2"/>
        <w:tabs>
          <w:tab w:val="right" w:leader="dot" w:pos="8306"/>
        </w:tabs>
      </w:pPr>
      <w:hyperlink w:anchor="_Toc10906" w:history="1">
        <w:r>
          <w:rPr>
            <w:rFonts w:ascii="仿宋" w:eastAsia="仿宋" w:hAnsi="仿宋" w:cs="仿宋" w:hint="eastAsia"/>
            <w:lang w:eastAsia="zh-CN"/>
          </w:rPr>
          <w:t>(一)、超二代微通道板项目实施保障机制</w:t>
        </w:r>
        <w:r>
          <w:tab/>
        </w:r>
        <w:r>
          <w:fldChar w:fldCharType="begin"/>
        </w:r>
        <w:r>
          <w:instrText xml:space="preserve"> PAGEREF _Toc10906 \h </w:instrText>
        </w:r>
        <w:r>
          <w:fldChar w:fldCharType="separate"/>
        </w:r>
        <w:r>
          <w:t>50</w:t>
        </w:r>
        <w:r>
          <w:fldChar w:fldCharType="end"/>
        </w:r>
      </w:hyperlink>
    </w:p>
    <w:p>
      <w:pPr>
        <w:pStyle w:val="TOC2"/>
        <w:tabs>
          <w:tab w:val="right" w:leader="dot" w:pos="8306"/>
        </w:tabs>
      </w:pPr>
      <w:hyperlink w:anchor="_Toc25288" w:history="1">
        <w:r>
          <w:rPr>
            <w:rFonts w:ascii="仿宋" w:eastAsia="仿宋" w:hAnsi="仿宋" w:cs="仿宋" w:hint="eastAsia"/>
            <w:lang w:eastAsia="zh-CN"/>
          </w:rPr>
          <w:t>(二)、超二代微通道板项目法律合规要求</w:t>
        </w:r>
        <w:r>
          <w:tab/>
        </w:r>
        <w:r>
          <w:fldChar w:fldCharType="begin"/>
        </w:r>
        <w:r>
          <w:instrText xml:space="preserve"> PAGEREF _Toc25288 \h </w:instrText>
        </w:r>
        <w:r>
          <w:fldChar w:fldCharType="separate"/>
        </w:r>
        <w:r>
          <w:t>53</w:t>
        </w:r>
        <w:r>
          <w:fldChar w:fldCharType="end"/>
        </w:r>
      </w:hyperlink>
    </w:p>
    <w:p>
      <w:pPr>
        <w:pStyle w:val="TOC2"/>
        <w:tabs>
          <w:tab w:val="right" w:leader="dot" w:pos="8306"/>
        </w:tabs>
      </w:pPr>
      <w:hyperlink w:anchor="_Toc27275" w:history="1">
        <w:r>
          <w:rPr>
            <w:rFonts w:ascii="仿宋" w:eastAsia="仿宋" w:hAnsi="仿宋" w:cs="仿宋" w:hint="eastAsia"/>
            <w:lang w:eastAsia="zh-CN"/>
          </w:rPr>
          <w:t>(三)、超二代微通道板项目合同管理与法律事务</w:t>
        </w:r>
        <w:r>
          <w:tab/>
        </w:r>
        <w:r>
          <w:fldChar w:fldCharType="begin"/>
        </w:r>
        <w:r>
          <w:instrText xml:space="preserve"> PAGEREF _Toc27275 \h </w:instrText>
        </w:r>
        <w:r>
          <w:fldChar w:fldCharType="separate"/>
        </w:r>
        <w:r>
          <w:t>58</w:t>
        </w:r>
        <w:r>
          <w:fldChar w:fldCharType="end"/>
        </w:r>
      </w:hyperlink>
    </w:p>
    <w:p>
      <w:pPr>
        <w:pStyle w:val="TOC2"/>
        <w:tabs>
          <w:tab w:val="right" w:leader="dot" w:pos="8306"/>
        </w:tabs>
      </w:pPr>
      <w:hyperlink w:anchor="_Toc15888" w:history="1">
        <w:r>
          <w:rPr>
            <w:rFonts w:ascii="仿宋" w:eastAsia="仿宋" w:hAnsi="仿宋" w:cs="仿宋" w:hint="eastAsia"/>
            <w:lang w:eastAsia="zh-CN"/>
          </w:rPr>
          <w:t>(四)、超二代微通道板项目知识产权保护策略</w:t>
        </w:r>
        <w:r>
          <w:tab/>
        </w:r>
        <w:r>
          <w:fldChar w:fldCharType="begin"/>
        </w:r>
        <w:r>
          <w:instrText xml:space="preserve"> PAGEREF _Toc15888 \h </w:instrText>
        </w:r>
        <w:r>
          <w:fldChar w:fldCharType="separate"/>
        </w:r>
        <w:r>
          <w:t>64</w:t>
        </w:r>
        <w:r>
          <w:fldChar w:fldCharType="end"/>
        </w:r>
      </w:hyperlink>
    </w:p>
    <w:p>
      <w:pPr>
        <w:pStyle w:val="TOC1"/>
        <w:tabs>
          <w:tab w:val="right" w:leader="dot" w:pos="8306"/>
        </w:tabs>
      </w:pPr>
      <w:hyperlink w:anchor="_Toc20485" w:history="1">
        <w:r>
          <w:rPr>
            <w:rFonts w:ascii="仿宋" w:eastAsia="仿宋" w:hAnsi="仿宋" w:cs="仿宋" w:hint="eastAsia"/>
            <w:lang w:eastAsia="zh-CN"/>
          </w:rPr>
          <w:t>十四、供应链管理</w:t>
        </w:r>
        <w:r>
          <w:tab/>
        </w:r>
        <w:r>
          <w:fldChar w:fldCharType="begin"/>
        </w:r>
        <w:r>
          <w:instrText xml:space="preserve"> PAGEREF _Toc20485 \h </w:instrText>
        </w:r>
        <w:r>
          <w:fldChar w:fldCharType="separate"/>
        </w:r>
        <w:r>
          <w:t>67</w:t>
        </w:r>
        <w:r>
          <w:fldChar w:fldCharType="end"/>
        </w:r>
      </w:hyperlink>
    </w:p>
    <w:p>
      <w:pPr>
        <w:pStyle w:val="TOC2"/>
        <w:tabs>
          <w:tab w:val="right" w:leader="dot" w:pos="8306"/>
        </w:tabs>
      </w:pPr>
      <w:hyperlink w:anchor="_Toc19914" w:history="1">
        <w:r>
          <w:rPr>
            <w:rFonts w:ascii="仿宋" w:eastAsia="仿宋" w:hAnsi="仿宋" w:cs="仿宋" w:hint="eastAsia"/>
            <w:lang w:eastAsia="zh-CN"/>
          </w:rPr>
          <w:t>(一)、供应链战略规划</w:t>
        </w:r>
        <w:r>
          <w:tab/>
        </w:r>
        <w:r>
          <w:fldChar w:fldCharType="begin"/>
        </w:r>
        <w:r>
          <w:instrText xml:space="preserve"> PAGEREF _Toc19914 \h </w:instrText>
        </w:r>
        <w:r>
          <w:fldChar w:fldCharType="separate"/>
        </w:r>
        <w:r>
          <w:t>67</w:t>
        </w:r>
        <w:r>
          <w:fldChar w:fldCharType="end"/>
        </w:r>
      </w:hyperlink>
    </w:p>
    <w:p>
      <w:pPr>
        <w:pStyle w:val="TOC2"/>
        <w:tabs>
          <w:tab w:val="right" w:leader="dot" w:pos="8306"/>
        </w:tabs>
      </w:pPr>
      <w:hyperlink w:anchor="_Toc28163" w:history="1">
        <w:r>
          <w:rPr>
            <w:rFonts w:ascii="仿宋" w:eastAsia="仿宋" w:hAnsi="仿宋" w:cs="仿宋" w:hint="eastAsia"/>
            <w:lang w:eastAsia="zh-CN"/>
          </w:rPr>
          <w:t>(二)、供应商选择与合作</w:t>
        </w:r>
        <w:r>
          <w:tab/>
        </w:r>
        <w:r>
          <w:fldChar w:fldCharType="begin"/>
        </w:r>
        <w:r>
          <w:instrText xml:space="preserve"> PAGEREF _Toc28163 \h </w:instrText>
        </w:r>
        <w:r>
          <w:fldChar w:fldCharType="separate"/>
        </w:r>
        <w:r>
          <w:t>68</w:t>
        </w:r>
        <w:r>
          <w:fldChar w:fldCharType="end"/>
        </w:r>
      </w:hyperlink>
    </w:p>
    <w:p>
      <w:pPr>
        <w:pStyle w:val="TOC2"/>
        <w:tabs>
          <w:tab w:val="right" w:leader="dot" w:pos="8306"/>
        </w:tabs>
      </w:pPr>
      <w:hyperlink w:anchor="_Toc25452" w:history="1">
        <w:r>
          <w:rPr>
            <w:rFonts w:ascii="仿宋" w:eastAsia="仿宋" w:hAnsi="仿宋" w:cs="仿宋" w:hint="eastAsia"/>
            <w:lang w:eastAsia="zh-CN"/>
          </w:rPr>
          <w:t>(三)、物流与库存管理</w:t>
        </w:r>
        <w:r>
          <w:tab/>
        </w:r>
        <w:r>
          <w:fldChar w:fldCharType="begin"/>
        </w:r>
        <w:r>
          <w:instrText xml:space="preserve"> PAGEREF _Toc25452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超二代微通道板项目的主要产品是XXXX，预计年产值为XXX万元。这一产品在市场中占据着重要的地位，其广泛的应用范围使得该超二代微通道板项目的市场前景非常广阔。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二代微通道板项目的xxx产品作为重要的原材料之一，将在多个领域发挥关键作用。其在建筑、交通、能源等方面的广泛应用将为整个产业链提供强大的支持，形成产业协同效应。超二代微通道板项目的年产值XXX万XXX万XXX万万元不仅反映了其在市场上的巨大潜力，更预示着它对国民经济的积极贡献。这种关联度高、涉及面广的产业关系，使得该超二代微通道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1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总征地面积为XXXX平方米，相当于约XX.XX亩，其中净用地面积为XXXX平方米，红线范围内相当于约XX.XX亩。这一用地规模充分考虑了超二代微通道板项目的建设需求，保障了超二代微通道板项目在合适的空间内得以充分发展。超二代微通道板项目规划的总建筑面积为XXXX平方米，其中主体工程建设占XXXX平方米，计容建筑面积达XXXX平方米。预计建筑工程的投资将达到XXXX万元，为超二代微通道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计划购置的设备共计XXXX台（套），设备购置费用为XXXX万元。这一设备购置计划充分考虑到超二代微通道板项目的生产需求和技术要求，确保了超二代微通道板项目在生产运营中具备先进的技术装备和高效的生产能力。设备的合理配置将为超二代微通道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计划总投资为XXXX万元，预计年实现营业收入为XXXX万元。这一产能规模的设定旨在确保超二代微通道板项目能够在投资与回报之间取得平衡，实现长期可持续的发展。超二代微通道板项目的总投资充分考虑到各个方面的需求，包括用地建设、设备购置等多个环节，以确保超二代微通道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127"/>
      <w:r>
        <w:rPr>
          <w:rFonts w:ascii="仿宋" w:eastAsia="仿宋" w:hAnsi="仿宋" w:cs="仿宋" w:hint="eastAsia"/>
          <w:sz w:val="28"/>
          <w:lang w:eastAsia="zh-CN"/>
        </w:rPr>
        <w:t>二、超二代微通道板项目土建工程</w:t>
      </w:r>
      <w:bookmarkEnd w:id="5"/>
    </w:p>
    <w:p>
      <w:pPr>
        <w:pStyle w:val="Heading2"/>
        <w:rPr>
          <w:rFonts w:ascii="仿宋" w:eastAsia="仿宋" w:hAnsi="仿宋" w:cs="仿宋" w:hint="eastAsia"/>
          <w:lang w:eastAsia="zh-CN"/>
        </w:rPr>
      </w:pPr>
      <w:bookmarkStart w:id="6" w:name="_Toc309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在超二代微通道板项目的建筑工程设计中，我们将秉承一系列重要的设计原则，以确保超二代微通道板项目建筑在功能、美观、可持续性等方面达到最佳效果。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首要原则是确保建筑的功能性得到最大化的发挥。我们将充分理解超二代微通道板项目的实际需求，合理布局各个功能区域，保证建筑在满足业务需求的同时，提供高效的工作环境。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在建筑设计中，我们将综合考虑建设和运营成本。通过精细的经济效益分析，确保设计方案在高效利用资源的同时，对超二代微通道板项目的长期盈利能力有积极的贡献。</w:t>
      </w:r>
    </w:p>
    <w:p>
      <w:pPr>
        <w:pStyle w:val="Heading2"/>
        <w:ind w:firstLine="560" w:firstLineChars="200"/>
        <w:rPr>
          <w:rFonts w:ascii="仿宋" w:eastAsia="仿宋" w:hAnsi="仿宋" w:cs="仿宋" w:hint="eastAsia"/>
          <w:sz w:val="28"/>
          <w:lang w:eastAsia="zh-CN"/>
        </w:rPr>
      </w:pPr>
      <w:bookmarkStart w:id="7" w:name="_Toc225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二代微通道板项目的土建工程设计中，我们将精准设定设计年限，结合超二代微通道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二代微通道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6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二代微通道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二代微通道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二代微通道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9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本期工程超二代微通道板项目预计总建筑面积XXX平方米，其中：计容建筑面积XXX平方米，计划建筑工程投资XX万元，占超二代微通道板项目总投资的XX%。</w:t>
      </w:r>
    </w:p>
    <w:p>
      <w:pPr>
        <w:pStyle w:val="Heading1"/>
        <w:ind w:firstLine="560" w:firstLineChars="200"/>
        <w:rPr>
          <w:rFonts w:ascii="仿宋" w:eastAsia="仿宋" w:hAnsi="仿宋" w:cs="仿宋" w:hint="eastAsia"/>
          <w:sz w:val="28"/>
          <w:lang w:eastAsia="zh-CN"/>
        </w:rPr>
      </w:pPr>
      <w:bookmarkStart w:id="10" w:name="_Toc164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581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技术管理特点体现在其创新导向。通过引入最先进的技术趋势和解决方案，超二代微通道板项目致力于提升科技含量、提高质量和效率水平。这意味着我们将采用最新的工具和方法，确保超二代微通道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二代微通道板项目技术管理的显著特征。通过整合不同领域的技术资源，我们实现了跨学科的协同工作。这有助于优化技术架构，提高整体效能。此外，整合性策略还促进了不同技术团队之间的紧密沟通和高效合作，确保超二代微通道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二代微通道板项目所采用的技术。通过不断优化技术方案，超二代微通道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二代微通道板项目团队将在超二代微通道板项目初期识别可能的技术风险，并采取相应的预防和应对措施。通过建立健全的风险评估机制，超二代微通道板项目能够在实施过程中及时发现并解决潜在的技术问题，保障超二代微通道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二代微通道板项目中，技术将成为超二代微通道板项目成功的有力支持。这一深度剖析揭示了技术管理在超二代微通道板项目实施中的关键作用，为超二代微通道板项目的技术基础奠定了坚实的基础。</w:t>
      </w:r>
    </w:p>
    <w:p>
      <w:pPr>
        <w:pStyle w:val="Heading2"/>
        <w:ind w:firstLine="560" w:firstLineChars="200"/>
        <w:rPr>
          <w:rFonts w:ascii="仿宋" w:eastAsia="仿宋" w:hAnsi="仿宋" w:cs="仿宋" w:hint="eastAsia"/>
          <w:sz w:val="28"/>
          <w:lang w:eastAsia="zh-CN"/>
        </w:rPr>
      </w:pPr>
      <w:bookmarkStart w:id="12" w:name="_Toc7439"/>
      <w:r>
        <w:rPr>
          <w:rFonts w:ascii="仿宋" w:eastAsia="仿宋" w:hAnsi="仿宋" w:cs="仿宋" w:hint="eastAsia"/>
          <w:sz w:val="28"/>
          <w:lang w:eastAsia="zh-CN"/>
        </w:rPr>
        <w:t>(二)、超二代微通道板项目工艺技术设计方案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超二代微通道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二代微通道板项目将严格按照相关行业规范要求进行组织。通过有效控制产品质量，超二代微通道板项目将致力于为顾客提供优质的超二代微通道板项目产品和良好的服务。这体现了超二代微通道板项目对于生产活动合规性和质量标准的高度重视，为超二代微通道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二代微通道板项目注重生态效益和清洁生产原则。超二代微通道板项目建设将紧密结合地方特色经济发展，与社会经济发展规划和区域环境保护规划方案相协调一致。通过与当地区域自然生态系统的结合，超二代微通道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二代微通道板项目产品具有多样化的客户需求和个性化的特点。因此，超二代微通道板项目产品规格品种多样，且单批生产数量较小。为满足这一特点，超二代微通道板项目承办单位将建设先进的柔性制造生产线。通过广泛应用柔性制造技术，超二代微通道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超二代微通道板项目采用的技术具有较高的技术含量和自动化水平，处于国内先进水平。这一技术选用不仅体现了对生产效率、质量和环境友好性的高标准要求，同时为超二代微通道板项目的可持续发展奠定了坚实的基础。</w:t>
      </w:r>
    </w:p>
    <w:p>
      <w:pPr>
        <w:pStyle w:val="Heading2"/>
        <w:ind w:firstLine="560" w:firstLineChars="200"/>
        <w:rPr>
          <w:rFonts w:ascii="仿宋" w:eastAsia="仿宋" w:hAnsi="仿宋" w:cs="仿宋" w:hint="eastAsia"/>
          <w:sz w:val="28"/>
          <w:lang w:eastAsia="zh-CN"/>
        </w:rPr>
      </w:pPr>
      <w:bookmarkStart w:id="13" w:name="_Toc1333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为确保超二代微通道板项目的高效生产和技术实施，我们制定了一套精心设计的设备选型方案，以满足超二代微通道板项目生产、质量和环保的要求。该方案的主要特点如下：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二代微通道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针对超二代微通道板项目产品的多样性和小批量生产的特点，我们将建设柔性制造生产线。通过在设备选型中考虑柔性制造技术，可以灵活应对不同产品规格和生产需求，实现生产线的高度灵活性和适应性。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182"/>
      <w:r>
        <w:rPr>
          <w:rFonts w:ascii="仿宋" w:eastAsia="仿宋" w:hAnsi="仿宋" w:cs="仿宋" w:hint="eastAsia"/>
          <w:sz w:val="28"/>
          <w:lang w:eastAsia="zh-CN"/>
        </w:rPr>
        <w:t>四、超二代微通道板项目概论</w:t>
      </w:r>
      <w:bookmarkEnd w:id="14"/>
    </w:p>
    <w:p>
      <w:pPr>
        <w:pStyle w:val="Heading2"/>
        <w:rPr>
          <w:rFonts w:ascii="仿宋" w:eastAsia="仿宋" w:hAnsi="仿宋" w:cs="仿宋" w:hint="eastAsia"/>
          <w:lang w:eastAsia="zh-CN"/>
        </w:rPr>
      </w:pPr>
      <w:bookmarkStart w:id="15" w:name="_Toc17630"/>
      <w:r>
        <w:rPr>
          <w:rFonts w:ascii="仿宋" w:eastAsia="仿宋" w:hAnsi="仿宋" w:cs="仿宋" w:hint="eastAsia"/>
          <w:lang w:eastAsia="zh-CN"/>
        </w:rPr>
        <w:t>(一)、超二代微通道板项目概况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起源追溯至对市场的深入洞察。市场的不断演变与变革为超二代微通道板项目提供了难得的机遇。当前市场存在的需求缺口和变革的大环境共同构成了超二代微通道板项目的背景。这个超二代微通道板项目旨在充分利用市场机遇，填补行业中尚未满足的需求，为客户提供全新的解决方案。市场的变革和需求的增长使得这个超二代微通道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超二代微通道板项目名称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超二代微通道板项目正式命名为超二代微通道板。这个名称不仅仅是一个标识，更代表了超二代微通道板项目的核心理念和愿景。它蕴含着超二代微通道板项目所要解决问题的关键字，具有强烈的表达和辨识度，为超二代微通道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超二代微通道板项目目标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核心目标是提供一种全新、高效的解决方案，满足客户日益增长的需求。超二代微通道板项目追求的不仅仅是满足市场需求，更是在市场中获得卓越的竞争优势。通过不断提升产品或服务的质量和创新水平，超二代微通道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超二代微通道板项目范围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全面涵盖了产品研发、制造、市场推广和售后服务，确保从产品设计到最终用户体验的全方位关注。这一全面的超二代微通道板项目范围是为了确保超二代微通道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超二代微通道板项目时间表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超二代微通道板项目计划在未来18个月内完成，包括研发、测试、市场试点和正式推出等不同阶段。这个时间表的合理设计是为了确保超二代微通道板项目各个阶段的顺利推进，以便按时交付高质量的成果。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超二代微通道板项目预算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总预算估算为XX百万美元，主要分配在研发、市场推广、人员培训和运营等方面。这一充足的预算为超二代微通道板项目提供了充足的资源，确保超二代微通道板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超二代微通道板项目风险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可能面临的风险包括市场接受度低、技术难题、竞争激烈等。超二代微通道板项目团队已经制定了相应的风险应对计划，通过前瞻性的风险管理，确保超二代微通道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超二代微通道板项目团队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超二代微通道板项目汇聚了一支经验丰富、多领域专业素养的核心团队，确保超二代微通道板项目在各个方面都能拥有高水平的执行力。团队的协同作战是超二代微通道板项目成功的关键因素之一。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超二代微通道板项目背景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超二代微通道板项目的背景根植于市场对更高效、创新产品的渴望，同时也受到科技发展对行业格局的深刻改变的影响。这为超二代微通道板项目提供了广阔的发展空间和市场需求。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超二代微通道板项目现状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截至目前，超二代微通道板项目已完成市场调研和技术验证，取得了初步的成功。这为超二代微通道板项目在未来的发展奠定了坚实的基础，为更远大的目标打下了坚实的基石。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79"/>
      <w:r>
        <w:rPr>
          <w:rFonts w:ascii="仿宋" w:eastAsia="仿宋" w:hAnsi="仿宋" w:cs="仿宋" w:hint="eastAsia"/>
          <w:sz w:val="28"/>
          <w:lang w:eastAsia="zh-CN"/>
        </w:rPr>
        <w:t>(二)、超二代微通道板项目目标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keyword》超二代微通道板项目首要业务目标是在市场中占据有利地位，实现产品/服务的成功推广和销售。通过不断提升产品质量、创新性，超二代微通道板项目追求成为行业中的领导者，赢得更多客户的青睐。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在科技迅速发展的时代，超二代微通道板项目着眼于技术创新。通过持续的研发和技术升级，超二代微通道板项目旨在推出更具创新性的产品或服务，以满足市场对新鲜、先进解决方案的需求。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为了建立可持续的客户关系，超二代微通道板项目设定了客户满意度目标。通过提供卓越的产品质量和优质的客户服务，超二代微通道板项目追求赢得客户的信任和忠诚度，确保他们的满意度达到行业领先水平。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超二代微通道板项目注重社会责任和可持续发展。通过实施环保、社会责任超二代微通道板项目，超二代微通道板项目致力于在经济发展的同时保护环境，促进社会公平，实现可持续经营。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超二代微通道板项目的团队是实现目标的核心驱动力。因此，超二代微通道板项目设定了团队发展目标，包括提升团队成员的专业技能、培养领导力，以及搭建协同高效的团队工作氛围。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369"/>
      <w:r>
        <w:rPr>
          <w:rFonts w:ascii="仿宋" w:eastAsia="仿宋" w:hAnsi="仿宋" w:cs="仿宋" w:hint="eastAsia"/>
          <w:sz w:val="28"/>
          <w:lang w:eastAsia="zh-CN"/>
        </w:rPr>
        <w:t>(三)、超二代微通道板项目提出的理由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超二代微通道板项目提出的理由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源于对市场机遇的深刻洞察。当前市场中存在的需求缺口和行业发展趋势表明，有巨大的商业机会等待被开发。通过准确捕捉市场机遇，超二代微通道板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理念基于对技术创新的信仰。通过持续的研发和技术投入，超二代微通道板项目有望推出更具创新性的产品或服务。在科技飞速发展的当下，超二代微通道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是为了增强企业的行业竞争力。通过提升产品或服务的质量和独特性，超二代微通道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响应了消费者需求的变化。随着社会和科技的不断发展，消费者对产品和服务的需求也在发生变化。通过深入了解并及时回应消费者的新需求，超二代微通道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二代微通道板项目的提出是企业战略发展规划的一部分。在面对日益激烈的市场竞争和不断变化的商业环境中，超二代微通道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https://d.book118.com/107150164014006044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超二代微通道板项目规划设计方案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C6067"/>
    <w:rsid w:val="25CC60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5016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2024-02-23T13:39:00Z</dcterms:created>
  <dcterms:modified xsi:type="dcterms:W3CDTF">2024-02-23T13:39:30Z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F6A6856A136247309380434C7ABA8666_11</vt:lpwstr>
  </property>
  <property fmtid="{D5CDD505-2E9C-101B-9397-08002B2CF9AE}" pid="3" name="KSOProductBuildVer">
    <vt:lpwstr>2052-12.1.0.16388</vt:lpwstr>
  </property>
</Properties>
</file>