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超大型特厚板轧机项目计划设计方案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7304" w:history="1">
        <w:r>
          <w:rPr>
            <w:rFonts w:ascii="仿宋" w:eastAsia="仿宋" w:hAnsi="仿宋" w:cs="仿宋" w:hint="eastAsia"/>
            <w:lang w:eastAsia="zh-CN"/>
          </w:rPr>
          <w:t>概论</w:t>
        </w:r>
        <w:r>
          <w:tab/>
        </w:r>
        <w:r>
          <w:fldChar w:fldCharType="begin"/>
        </w:r>
        <w:r>
          <w:instrText xml:space="preserve"> PAGEREF _Toc27304 \h </w:instrText>
        </w:r>
        <w:r>
          <w:fldChar w:fldCharType="separate"/>
        </w:r>
        <w:r>
          <w:t>3</w:t>
        </w:r>
        <w:r>
          <w:fldChar w:fldCharType="end"/>
        </w:r>
      </w:hyperlink>
    </w:p>
    <w:p>
      <w:pPr>
        <w:pStyle w:val="TOC1"/>
        <w:tabs>
          <w:tab w:val="right" w:leader="dot" w:pos="8306"/>
        </w:tabs>
      </w:pPr>
      <w:hyperlink w:anchor="_Toc32240" w:history="1">
        <w:r>
          <w:rPr>
            <w:rFonts w:ascii="仿宋" w:eastAsia="仿宋" w:hAnsi="仿宋" w:cs="仿宋" w:hint="eastAsia"/>
            <w:lang w:eastAsia="zh-CN"/>
          </w:rPr>
          <w:t>一、产品规划分析</w:t>
        </w:r>
        <w:r>
          <w:tab/>
        </w:r>
        <w:r>
          <w:fldChar w:fldCharType="begin"/>
        </w:r>
        <w:r>
          <w:instrText xml:space="preserve"> PAGEREF _Toc32240 \h </w:instrText>
        </w:r>
        <w:r>
          <w:fldChar w:fldCharType="separate"/>
        </w:r>
        <w:r>
          <w:t>3</w:t>
        </w:r>
        <w:r>
          <w:fldChar w:fldCharType="end"/>
        </w:r>
      </w:hyperlink>
    </w:p>
    <w:p>
      <w:pPr>
        <w:pStyle w:val="TOC2"/>
        <w:tabs>
          <w:tab w:val="right" w:leader="dot" w:pos="8306"/>
        </w:tabs>
      </w:pPr>
      <w:hyperlink w:anchor="_Toc32298" w:history="1">
        <w:r>
          <w:rPr>
            <w:rFonts w:ascii="仿宋" w:eastAsia="仿宋" w:hAnsi="仿宋" w:cs="仿宋" w:hint="eastAsia"/>
            <w:lang w:eastAsia="zh-CN"/>
          </w:rPr>
          <w:t>(一)、产品规划</w:t>
        </w:r>
        <w:r>
          <w:tab/>
        </w:r>
        <w:r>
          <w:fldChar w:fldCharType="begin"/>
        </w:r>
        <w:r>
          <w:instrText xml:space="preserve"> PAGEREF _Toc32298 \h </w:instrText>
        </w:r>
        <w:r>
          <w:fldChar w:fldCharType="separate"/>
        </w:r>
        <w:r>
          <w:t>3</w:t>
        </w:r>
        <w:r>
          <w:fldChar w:fldCharType="end"/>
        </w:r>
      </w:hyperlink>
    </w:p>
    <w:p>
      <w:pPr>
        <w:pStyle w:val="TOC2"/>
        <w:tabs>
          <w:tab w:val="right" w:leader="dot" w:pos="8306"/>
        </w:tabs>
      </w:pPr>
      <w:hyperlink w:anchor="_Toc11961" w:history="1">
        <w:r>
          <w:rPr>
            <w:rFonts w:ascii="仿宋" w:eastAsia="仿宋" w:hAnsi="仿宋" w:cs="仿宋" w:hint="eastAsia"/>
            <w:lang w:eastAsia="zh-CN"/>
          </w:rPr>
          <w:t>(二)、建设规模</w:t>
        </w:r>
        <w:r>
          <w:tab/>
        </w:r>
        <w:r>
          <w:fldChar w:fldCharType="begin"/>
        </w:r>
        <w:r>
          <w:instrText xml:space="preserve"> PAGEREF _Toc11961 \h </w:instrText>
        </w:r>
        <w:r>
          <w:fldChar w:fldCharType="separate"/>
        </w:r>
        <w:r>
          <w:t>4</w:t>
        </w:r>
        <w:r>
          <w:fldChar w:fldCharType="end"/>
        </w:r>
      </w:hyperlink>
    </w:p>
    <w:p>
      <w:pPr>
        <w:pStyle w:val="TOC1"/>
        <w:tabs>
          <w:tab w:val="right" w:leader="dot" w:pos="8306"/>
        </w:tabs>
      </w:pPr>
      <w:hyperlink w:anchor="_Toc11014" w:history="1">
        <w:r>
          <w:rPr>
            <w:rFonts w:ascii="仿宋" w:eastAsia="仿宋" w:hAnsi="仿宋" w:cs="仿宋" w:hint="eastAsia"/>
            <w:lang w:eastAsia="zh-CN"/>
          </w:rPr>
          <w:t>二、超大型特厚板轧机项目概论</w:t>
        </w:r>
        <w:r>
          <w:tab/>
        </w:r>
        <w:r>
          <w:fldChar w:fldCharType="begin"/>
        </w:r>
        <w:r>
          <w:instrText xml:space="preserve"> PAGEREF _Toc11014 \h </w:instrText>
        </w:r>
        <w:r>
          <w:fldChar w:fldCharType="separate"/>
        </w:r>
        <w:r>
          <w:t>5</w:t>
        </w:r>
        <w:r>
          <w:fldChar w:fldCharType="end"/>
        </w:r>
      </w:hyperlink>
    </w:p>
    <w:p>
      <w:pPr>
        <w:pStyle w:val="TOC2"/>
        <w:tabs>
          <w:tab w:val="right" w:leader="dot" w:pos="8306"/>
        </w:tabs>
      </w:pPr>
      <w:hyperlink w:anchor="_Toc26400" w:history="1">
        <w:r>
          <w:rPr>
            <w:rFonts w:ascii="仿宋" w:eastAsia="仿宋" w:hAnsi="仿宋" w:cs="仿宋" w:hint="eastAsia"/>
            <w:lang w:eastAsia="zh-CN"/>
          </w:rPr>
          <w:t>(一)、超大型特厚板轧机项目概况</w:t>
        </w:r>
        <w:r>
          <w:tab/>
        </w:r>
        <w:r>
          <w:fldChar w:fldCharType="begin"/>
        </w:r>
        <w:r>
          <w:instrText xml:space="preserve"> PAGEREF _Toc26400 \h </w:instrText>
        </w:r>
        <w:r>
          <w:fldChar w:fldCharType="separate"/>
        </w:r>
        <w:r>
          <w:t>5</w:t>
        </w:r>
        <w:r>
          <w:fldChar w:fldCharType="end"/>
        </w:r>
      </w:hyperlink>
    </w:p>
    <w:p>
      <w:pPr>
        <w:pStyle w:val="TOC2"/>
        <w:tabs>
          <w:tab w:val="right" w:leader="dot" w:pos="8306"/>
        </w:tabs>
      </w:pPr>
      <w:hyperlink w:anchor="_Toc20220" w:history="1">
        <w:r>
          <w:rPr>
            <w:rFonts w:ascii="仿宋" w:eastAsia="仿宋" w:hAnsi="仿宋" w:cs="仿宋" w:hint="eastAsia"/>
            <w:lang w:eastAsia="zh-CN"/>
          </w:rPr>
          <w:t>(二)、超大型特厚板轧机项目目标</w:t>
        </w:r>
        <w:r>
          <w:tab/>
        </w:r>
        <w:r>
          <w:fldChar w:fldCharType="begin"/>
        </w:r>
        <w:r>
          <w:instrText xml:space="preserve"> PAGEREF _Toc20220 \h </w:instrText>
        </w:r>
        <w:r>
          <w:fldChar w:fldCharType="separate"/>
        </w:r>
        <w:r>
          <w:t>7</w:t>
        </w:r>
        <w:r>
          <w:fldChar w:fldCharType="end"/>
        </w:r>
      </w:hyperlink>
    </w:p>
    <w:p>
      <w:pPr>
        <w:pStyle w:val="TOC2"/>
        <w:tabs>
          <w:tab w:val="right" w:leader="dot" w:pos="8306"/>
        </w:tabs>
      </w:pPr>
      <w:hyperlink w:anchor="_Toc30042" w:history="1">
        <w:r>
          <w:rPr>
            <w:rFonts w:ascii="仿宋" w:eastAsia="仿宋" w:hAnsi="仿宋" w:cs="仿宋" w:hint="eastAsia"/>
            <w:lang w:eastAsia="zh-CN"/>
          </w:rPr>
          <w:t>(三)、超大型特厚板轧机项目提出的理由</w:t>
        </w:r>
        <w:r>
          <w:tab/>
        </w:r>
        <w:r>
          <w:fldChar w:fldCharType="begin"/>
        </w:r>
        <w:r>
          <w:instrText xml:space="preserve"> PAGEREF _Toc30042 \h </w:instrText>
        </w:r>
        <w:r>
          <w:fldChar w:fldCharType="separate"/>
        </w:r>
        <w:r>
          <w:t>8</w:t>
        </w:r>
        <w:r>
          <w:fldChar w:fldCharType="end"/>
        </w:r>
      </w:hyperlink>
    </w:p>
    <w:p>
      <w:pPr>
        <w:pStyle w:val="TOC2"/>
        <w:tabs>
          <w:tab w:val="right" w:leader="dot" w:pos="8306"/>
        </w:tabs>
      </w:pPr>
      <w:hyperlink w:anchor="_Toc4377" w:history="1">
        <w:r>
          <w:rPr>
            <w:rFonts w:ascii="仿宋" w:eastAsia="仿宋" w:hAnsi="仿宋" w:cs="仿宋" w:hint="eastAsia"/>
            <w:lang w:eastAsia="zh-CN"/>
          </w:rPr>
          <w:t>(四)、超大型特厚板轧机项目意义</w:t>
        </w:r>
        <w:r>
          <w:tab/>
        </w:r>
        <w:r>
          <w:fldChar w:fldCharType="begin"/>
        </w:r>
        <w:r>
          <w:instrText xml:space="preserve"> PAGEREF _Toc4377 \h </w:instrText>
        </w:r>
        <w:r>
          <w:fldChar w:fldCharType="separate"/>
        </w:r>
        <w:r>
          <w:t>10</w:t>
        </w:r>
        <w:r>
          <w:fldChar w:fldCharType="end"/>
        </w:r>
      </w:hyperlink>
    </w:p>
    <w:p>
      <w:pPr>
        <w:pStyle w:val="TOC2"/>
        <w:tabs>
          <w:tab w:val="right" w:leader="dot" w:pos="8306"/>
        </w:tabs>
      </w:pPr>
      <w:hyperlink w:anchor="_Toc22339" w:history="1">
        <w:r>
          <w:rPr>
            <w:rFonts w:ascii="仿宋" w:eastAsia="仿宋" w:hAnsi="仿宋" w:cs="仿宋" w:hint="eastAsia"/>
            <w:lang w:eastAsia="zh-CN"/>
          </w:rPr>
          <w:t>(五)、超大型特厚板轧机项目背景</w:t>
        </w:r>
        <w:r>
          <w:tab/>
        </w:r>
        <w:r>
          <w:fldChar w:fldCharType="begin"/>
        </w:r>
        <w:r>
          <w:instrText xml:space="preserve"> PAGEREF _Toc22339 \h </w:instrText>
        </w:r>
        <w:r>
          <w:fldChar w:fldCharType="separate"/>
        </w:r>
        <w:r>
          <w:t>11</w:t>
        </w:r>
        <w:r>
          <w:fldChar w:fldCharType="end"/>
        </w:r>
      </w:hyperlink>
    </w:p>
    <w:p>
      <w:pPr>
        <w:pStyle w:val="TOC1"/>
        <w:tabs>
          <w:tab w:val="right" w:leader="dot" w:pos="8306"/>
        </w:tabs>
      </w:pPr>
      <w:hyperlink w:anchor="_Toc9924" w:history="1">
        <w:r>
          <w:rPr>
            <w:rFonts w:ascii="仿宋" w:eastAsia="仿宋" w:hAnsi="仿宋" w:cs="仿宋" w:hint="eastAsia"/>
            <w:lang w:eastAsia="zh-CN"/>
          </w:rPr>
          <w:t>三、超大型特厚板轧机项目土建工程</w:t>
        </w:r>
        <w:r>
          <w:tab/>
        </w:r>
        <w:r>
          <w:fldChar w:fldCharType="begin"/>
        </w:r>
        <w:r>
          <w:instrText xml:space="preserve"> PAGEREF _Toc9924 \h </w:instrText>
        </w:r>
        <w:r>
          <w:fldChar w:fldCharType="separate"/>
        </w:r>
        <w:r>
          <w:t>12</w:t>
        </w:r>
        <w:r>
          <w:fldChar w:fldCharType="end"/>
        </w:r>
      </w:hyperlink>
    </w:p>
    <w:p>
      <w:pPr>
        <w:pStyle w:val="TOC2"/>
        <w:tabs>
          <w:tab w:val="right" w:leader="dot" w:pos="8306"/>
        </w:tabs>
      </w:pPr>
      <w:hyperlink w:anchor="_Toc18357" w:history="1">
        <w:r>
          <w:rPr>
            <w:rFonts w:ascii="仿宋" w:eastAsia="仿宋" w:hAnsi="仿宋" w:cs="仿宋" w:hint="eastAsia"/>
            <w:lang w:eastAsia="zh-CN"/>
          </w:rPr>
          <w:t>(一)、建筑工程设计原则</w:t>
        </w:r>
        <w:r>
          <w:tab/>
        </w:r>
        <w:r>
          <w:fldChar w:fldCharType="begin"/>
        </w:r>
        <w:r>
          <w:instrText xml:space="preserve"> PAGEREF _Toc18357 \h </w:instrText>
        </w:r>
        <w:r>
          <w:fldChar w:fldCharType="separate"/>
        </w:r>
        <w:r>
          <w:t>12</w:t>
        </w:r>
        <w:r>
          <w:fldChar w:fldCharType="end"/>
        </w:r>
      </w:hyperlink>
    </w:p>
    <w:p>
      <w:pPr>
        <w:pStyle w:val="TOC2"/>
        <w:tabs>
          <w:tab w:val="right" w:leader="dot" w:pos="8306"/>
        </w:tabs>
      </w:pPr>
      <w:hyperlink w:anchor="_Toc5686" w:history="1">
        <w:r>
          <w:rPr>
            <w:rFonts w:ascii="仿宋" w:eastAsia="仿宋" w:hAnsi="仿宋" w:cs="仿宋" w:hint="eastAsia"/>
            <w:lang w:eastAsia="zh-CN"/>
          </w:rPr>
          <w:t>(二)、土建工程设计年限及安全等级</w:t>
        </w:r>
        <w:r>
          <w:tab/>
        </w:r>
        <w:r>
          <w:fldChar w:fldCharType="begin"/>
        </w:r>
        <w:r>
          <w:instrText xml:space="preserve"> PAGEREF _Toc5686 \h </w:instrText>
        </w:r>
        <w:r>
          <w:fldChar w:fldCharType="separate"/>
        </w:r>
        <w:r>
          <w:t>13</w:t>
        </w:r>
        <w:r>
          <w:fldChar w:fldCharType="end"/>
        </w:r>
      </w:hyperlink>
    </w:p>
    <w:p>
      <w:pPr>
        <w:pStyle w:val="TOC2"/>
        <w:tabs>
          <w:tab w:val="right" w:leader="dot" w:pos="8306"/>
        </w:tabs>
      </w:pPr>
      <w:hyperlink w:anchor="_Toc14249" w:history="1">
        <w:r>
          <w:rPr>
            <w:rFonts w:ascii="仿宋" w:eastAsia="仿宋" w:hAnsi="仿宋" w:cs="仿宋" w:hint="eastAsia"/>
            <w:lang w:eastAsia="zh-CN"/>
          </w:rPr>
          <w:t>(三)、建筑工程设计总体要求</w:t>
        </w:r>
        <w:r>
          <w:tab/>
        </w:r>
        <w:r>
          <w:fldChar w:fldCharType="begin"/>
        </w:r>
        <w:r>
          <w:instrText xml:space="preserve"> PAGEREF _Toc14249 \h </w:instrText>
        </w:r>
        <w:r>
          <w:fldChar w:fldCharType="separate"/>
        </w:r>
        <w:r>
          <w:t>14</w:t>
        </w:r>
        <w:r>
          <w:fldChar w:fldCharType="end"/>
        </w:r>
      </w:hyperlink>
    </w:p>
    <w:p>
      <w:pPr>
        <w:pStyle w:val="TOC2"/>
        <w:tabs>
          <w:tab w:val="right" w:leader="dot" w:pos="8306"/>
        </w:tabs>
      </w:pPr>
      <w:hyperlink w:anchor="_Toc2463" w:history="1">
        <w:r>
          <w:rPr>
            <w:rFonts w:ascii="仿宋" w:eastAsia="仿宋" w:hAnsi="仿宋" w:cs="仿宋" w:hint="eastAsia"/>
            <w:lang w:eastAsia="zh-CN"/>
          </w:rPr>
          <w:t>(四)、土建工程建设指标</w:t>
        </w:r>
        <w:r>
          <w:tab/>
        </w:r>
        <w:r>
          <w:fldChar w:fldCharType="begin"/>
        </w:r>
        <w:r>
          <w:instrText xml:space="preserve"> PAGEREF _Toc2463 \h </w:instrText>
        </w:r>
        <w:r>
          <w:fldChar w:fldCharType="separate"/>
        </w:r>
        <w:r>
          <w:t>15</w:t>
        </w:r>
        <w:r>
          <w:fldChar w:fldCharType="end"/>
        </w:r>
      </w:hyperlink>
    </w:p>
    <w:p>
      <w:pPr>
        <w:pStyle w:val="TOC1"/>
        <w:tabs>
          <w:tab w:val="right" w:leader="dot" w:pos="8306"/>
        </w:tabs>
      </w:pPr>
      <w:hyperlink w:anchor="_Toc6463" w:history="1">
        <w:r>
          <w:rPr>
            <w:rFonts w:ascii="仿宋" w:eastAsia="仿宋" w:hAnsi="仿宋" w:cs="仿宋" w:hint="eastAsia"/>
            <w:lang w:eastAsia="zh-CN"/>
          </w:rPr>
          <w:t>四、超大型特厚板轧机项目文档管理</w:t>
        </w:r>
        <w:r>
          <w:tab/>
        </w:r>
        <w:r>
          <w:fldChar w:fldCharType="begin"/>
        </w:r>
        <w:r>
          <w:instrText xml:space="preserve"> PAGEREF _Toc6463 \h </w:instrText>
        </w:r>
        <w:r>
          <w:fldChar w:fldCharType="separate"/>
        </w:r>
        <w:r>
          <w:t>15</w:t>
        </w:r>
        <w:r>
          <w:fldChar w:fldCharType="end"/>
        </w:r>
      </w:hyperlink>
    </w:p>
    <w:p>
      <w:pPr>
        <w:pStyle w:val="TOC2"/>
        <w:tabs>
          <w:tab w:val="right" w:leader="dot" w:pos="8306"/>
        </w:tabs>
      </w:pPr>
      <w:hyperlink w:anchor="_Toc8328" w:history="1">
        <w:r>
          <w:rPr>
            <w:rFonts w:ascii="仿宋" w:eastAsia="仿宋" w:hAnsi="仿宋" w:cs="仿宋" w:hint="eastAsia"/>
            <w:lang w:eastAsia="zh-CN"/>
          </w:rPr>
          <w:t>(一)、文档编制与审查</w:t>
        </w:r>
        <w:r>
          <w:tab/>
        </w:r>
        <w:r>
          <w:fldChar w:fldCharType="begin"/>
        </w:r>
        <w:r>
          <w:instrText xml:space="preserve"> PAGEREF _Toc8328 \h </w:instrText>
        </w:r>
        <w:r>
          <w:fldChar w:fldCharType="separate"/>
        </w:r>
        <w:r>
          <w:t>15</w:t>
        </w:r>
        <w:r>
          <w:fldChar w:fldCharType="end"/>
        </w:r>
      </w:hyperlink>
    </w:p>
    <w:p>
      <w:pPr>
        <w:pStyle w:val="TOC2"/>
        <w:tabs>
          <w:tab w:val="right" w:leader="dot" w:pos="8306"/>
        </w:tabs>
      </w:pPr>
      <w:hyperlink w:anchor="_Toc21536" w:history="1">
        <w:r>
          <w:rPr>
            <w:rFonts w:ascii="仿宋" w:eastAsia="仿宋" w:hAnsi="仿宋" w:cs="仿宋" w:hint="eastAsia"/>
            <w:lang w:eastAsia="zh-CN"/>
          </w:rPr>
          <w:t>(二)、文档发布与分发</w:t>
        </w:r>
        <w:r>
          <w:tab/>
        </w:r>
        <w:r>
          <w:fldChar w:fldCharType="begin"/>
        </w:r>
        <w:r>
          <w:instrText xml:space="preserve"> PAGEREF _Toc21536 \h </w:instrText>
        </w:r>
        <w:r>
          <w:fldChar w:fldCharType="separate"/>
        </w:r>
        <w:r>
          <w:t>17</w:t>
        </w:r>
        <w:r>
          <w:fldChar w:fldCharType="end"/>
        </w:r>
      </w:hyperlink>
    </w:p>
    <w:p>
      <w:pPr>
        <w:pStyle w:val="TOC2"/>
        <w:tabs>
          <w:tab w:val="right" w:leader="dot" w:pos="8306"/>
        </w:tabs>
      </w:pPr>
      <w:hyperlink w:anchor="_Toc22834" w:history="1">
        <w:r>
          <w:rPr>
            <w:rFonts w:ascii="仿宋" w:eastAsia="仿宋" w:hAnsi="仿宋" w:cs="仿宋" w:hint="eastAsia"/>
            <w:lang w:eastAsia="zh-CN"/>
          </w:rPr>
          <w:t>(三)、文档存档与归档</w:t>
        </w:r>
        <w:r>
          <w:tab/>
        </w:r>
        <w:r>
          <w:fldChar w:fldCharType="begin"/>
        </w:r>
        <w:r>
          <w:instrText xml:space="preserve"> PAGEREF _Toc22834 \h </w:instrText>
        </w:r>
        <w:r>
          <w:fldChar w:fldCharType="separate"/>
        </w:r>
        <w:r>
          <w:t>17</w:t>
        </w:r>
        <w:r>
          <w:fldChar w:fldCharType="end"/>
        </w:r>
      </w:hyperlink>
    </w:p>
    <w:p>
      <w:pPr>
        <w:pStyle w:val="TOC1"/>
        <w:tabs>
          <w:tab w:val="right" w:leader="dot" w:pos="8306"/>
        </w:tabs>
      </w:pPr>
      <w:hyperlink w:anchor="_Toc13784" w:history="1">
        <w:r>
          <w:rPr>
            <w:rFonts w:ascii="仿宋" w:eastAsia="仿宋" w:hAnsi="仿宋" w:cs="仿宋" w:hint="eastAsia"/>
            <w:lang w:eastAsia="zh-CN"/>
          </w:rPr>
          <w:t>五、超大型特厚板轧机项目绩效评估</w:t>
        </w:r>
        <w:r>
          <w:tab/>
        </w:r>
        <w:r>
          <w:fldChar w:fldCharType="begin"/>
        </w:r>
        <w:r>
          <w:instrText xml:space="preserve"> PAGEREF _Toc13784 \h </w:instrText>
        </w:r>
        <w:r>
          <w:fldChar w:fldCharType="separate"/>
        </w:r>
        <w:r>
          <w:t>19</w:t>
        </w:r>
        <w:r>
          <w:fldChar w:fldCharType="end"/>
        </w:r>
      </w:hyperlink>
    </w:p>
    <w:p>
      <w:pPr>
        <w:pStyle w:val="TOC2"/>
        <w:tabs>
          <w:tab w:val="right" w:leader="dot" w:pos="8306"/>
        </w:tabs>
      </w:pPr>
      <w:hyperlink w:anchor="_Toc14852" w:history="1">
        <w:r>
          <w:rPr>
            <w:rFonts w:ascii="仿宋" w:eastAsia="仿宋" w:hAnsi="仿宋" w:cs="仿宋" w:hint="eastAsia"/>
            <w:lang w:eastAsia="zh-CN"/>
          </w:rPr>
          <w:t>(一)、绩效评估指标</w:t>
        </w:r>
        <w:r>
          <w:tab/>
        </w:r>
        <w:r>
          <w:fldChar w:fldCharType="begin"/>
        </w:r>
        <w:r>
          <w:instrText xml:space="preserve"> PAGEREF _Toc14852 \h </w:instrText>
        </w:r>
        <w:r>
          <w:fldChar w:fldCharType="separate"/>
        </w:r>
        <w:r>
          <w:t>19</w:t>
        </w:r>
        <w:r>
          <w:fldChar w:fldCharType="end"/>
        </w:r>
      </w:hyperlink>
    </w:p>
    <w:p>
      <w:pPr>
        <w:pStyle w:val="TOC2"/>
        <w:tabs>
          <w:tab w:val="right" w:leader="dot" w:pos="8306"/>
        </w:tabs>
      </w:pPr>
      <w:hyperlink w:anchor="_Toc1560" w:history="1">
        <w:r>
          <w:rPr>
            <w:rFonts w:ascii="仿宋" w:eastAsia="仿宋" w:hAnsi="仿宋" w:cs="仿宋" w:hint="eastAsia"/>
            <w:lang w:eastAsia="zh-CN"/>
          </w:rPr>
          <w:t>(二)、绩效评估方法</w:t>
        </w:r>
        <w:r>
          <w:tab/>
        </w:r>
        <w:r>
          <w:fldChar w:fldCharType="begin"/>
        </w:r>
        <w:r>
          <w:instrText xml:space="preserve"> PAGEREF _Toc1560 \h </w:instrText>
        </w:r>
        <w:r>
          <w:fldChar w:fldCharType="separate"/>
        </w:r>
        <w:r>
          <w:t>20</w:t>
        </w:r>
        <w:r>
          <w:fldChar w:fldCharType="end"/>
        </w:r>
      </w:hyperlink>
    </w:p>
    <w:p>
      <w:pPr>
        <w:pStyle w:val="TOC2"/>
        <w:tabs>
          <w:tab w:val="right" w:leader="dot" w:pos="8306"/>
        </w:tabs>
      </w:pPr>
      <w:hyperlink w:anchor="_Toc25409" w:history="1">
        <w:r>
          <w:rPr>
            <w:rFonts w:ascii="仿宋" w:eastAsia="仿宋" w:hAnsi="仿宋" w:cs="仿宋" w:hint="eastAsia"/>
            <w:lang w:eastAsia="zh-CN"/>
          </w:rPr>
          <w:t>(三)、绩效评估周期</w:t>
        </w:r>
        <w:r>
          <w:tab/>
        </w:r>
        <w:r>
          <w:fldChar w:fldCharType="begin"/>
        </w:r>
        <w:r>
          <w:instrText xml:space="preserve"> PAGEREF _Toc25409 \h </w:instrText>
        </w:r>
        <w:r>
          <w:fldChar w:fldCharType="separate"/>
        </w:r>
        <w:r>
          <w:t>21</w:t>
        </w:r>
        <w:r>
          <w:fldChar w:fldCharType="end"/>
        </w:r>
      </w:hyperlink>
    </w:p>
    <w:p>
      <w:pPr>
        <w:pStyle w:val="TOC1"/>
        <w:tabs>
          <w:tab w:val="right" w:leader="dot" w:pos="8306"/>
        </w:tabs>
      </w:pPr>
      <w:hyperlink w:anchor="_Toc26120" w:history="1">
        <w:r>
          <w:rPr>
            <w:rFonts w:ascii="仿宋" w:eastAsia="仿宋" w:hAnsi="仿宋" w:cs="仿宋" w:hint="eastAsia"/>
            <w:lang w:eastAsia="zh-CN"/>
          </w:rPr>
          <w:t>六、超大型特厚板轧机项目建设背景及必要性分析</w:t>
        </w:r>
        <w:r>
          <w:tab/>
        </w:r>
        <w:r>
          <w:fldChar w:fldCharType="begin"/>
        </w:r>
        <w:r>
          <w:instrText xml:space="preserve"> PAGEREF _Toc26120 \h </w:instrText>
        </w:r>
        <w:r>
          <w:fldChar w:fldCharType="separate"/>
        </w:r>
        <w:r>
          <w:t>22</w:t>
        </w:r>
        <w:r>
          <w:fldChar w:fldCharType="end"/>
        </w:r>
      </w:hyperlink>
    </w:p>
    <w:p>
      <w:pPr>
        <w:pStyle w:val="TOC2"/>
        <w:tabs>
          <w:tab w:val="right" w:leader="dot" w:pos="8306"/>
        </w:tabs>
      </w:pPr>
      <w:hyperlink w:anchor="_Toc13215" w:history="1">
        <w:r>
          <w:rPr>
            <w:rFonts w:ascii="仿宋" w:eastAsia="仿宋" w:hAnsi="仿宋" w:cs="仿宋" w:hint="eastAsia"/>
            <w:lang w:eastAsia="zh-CN"/>
          </w:rPr>
          <w:t>(一)、超大型特厚板轧机项目背景分析</w:t>
        </w:r>
        <w:r>
          <w:tab/>
        </w:r>
        <w:r>
          <w:fldChar w:fldCharType="begin"/>
        </w:r>
        <w:r>
          <w:instrText xml:space="preserve"> PAGEREF _Toc13215 \h </w:instrText>
        </w:r>
        <w:r>
          <w:fldChar w:fldCharType="separate"/>
        </w:r>
        <w:r>
          <w:t>22</w:t>
        </w:r>
        <w:r>
          <w:fldChar w:fldCharType="end"/>
        </w:r>
      </w:hyperlink>
    </w:p>
    <w:p>
      <w:pPr>
        <w:pStyle w:val="TOC2"/>
        <w:tabs>
          <w:tab w:val="right" w:leader="dot" w:pos="8306"/>
        </w:tabs>
      </w:pPr>
      <w:hyperlink w:anchor="_Toc6917" w:history="1">
        <w:r>
          <w:rPr>
            <w:rFonts w:ascii="仿宋" w:eastAsia="仿宋" w:hAnsi="仿宋" w:cs="仿宋" w:hint="eastAsia"/>
            <w:lang w:eastAsia="zh-CN"/>
          </w:rPr>
          <w:t>(二)、超大型特厚板轧机项目建设必要性分析</w:t>
        </w:r>
        <w:r>
          <w:tab/>
        </w:r>
        <w:r>
          <w:fldChar w:fldCharType="begin"/>
        </w:r>
        <w:r>
          <w:instrText xml:space="preserve"> PAGEREF _Toc6917 \h </w:instrText>
        </w:r>
        <w:r>
          <w:fldChar w:fldCharType="separate"/>
        </w:r>
        <w:r>
          <w:t>24</w:t>
        </w:r>
        <w:r>
          <w:fldChar w:fldCharType="end"/>
        </w:r>
      </w:hyperlink>
    </w:p>
    <w:p>
      <w:pPr>
        <w:pStyle w:val="TOC1"/>
        <w:tabs>
          <w:tab w:val="right" w:leader="dot" w:pos="8306"/>
        </w:tabs>
      </w:pPr>
      <w:hyperlink w:anchor="_Toc15997" w:history="1">
        <w:r>
          <w:rPr>
            <w:rFonts w:ascii="仿宋" w:eastAsia="仿宋" w:hAnsi="仿宋" w:cs="仿宋" w:hint="eastAsia"/>
            <w:lang w:eastAsia="zh-CN"/>
          </w:rPr>
          <w:t>七、超大型特厚板轧机项目经营效益</w:t>
        </w:r>
        <w:r>
          <w:tab/>
        </w:r>
        <w:r>
          <w:fldChar w:fldCharType="begin"/>
        </w:r>
        <w:r>
          <w:instrText xml:space="preserve"> PAGEREF _Toc15997 \h </w:instrText>
        </w:r>
        <w:r>
          <w:fldChar w:fldCharType="separate"/>
        </w:r>
        <w:r>
          <w:t>25</w:t>
        </w:r>
        <w:r>
          <w:fldChar w:fldCharType="end"/>
        </w:r>
      </w:hyperlink>
    </w:p>
    <w:p>
      <w:pPr>
        <w:pStyle w:val="TOC2"/>
        <w:tabs>
          <w:tab w:val="right" w:leader="dot" w:pos="8306"/>
        </w:tabs>
      </w:pPr>
      <w:hyperlink w:anchor="_Toc10376" w:history="1">
        <w:r>
          <w:rPr>
            <w:rFonts w:ascii="仿宋" w:eastAsia="仿宋" w:hAnsi="仿宋" w:cs="仿宋" w:hint="eastAsia"/>
            <w:lang w:eastAsia="zh-CN"/>
          </w:rPr>
          <w:t>(一)、经济评价财务测算</w:t>
        </w:r>
        <w:r>
          <w:tab/>
        </w:r>
        <w:r>
          <w:fldChar w:fldCharType="begin"/>
        </w:r>
        <w:r>
          <w:instrText xml:space="preserve"> PAGEREF _Toc10376 \h </w:instrText>
        </w:r>
        <w:r>
          <w:fldChar w:fldCharType="separate"/>
        </w:r>
        <w:r>
          <w:t>25</w:t>
        </w:r>
        <w:r>
          <w:fldChar w:fldCharType="end"/>
        </w:r>
      </w:hyperlink>
    </w:p>
    <w:p>
      <w:pPr>
        <w:pStyle w:val="TOC2"/>
        <w:tabs>
          <w:tab w:val="right" w:leader="dot" w:pos="8306"/>
        </w:tabs>
      </w:pPr>
      <w:hyperlink w:anchor="_Toc2239" w:history="1">
        <w:r>
          <w:rPr>
            <w:rFonts w:ascii="仿宋" w:eastAsia="仿宋" w:hAnsi="仿宋" w:cs="仿宋" w:hint="eastAsia"/>
            <w:lang w:eastAsia="zh-CN"/>
          </w:rPr>
          <w:t>(二)、超大型特厚板轧机项目盈利能力分析</w:t>
        </w:r>
        <w:r>
          <w:tab/>
        </w:r>
        <w:r>
          <w:fldChar w:fldCharType="begin"/>
        </w:r>
        <w:r>
          <w:instrText xml:space="preserve"> PAGEREF _Toc2239 \h </w:instrText>
        </w:r>
        <w:r>
          <w:fldChar w:fldCharType="separate"/>
        </w:r>
        <w:r>
          <w:t>26</w:t>
        </w:r>
        <w:r>
          <w:fldChar w:fldCharType="end"/>
        </w:r>
      </w:hyperlink>
    </w:p>
    <w:p>
      <w:pPr>
        <w:pStyle w:val="TOC1"/>
        <w:tabs>
          <w:tab w:val="right" w:leader="dot" w:pos="8306"/>
        </w:tabs>
      </w:pPr>
      <w:hyperlink w:anchor="_Toc31237" w:history="1">
        <w:r>
          <w:rPr>
            <w:rFonts w:ascii="仿宋" w:eastAsia="仿宋" w:hAnsi="仿宋" w:cs="仿宋" w:hint="eastAsia"/>
            <w:lang w:eastAsia="zh-CN"/>
          </w:rPr>
          <w:t>八、超大型特厚板轧机项目风险管理</w:t>
        </w:r>
        <w:r>
          <w:tab/>
        </w:r>
        <w:r>
          <w:fldChar w:fldCharType="begin"/>
        </w:r>
        <w:r>
          <w:instrText xml:space="preserve"> PAGEREF _Toc31237 \h </w:instrText>
        </w:r>
        <w:r>
          <w:fldChar w:fldCharType="separate"/>
        </w:r>
        <w:r>
          <w:t>27</w:t>
        </w:r>
        <w:r>
          <w:fldChar w:fldCharType="end"/>
        </w:r>
      </w:hyperlink>
    </w:p>
    <w:p>
      <w:pPr>
        <w:pStyle w:val="TOC2"/>
        <w:tabs>
          <w:tab w:val="right" w:leader="dot" w:pos="8306"/>
        </w:tabs>
      </w:pPr>
      <w:hyperlink w:anchor="_Toc27038" w:history="1">
        <w:r>
          <w:rPr>
            <w:rFonts w:ascii="仿宋" w:eastAsia="仿宋" w:hAnsi="仿宋" w:cs="仿宋" w:hint="eastAsia"/>
            <w:lang w:eastAsia="zh-CN"/>
          </w:rPr>
          <w:t>(一)、风险识别与评估</w:t>
        </w:r>
        <w:r>
          <w:tab/>
        </w:r>
        <w:r>
          <w:fldChar w:fldCharType="begin"/>
        </w:r>
        <w:r>
          <w:instrText xml:space="preserve"> PAGEREF _Toc27038 \h </w:instrText>
        </w:r>
        <w:r>
          <w:fldChar w:fldCharType="separate"/>
        </w:r>
        <w:r>
          <w:t>27</w:t>
        </w:r>
        <w:r>
          <w:fldChar w:fldCharType="end"/>
        </w:r>
      </w:hyperlink>
    </w:p>
    <w:p>
      <w:pPr>
        <w:pStyle w:val="TOC2"/>
        <w:tabs>
          <w:tab w:val="right" w:leader="dot" w:pos="8306"/>
        </w:tabs>
      </w:pPr>
      <w:hyperlink w:anchor="_Toc9476" w:history="1">
        <w:r>
          <w:rPr>
            <w:rFonts w:ascii="仿宋" w:eastAsia="仿宋" w:hAnsi="仿宋" w:cs="仿宋" w:hint="eastAsia"/>
            <w:lang w:eastAsia="zh-CN"/>
          </w:rPr>
          <w:t>(二)、风险应对策略</w:t>
        </w:r>
        <w:r>
          <w:tab/>
        </w:r>
        <w:r>
          <w:fldChar w:fldCharType="begin"/>
        </w:r>
        <w:r>
          <w:instrText xml:space="preserve"> PAGEREF _Toc9476 \h </w:instrText>
        </w:r>
        <w:r>
          <w:fldChar w:fldCharType="separate"/>
        </w:r>
        <w:r>
          <w:t>28</w:t>
        </w:r>
        <w:r>
          <w:fldChar w:fldCharType="end"/>
        </w:r>
      </w:hyperlink>
    </w:p>
    <w:p>
      <w:pPr>
        <w:pStyle w:val="TOC2"/>
        <w:tabs>
          <w:tab w:val="right" w:leader="dot" w:pos="8306"/>
        </w:tabs>
      </w:pPr>
      <w:hyperlink w:anchor="_Toc5872" w:history="1">
        <w:r>
          <w:rPr>
            <w:rFonts w:ascii="仿宋" w:eastAsia="仿宋" w:hAnsi="仿宋" w:cs="仿宋" w:hint="eastAsia"/>
            <w:lang w:eastAsia="zh-CN"/>
          </w:rPr>
          <w:t>(三)、风险监控与控制</w:t>
        </w:r>
        <w:r>
          <w:tab/>
        </w:r>
        <w:r>
          <w:fldChar w:fldCharType="begin"/>
        </w:r>
        <w:r>
          <w:instrText xml:space="preserve"> PAGEREF _Toc5872 \h </w:instrText>
        </w:r>
        <w:r>
          <w:fldChar w:fldCharType="separate"/>
        </w:r>
        <w:r>
          <w:t>30</w:t>
        </w:r>
        <w:r>
          <w:fldChar w:fldCharType="end"/>
        </w:r>
      </w:hyperlink>
    </w:p>
    <w:p>
      <w:pPr>
        <w:pStyle w:val="TOC1"/>
        <w:tabs>
          <w:tab w:val="right" w:leader="dot" w:pos="8306"/>
        </w:tabs>
      </w:pPr>
      <w:hyperlink w:anchor="_Toc19651" w:history="1">
        <w:r>
          <w:rPr>
            <w:rFonts w:ascii="仿宋" w:eastAsia="仿宋" w:hAnsi="仿宋" w:cs="仿宋" w:hint="eastAsia"/>
            <w:lang w:eastAsia="zh-CN"/>
          </w:rPr>
          <w:t>九、超大型特厚板轧机项目技术管理</w:t>
        </w:r>
        <w:r>
          <w:tab/>
        </w:r>
        <w:r>
          <w:fldChar w:fldCharType="begin"/>
        </w:r>
        <w:r>
          <w:instrText xml:space="preserve"> PAGEREF _Toc19651 \h </w:instrText>
        </w:r>
        <w:r>
          <w:fldChar w:fldCharType="separate"/>
        </w:r>
        <w:r>
          <w:t>31</w:t>
        </w:r>
        <w:r>
          <w:fldChar w:fldCharType="end"/>
        </w:r>
      </w:hyperlink>
    </w:p>
    <w:p>
      <w:pPr>
        <w:pStyle w:val="TOC2"/>
        <w:tabs>
          <w:tab w:val="right" w:leader="dot" w:pos="8306"/>
        </w:tabs>
      </w:pPr>
      <w:hyperlink w:anchor="_Toc24754" w:history="1">
        <w:r>
          <w:rPr>
            <w:rFonts w:ascii="仿宋" w:eastAsia="仿宋" w:hAnsi="仿宋" w:cs="仿宋" w:hint="eastAsia"/>
            <w:lang w:eastAsia="zh-CN"/>
          </w:rPr>
          <w:t>(一)、技术方案选用方向</w:t>
        </w:r>
        <w:r>
          <w:tab/>
        </w:r>
        <w:r>
          <w:fldChar w:fldCharType="begin"/>
        </w:r>
        <w:r>
          <w:instrText xml:space="preserve"> PAGEREF _Toc24754 \h </w:instrText>
        </w:r>
        <w:r>
          <w:fldChar w:fldCharType="separate"/>
        </w:r>
        <w:r>
          <w:t>31</w:t>
        </w:r>
        <w:r>
          <w:fldChar w:fldCharType="end"/>
        </w:r>
      </w:hyperlink>
    </w:p>
    <w:p>
      <w:pPr>
        <w:pStyle w:val="TOC2"/>
        <w:tabs>
          <w:tab w:val="right" w:leader="dot" w:pos="8306"/>
        </w:tabs>
      </w:pPr>
      <w:hyperlink w:anchor="_Toc15391" w:history="1">
        <w:r>
          <w:rPr>
            <w:rFonts w:ascii="仿宋" w:eastAsia="仿宋" w:hAnsi="仿宋" w:cs="仿宋" w:hint="eastAsia"/>
            <w:lang w:eastAsia="zh-CN"/>
          </w:rPr>
          <w:t>(二)、工艺技术方案选用原则</w:t>
        </w:r>
        <w:r>
          <w:tab/>
        </w:r>
        <w:r>
          <w:fldChar w:fldCharType="begin"/>
        </w:r>
        <w:r>
          <w:instrText xml:space="preserve"> PAGEREF _Toc15391 \h </w:instrText>
        </w:r>
        <w:r>
          <w:fldChar w:fldCharType="separate"/>
        </w:r>
        <w:r>
          <w:t>33</w:t>
        </w:r>
        <w:r>
          <w:fldChar w:fldCharType="end"/>
        </w:r>
      </w:hyperlink>
    </w:p>
    <w:p>
      <w:pPr>
        <w:pStyle w:val="TOC2"/>
        <w:tabs>
          <w:tab w:val="right" w:leader="dot" w:pos="8306"/>
        </w:tabs>
      </w:pPr>
      <w:hyperlink w:anchor="_Toc32217" w:history="1">
        <w:r>
          <w:rPr>
            <w:rFonts w:ascii="仿宋" w:eastAsia="仿宋" w:hAnsi="仿宋" w:cs="仿宋" w:hint="eastAsia"/>
            <w:lang w:eastAsia="zh-CN"/>
          </w:rPr>
          <w:t>(三)、工艺技术方案要求</w:t>
        </w:r>
        <w:r>
          <w:tab/>
        </w:r>
        <w:r>
          <w:fldChar w:fldCharType="begin"/>
        </w:r>
        <w:r>
          <w:instrText xml:space="preserve"> PAGEREF _Toc32217 \h </w:instrText>
        </w:r>
        <w:r>
          <w:fldChar w:fldCharType="separate"/>
        </w:r>
        <w:r>
          <w:t>35</w:t>
        </w:r>
        <w:r>
          <w:fldChar w:fldCharType="end"/>
        </w:r>
      </w:hyperlink>
    </w:p>
    <w:p>
      <w:pPr>
        <w:pStyle w:val="TOC1"/>
        <w:tabs>
          <w:tab w:val="right" w:leader="dot" w:pos="8306"/>
        </w:tabs>
      </w:pPr>
      <w:hyperlink w:anchor="_Toc12187" w:history="1">
        <w:r>
          <w:rPr>
            <w:rFonts w:ascii="仿宋" w:eastAsia="仿宋" w:hAnsi="仿宋" w:cs="仿宋" w:hint="eastAsia"/>
            <w:lang w:eastAsia="zh-CN"/>
          </w:rPr>
          <w:t>十、超大型特厚板轧机项目计划安排</w:t>
        </w:r>
        <w:r>
          <w:tab/>
        </w:r>
        <w:r>
          <w:fldChar w:fldCharType="begin"/>
        </w:r>
        <w:r>
          <w:instrText xml:space="preserve"> PAGEREF _Toc12187 \h </w:instrText>
        </w:r>
        <w:r>
          <w:fldChar w:fldCharType="separate"/>
        </w:r>
        <w:r>
          <w:t>38</w:t>
        </w:r>
        <w:r>
          <w:fldChar w:fldCharType="end"/>
        </w:r>
      </w:hyperlink>
    </w:p>
    <w:p>
      <w:pPr>
        <w:pStyle w:val="TOC2"/>
        <w:tabs>
          <w:tab w:val="right" w:leader="dot" w:pos="8306"/>
        </w:tabs>
      </w:pPr>
      <w:hyperlink w:anchor="_Toc7349" w:history="1">
        <w:r>
          <w:rPr>
            <w:rFonts w:ascii="仿宋" w:eastAsia="仿宋" w:hAnsi="仿宋" w:cs="仿宋" w:hint="eastAsia"/>
            <w:lang w:eastAsia="zh-CN"/>
          </w:rPr>
          <w:t>(一)、建设周期</w:t>
        </w:r>
        <w:r>
          <w:tab/>
        </w:r>
        <w:r>
          <w:fldChar w:fldCharType="begin"/>
        </w:r>
        <w:r>
          <w:instrText xml:space="preserve"> PAGEREF _Toc7349 \h </w:instrText>
        </w:r>
        <w:r>
          <w:fldChar w:fldCharType="separate"/>
        </w:r>
        <w:r>
          <w:t>38</w:t>
        </w:r>
        <w:r>
          <w:fldChar w:fldCharType="end"/>
        </w:r>
      </w:hyperlink>
    </w:p>
    <w:p>
      <w:pPr>
        <w:pStyle w:val="TOC2"/>
        <w:tabs>
          <w:tab w:val="right" w:leader="dot" w:pos="8306"/>
        </w:tabs>
      </w:pPr>
      <w:hyperlink w:anchor="_Toc22712" w:history="1">
        <w:r>
          <w:rPr>
            <w:rFonts w:ascii="仿宋" w:eastAsia="仿宋" w:hAnsi="仿宋" w:cs="仿宋" w:hint="eastAsia"/>
            <w:lang w:eastAsia="zh-CN"/>
          </w:rPr>
          <w:t>(二)、建设进度</w:t>
        </w:r>
        <w:r>
          <w:tab/>
        </w:r>
        <w:r>
          <w:fldChar w:fldCharType="begin"/>
        </w:r>
        <w:r>
          <w:instrText xml:space="preserve"> PAGEREF _Toc22712 \h </w:instrText>
        </w:r>
        <w:r>
          <w:fldChar w:fldCharType="separate"/>
        </w:r>
        <w:r>
          <w:t>39</w:t>
        </w:r>
        <w:r>
          <w:fldChar w:fldCharType="end"/>
        </w:r>
      </w:hyperlink>
    </w:p>
    <w:p>
      <w:pPr>
        <w:pStyle w:val="TOC2"/>
        <w:tabs>
          <w:tab w:val="right" w:leader="dot" w:pos="8306"/>
        </w:tabs>
      </w:pPr>
      <w:hyperlink w:anchor="_Toc15214" w:history="1">
        <w:r>
          <w:rPr>
            <w:rFonts w:ascii="仿宋" w:eastAsia="仿宋" w:hAnsi="仿宋" w:cs="仿宋" w:hint="eastAsia"/>
            <w:lang w:eastAsia="zh-CN"/>
          </w:rPr>
          <w:t>(三)、进度安排注意事项</w:t>
        </w:r>
        <w:r>
          <w:tab/>
        </w:r>
        <w:r>
          <w:fldChar w:fldCharType="begin"/>
        </w:r>
        <w:r>
          <w:instrText xml:space="preserve"> PAGEREF _Toc15214 \h </w:instrText>
        </w:r>
        <w:r>
          <w:fldChar w:fldCharType="separate"/>
        </w:r>
        <w:r>
          <w:t>40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1519" w:history="1">
        <w:r>
          <w:rPr>
            <w:rFonts w:ascii="仿宋" w:eastAsia="仿宋" w:hAnsi="仿宋" w:cs="仿宋" w:hint="eastAsia"/>
            <w:lang w:eastAsia="zh-CN"/>
          </w:rPr>
          <w:t>(四)、人力资源配置</w:t>
        </w:r>
        <w:r>
          <w:tab/>
        </w:r>
        <w:r>
          <w:fldChar w:fldCharType="begin"/>
        </w:r>
        <w:r>
          <w:instrText xml:space="preserve"> PAGEREF _Toc11519 \h </w:instrText>
        </w:r>
        <w:r>
          <w:fldChar w:fldCharType="separate"/>
        </w:r>
        <w:r>
          <w:t>41</w:t>
        </w:r>
        <w:r>
          <w:fldChar w:fldCharType="end"/>
        </w:r>
      </w:hyperlink>
    </w:p>
    <w:p>
      <w:pPr>
        <w:pStyle w:val="TOC1"/>
        <w:tabs>
          <w:tab w:val="right" w:leader="dot" w:pos="8306"/>
        </w:tabs>
      </w:pPr>
      <w:hyperlink w:anchor="_Toc12641" w:history="1">
        <w:r>
          <w:rPr>
            <w:rFonts w:ascii="仿宋" w:eastAsia="仿宋" w:hAnsi="仿宋" w:cs="仿宋" w:hint="eastAsia"/>
            <w:lang w:eastAsia="zh-CN"/>
          </w:rPr>
          <w:t>十一、超大型特厚板轧机项目财务管理</w:t>
        </w:r>
        <w:r>
          <w:tab/>
        </w:r>
        <w:r>
          <w:fldChar w:fldCharType="begin"/>
        </w:r>
        <w:r>
          <w:instrText xml:space="preserve"> PAGEREF _Toc12641 \h </w:instrText>
        </w:r>
        <w:r>
          <w:fldChar w:fldCharType="separate"/>
        </w:r>
        <w:r>
          <w:t>42</w:t>
        </w:r>
        <w:r>
          <w:fldChar w:fldCharType="end"/>
        </w:r>
      </w:hyperlink>
    </w:p>
    <w:p>
      <w:pPr>
        <w:pStyle w:val="TOC2"/>
        <w:tabs>
          <w:tab w:val="right" w:leader="dot" w:pos="8306"/>
        </w:tabs>
      </w:pPr>
      <w:hyperlink w:anchor="_Toc26219" w:history="1">
        <w:r>
          <w:rPr>
            <w:rFonts w:ascii="仿宋" w:eastAsia="仿宋" w:hAnsi="仿宋" w:cs="仿宋" w:hint="eastAsia"/>
            <w:lang w:eastAsia="zh-CN"/>
          </w:rPr>
          <w:t>(一)、资金需求大</w:t>
        </w:r>
        <w:r>
          <w:tab/>
        </w:r>
        <w:r>
          <w:fldChar w:fldCharType="begin"/>
        </w:r>
        <w:r>
          <w:instrText xml:space="preserve"> PAGEREF _Toc26219 \h </w:instrText>
        </w:r>
        <w:r>
          <w:fldChar w:fldCharType="separate"/>
        </w:r>
        <w:r>
          <w:t>42</w:t>
        </w:r>
        <w:r>
          <w:fldChar w:fldCharType="end"/>
        </w:r>
      </w:hyperlink>
    </w:p>
    <w:p>
      <w:pPr>
        <w:pStyle w:val="TOC2"/>
        <w:tabs>
          <w:tab w:val="right" w:leader="dot" w:pos="8306"/>
        </w:tabs>
      </w:pPr>
      <w:hyperlink w:anchor="_Toc22631" w:history="1">
        <w:r>
          <w:rPr>
            <w:rFonts w:ascii="仿宋" w:eastAsia="仿宋" w:hAnsi="仿宋" w:cs="仿宋" w:hint="eastAsia"/>
            <w:lang w:eastAsia="zh-CN"/>
          </w:rPr>
          <w:t>(二)、研发周期长</w:t>
        </w:r>
        <w:r>
          <w:tab/>
        </w:r>
        <w:r>
          <w:fldChar w:fldCharType="begin"/>
        </w:r>
        <w:r>
          <w:instrText xml:space="preserve"> PAGEREF _Toc22631 \h </w:instrText>
        </w:r>
        <w:r>
          <w:fldChar w:fldCharType="separate"/>
        </w:r>
        <w:r>
          <w:t>43</w:t>
        </w:r>
        <w:r>
          <w:fldChar w:fldCharType="end"/>
        </w:r>
      </w:hyperlink>
    </w:p>
    <w:p>
      <w:pPr>
        <w:pStyle w:val="TOC2"/>
        <w:tabs>
          <w:tab w:val="right" w:leader="dot" w:pos="8306"/>
        </w:tabs>
      </w:pPr>
      <w:hyperlink w:anchor="_Toc2073" w:history="1">
        <w:r>
          <w:rPr>
            <w:rFonts w:ascii="仿宋" w:eastAsia="仿宋" w:hAnsi="仿宋" w:cs="仿宋" w:hint="eastAsia"/>
            <w:lang w:eastAsia="zh-CN"/>
          </w:rPr>
          <w:t>(三)、市场风险大</w:t>
        </w:r>
        <w:r>
          <w:tab/>
        </w:r>
        <w:r>
          <w:fldChar w:fldCharType="begin"/>
        </w:r>
        <w:r>
          <w:instrText xml:space="preserve"> PAGEREF _Toc2073 \h </w:instrText>
        </w:r>
        <w:r>
          <w:fldChar w:fldCharType="separate"/>
        </w:r>
        <w:r>
          <w:t>44</w:t>
        </w:r>
        <w:r>
          <w:fldChar w:fldCharType="end"/>
        </w:r>
      </w:hyperlink>
    </w:p>
    <w:p>
      <w:pPr>
        <w:pStyle w:val="TOC2"/>
        <w:tabs>
          <w:tab w:val="right" w:leader="dot" w:pos="8306"/>
        </w:tabs>
      </w:pPr>
      <w:hyperlink w:anchor="_Toc32071" w:history="1">
        <w:r>
          <w:rPr>
            <w:rFonts w:ascii="仿宋" w:eastAsia="仿宋" w:hAnsi="仿宋" w:cs="仿宋" w:hint="eastAsia"/>
            <w:lang w:eastAsia="zh-CN"/>
          </w:rPr>
          <w:t>(四)、利润率高</w:t>
        </w:r>
        <w:r>
          <w:tab/>
        </w:r>
        <w:r>
          <w:fldChar w:fldCharType="begin"/>
        </w:r>
        <w:r>
          <w:instrText xml:space="preserve"> PAGEREF _Toc32071 \h </w:instrText>
        </w:r>
        <w:r>
          <w:fldChar w:fldCharType="separate"/>
        </w:r>
        <w:r>
          <w:t>47</w:t>
        </w:r>
        <w:r>
          <w:fldChar w:fldCharType="end"/>
        </w:r>
      </w:hyperlink>
    </w:p>
    <w:p>
      <w:pPr>
        <w:pStyle w:val="TOC1"/>
        <w:tabs>
          <w:tab w:val="right" w:leader="dot" w:pos="8306"/>
        </w:tabs>
      </w:pPr>
      <w:hyperlink w:anchor="_Toc4443" w:history="1">
        <w:r>
          <w:rPr>
            <w:rFonts w:ascii="仿宋" w:eastAsia="仿宋" w:hAnsi="仿宋" w:cs="仿宋" w:hint="eastAsia"/>
            <w:lang w:eastAsia="zh-CN"/>
          </w:rPr>
          <w:t>十二、超大型特厚板轧机项目创新与研发</w:t>
        </w:r>
        <w:r>
          <w:tab/>
        </w:r>
        <w:r>
          <w:fldChar w:fldCharType="begin"/>
        </w:r>
        <w:r>
          <w:instrText xml:space="preserve"> PAGEREF _Toc4443 \h </w:instrText>
        </w:r>
        <w:r>
          <w:fldChar w:fldCharType="separate"/>
        </w:r>
        <w:r>
          <w:t>49</w:t>
        </w:r>
        <w:r>
          <w:fldChar w:fldCharType="end"/>
        </w:r>
      </w:hyperlink>
    </w:p>
    <w:p>
      <w:pPr>
        <w:pStyle w:val="TOC2"/>
        <w:tabs>
          <w:tab w:val="right" w:leader="dot" w:pos="8306"/>
        </w:tabs>
      </w:pPr>
      <w:hyperlink w:anchor="_Toc14576" w:history="1">
        <w:r>
          <w:rPr>
            <w:rFonts w:ascii="仿宋" w:eastAsia="仿宋" w:hAnsi="仿宋" w:cs="仿宋" w:hint="eastAsia"/>
            <w:lang w:eastAsia="zh-CN"/>
          </w:rPr>
          <w:t>(一)、创新策略与方向</w:t>
        </w:r>
        <w:r>
          <w:tab/>
        </w:r>
        <w:r>
          <w:fldChar w:fldCharType="begin"/>
        </w:r>
        <w:r>
          <w:instrText xml:space="preserve"> PAGEREF _Toc14576 \h </w:instrText>
        </w:r>
        <w:r>
          <w:fldChar w:fldCharType="separate"/>
        </w:r>
        <w:r>
          <w:t>49</w:t>
        </w:r>
        <w:r>
          <w:fldChar w:fldCharType="end"/>
        </w:r>
      </w:hyperlink>
    </w:p>
    <w:p>
      <w:pPr>
        <w:pStyle w:val="TOC2"/>
        <w:tabs>
          <w:tab w:val="right" w:leader="dot" w:pos="8306"/>
        </w:tabs>
      </w:pPr>
      <w:hyperlink w:anchor="_Toc6833" w:history="1">
        <w:r>
          <w:rPr>
            <w:rFonts w:ascii="仿宋" w:eastAsia="仿宋" w:hAnsi="仿宋" w:cs="仿宋" w:hint="eastAsia"/>
            <w:lang w:eastAsia="zh-CN"/>
          </w:rPr>
          <w:t>(二)、研发规划与投入</w:t>
        </w:r>
        <w:r>
          <w:tab/>
        </w:r>
        <w:r>
          <w:fldChar w:fldCharType="begin"/>
        </w:r>
        <w:r>
          <w:instrText xml:space="preserve"> PAGEREF _Toc6833 \h </w:instrText>
        </w:r>
        <w:r>
          <w:fldChar w:fldCharType="separate"/>
        </w:r>
        <w:r>
          <w:t>51</w:t>
        </w:r>
        <w:r>
          <w:fldChar w:fldCharType="end"/>
        </w:r>
      </w:hyperlink>
    </w:p>
    <w:p>
      <w:pPr>
        <w:pStyle w:val="TOC1"/>
        <w:tabs>
          <w:tab w:val="right" w:leader="dot" w:pos="8306"/>
        </w:tabs>
      </w:pPr>
      <w:hyperlink w:anchor="_Toc8223" w:history="1">
        <w:r>
          <w:rPr>
            <w:rFonts w:ascii="仿宋" w:eastAsia="仿宋" w:hAnsi="仿宋" w:cs="仿宋" w:hint="eastAsia"/>
            <w:lang w:eastAsia="zh-CN"/>
          </w:rPr>
          <w:t>十三、质量管理体系</w:t>
        </w:r>
        <w:r>
          <w:tab/>
        </w:r>
        <w:r>
          <w:fldChar w:fldCharType="begin"/>
        </w:r>
        <w:r>
          <w:instrText xml:space="preserve"> PAGEREF _Toc8223 \h </w:instrText>
        </w:r>
        <w:r>
          <w:fldChar w:fldCharType="separate"/>
        </w:r>
        <w:r>
          <w:t>53</w:t>
        </w:r>
        <w:r>
          <w:fldChar w:fldCharType="end"/>
        </w:r>
      </w:hyperlink>
    </w:p>
    <w:p>
      <w:pPr>
        <w:pStyle w:val="TOC2"/>
        <w:tabs>
          <w:tab w:val="right" w:leader="dot" w:pos="8306"/>
        </w:tabs>
      </w:pPr>
      <w:hyperlink w:anchor="_Toc13103" w:history="1">
        <w:r>
          <w:rPr>
            <w:rFonts w:ascii="仿宋" w:eastAsia="仿宋" w:hAnsi="仿宋" w:cs="仿宋" w:hint="eastAsia"/>
            <w:lang w:eastAsia="zh-CN"/>
          </w:rPr>
          <w:t>(一)、质量目标与方针</w:t>
        </w:r>
        <w:r>
          <w:tab/>
        </w:r>
        <w:r>
          <w:fldChar w:fldCharType="begin"/>
        </w:r>
        <w:r>
          <w:instrText xml:space="preserve"> PAGEREF _Toc13103 \h </w:instrText>
        </w:r>
        <w:r>
          <w:fldChar w:fldCharType="separate"/>
        </w:r>
        <w:r>
          <w:t>53</w:t>
        </w:r>
        <w:r>
          <w:fldChar w:fldCharType="end"/>
        </w:r>
      </w:hyperlink>
    </w:p>
    <w:p>
      <w:pPr>
        <w:pStyle w:val="TOC2"/>
        <w:tabs>
          <w:tab w:val="right" w:leader="dot" w:pos="8306"/>
        </w:tabs>
      </w:pPr>
      <w:hyperlink w:anchor="_Toc26018" w:history="1">
        <w:r>
          <w:rPr>
            <w:rFonts w:ascii="仿宋" w:eastAsia="仿宋" w:hAnsi="仿宋" w:cs="仿宋" w:hint="eastAsia"/>
            <w:lang w:eastAsia="zh-CN"/>
          </w:rPr>
          <w:t>(二)、质量管理责任</w:t>
        </w:r>
        <w:r>
          <w:tab/>
        </w:r>
        <w:r>
          <w:fldChar w:fldCharType="begin"/>
        </w:r>
        <w:r>
          <w:instrText xml:space="preserve"> PAGEREF _Toc26018 \h </w:instrText>
        </w:r>
        <w:r>
          <w:fldChar w:fldCharType="separate"/>
        </w:r>
        <w:r>
          <w:t>54</w:t>
        </w:r>
        <w:r>
          <w:fldChar w:fldCharType="end"/>
        </w:r>
      </w:hyperlink>
    </w:p>
    <w:p>
      <w:pPr>
        <w:pStyle w:val="TOC2"/>
        <w:tabs>
          <w:tab w:val="right" w:leader="dot" w:pos="8306"/>
        </w:tabs>
      </w:pPr>
      <w:hyperlink w:anchor="_Toc19026" w:history="1">
        <w:r>
          <w:rPr>
            <w:rFonts w:ascii="仿宋" w:eastAsia="仿宋" w:hAnsi="仿宋" w:cs="仿宋" w:hint="eastAsia"/>
            <w:lang w:eastAsia="zh-CN"/>
          </w:rPr>
          <w:t>(三)、质量管理体系文件</w:t>
        </w:r>
        <w:r>
          <w:tab/>
        </w:r>
        <w:r>
          <w:fldChar w:fldCharType="begin"/>
        </w:r>
        <w:r>
          <w:instrText xml:space="preserve"> PAGEREF _Toc19026 \h </w:instrText>
        </w:r>
        <w:r>
          <w:fldChar w:fldCharType="separate"/>
        </w:r>
        <w:r>
          <w:t>55</w:t>
        </w:r>
        <w:r>
          <w:fldChar w:fldCharType="end"/>
        </w:r>
      </w:hyperlink>
    </w:p>
    <w:p>
      <w:pPr>
        <w:pStyle w:val="TOC2"/>
        <w:tabs>
          <w:tab w:val="right" w:leader="dot" w:pos="8306"/>
        </w:tabs>
      </w:pPr>
      <w:hyperlink w:anchor="_Toc11101" w:history="1">
        <w:r>
          <w:rPr>
            <w:rFonts w:ascii="仿宋" w:eastAsia="仿宋" w:hAnsi="仿宋" w:cs="仿宋" w:hint="eastAsia"/>
            <w:lang w:eastAsia="zh-CN"/>
          </w:rPr>
          <w:t>(四)、质量培训与教育</w:t>
        </w:r>
        <w:r>
          <w:tab/>
        </w:r>
        <w:r>
          <w:fldChar w:fldCharType="begin"/>
        </w:r>
        <w:r>
          <w:instrText xml:space="preserve"> PAGEREF _Toc11101 \h </w:instrText>
        </w:r>
        <w:r>
          <w:fldChar w:fldCharType="separate"/>
        </w:r>
        <w:r>
          <w:t>57</w:t>
        </w:r>
        <w:r>
          <w:fldChar w:fldCharType="end"/>
        </w:r>
      </w:hyperlink>
    </w:p>
    <w:p>
      <w:pPr>
        <w:pStyle w:val="TOC2"/>
        <w:tabs>
          <w:tab w:val="right" w:leader="dot" w:pos="8306"/>
        </w:tabs>
      </w:pPr>
      <w:hyperlink w:anchor="_Toc22696" w:history="1">
        <w:r>
          <w:rPr>
            <w:rFonts w:ascii="仿宋" w:eastAsia="仿宋" w:hAnsi="仿宋" w:cs="仿宋" w:hint="eastAsia"/>
            <w:lang w:eastAsia="zh-CN"/>
          </w:rPr>
          <w:t>(五)、质量审核与评价</w:t>
        </w:r>
        <w:r>
          <w:tab/>
        </w:r>
        <w:r>
          <w:fldChar w:fldCharType="begin"/>
        </w:r>
        <w:r>
          <w:instrText xml:space="preserve"> PAGEREF _Toc22696 \h </w:instrText>
        </w:r>
        <w:r>
          <w:fldChar w:fldCharType="separate"/>
        </w:r>
        <w:r>
          <w:t>58</w:t>
        </w:r>
        <w:r>
          <w:fldChar w:fldCharType="end"/>
        </w:r>
      </w:hyperlink>
    </w:p>
    <w:p>
      <w:pPr>
        <w:pStyle w:val="TOC2"/>
        <w:tabs>
          <w:tab w:val="right" w:leader="dot" w:pos="8306"/>
        </w:tabs>
      </w:pPr>
      <w:hyperlink w:anchor="_Toc16645" w:history="1">
        <w:r>
          <w:rPr>
            <w:rFonts w:ascii="仿宋" w:eastAsia="仿宋" w:hAnsi="仿宋" w:cs="仿宋" w:hint="eastAsia"/>
            <w:lang w:eastAsia="zh-CN"/>
          </w:rPr>
          <w:t>(六)、不符合与纠正措施</w:t>
        </w:r>
        <w:r>
          <w:tab/>
        </w:r>
        <w:r>
          <w:fldChar w:fldCharType="begin"/>
        </w:r>
        <w:r>
          <w:instrText xml:space="preserve"> PAGEREF _Toc16645 \h </w:instrText>
        </w:r>
        <w:r>
          <w:fldChar w:fldCharType="separate"/>
        </w:r>
        <w:r>
          <w:t>60</w:t>
        </w:r>
        <w:r>
          <w:fldChar w:fldCharType="end"/>
        </w:r>
      </w:hyperlink>
    </w:p>
    <w:p>
      <w:pPr>
        <w:pStyle w:val="TOC1"/>
        <w:tabs>
          <w:tab w:val="right" w:leader="dot" w:pos="8306"/>
        </w:tabs>
      </w:pPr>
      <w:hyperlink w:anchor="_Toc20641" w:history="1">
        <w:r>
          <w:rPr>
            <w:rFonts w:ascii="仿宋" w:eastAsia="仿宋" w:hAnsi="仿宋" w:cs="仿宋" w:hint="eastAsia"/>
            <w:lang w:eastAsia="zh-CN"/>
          </w:rPr>
          <w:t>十四、超大型特厚板轧机项目工程方案分析</w:t>
        </w:r>
        <w:r>
          <w:tab/>
        </w:r>
        <w:r>
          <w:fldChar w:fldCharType="begin"/>
        </w:r>
        <w:r>
          <w:instrText xml:space="preserve"> PAGEREF _Toc20641 \h </w:instrText>
        </w:r>
        <w:r>
          <w:fldChar w:fldCharType="separate"/>
        </w:r>
        <w:r>
          <w:t>61</w:t>
        </w:r>
        <w:r>
          <w:fldChar w:fldCharType="end"/>
        </w:r>
      </w:hyperlink>
    </w:p>
    <w:p>
      <w:pPr>
        <w:pStyle w:val="TOC2"/>
        <w:tabs>
          <w:tab w:val="right" w:leader="dot" w:pos="8306"/>
        </w:tabs>
      </w:pPr>
      <w:hyperlink w:anchor="_Toc23400" w:history="1">
        <w:r>
          <w:rPr>
            <w:rFonts w:ascii="仿宋" w:eastAsia="仿宋" w:hAnsi="仿宋" w:cs="仿宋" w:hint="eastAsia"/>
            <w:lang w:eastAsia="zh-CN"/>
          </w:rPr>
          <w:t>(一)、建筑工程设计原则</w:t>
        </w:r>
        <w:r>
          <w:tab/>
        </w:r>
        <w:r>
          <w:fldChar w:fldCharType="begin"/>
        </w:r>
        <w:r>
          <w:instrText xml:space="preserve"> PAGEREF _Toc23400 \h </w:instrText>
        </w:r>
        <w:r>
          <w:fldChar w:fldCharType="separate"/>
        </w:r>
        <w:r>
          <w:t>61</w:t>
        </w:r>
        <w:r>
          <w:fldChar w:fldCharType="end"/>
        </w:r>
      </w:hyperlink>
    </w:p>
    <w:p>
      <w:pPr>
        <w:pStyle w:val="TOC2"/>
        <w:tabs>
          <w:tab w:val="right" w:leader="dot" w:pos="8306"/>
        </w:tabs>
      </w:pPr>
      <w:hyperlink w:anchor="_Toc4909" w:history="1">
        <w:r>
          <w:rPr>
            <w:rFonts w:ascii="仿宋" w:eastAsia="仿宋" w:hAnsi="仿宋" w:cs="仿宋" w:hint="eastAsia"/>
            <w:lang w:eastAsia="zh-CN"/>
          </w:rPr>
          <w:t>(二)、土建工程建设指标</w:t>
        </w:r>
        <w:r>
          <w:tab/>
        </w:r>
        <w:r>
          <w:fldChar w:fldCharType="begin"/>
        </w:r>
        <w:r>
          <w:instrText xml:space="preserve"> PAGEREF _Toc4909 \h </w:instrText>
        </w:r>
        <w:r>
          <w:fldChar w:fldCharType="separate"/>
        </w:r>
        <w:r>
          <w:t>64</w:t>
        </w:r>
        <w:r>
          <w:fldChar w:fldCharType="end"/>
        </w:r>
      </w:hyperlink>
    </w:p>
    <w:p>
      <w:pPr>
        <w:pStyle w:val="TOC1"/>
        <w:tabs>
          <w:tab w:val="right" w:leader="dot" w:pos="8306"/>
        </w:tabs>
      </w:pPr>
      <w:hyperlink w:anchor="_Toc5311" w:history="1">
        <w:r>
          <w:rPr>
            <w:rFonts w:ascii="仿宋" w:eastAsia="仿宋" w:hAnsi="仿宋" w:cs="仿宋" w:hint="eastAsia"/>
            <w:lang w:eastAsia="zh-CN"/>
          </w:rPr>
          <w:t>十五、超大型特厚板轧机项目实施保障措施</w:t>
        </w:r>
        <w:r>
          <w:tab/>
        </w:r>
        <w:r>
          <w:fldChar w:fldCharType="begin"/>
        </w:r>
        <w:r>
          <w:instrText xml:space="preserve"> PAGEREF _Toc5311 \h </w:instrText>
        </w:r>
        <w:r>
          <w:fldChar w:fldCharType="separate"/>
        </w:r>
        <w:r>
          <w:t>66</w:t>
        </w:r>
        <w:r>
          <w:fldChar w:fldCharType="end"/>
        </w:r>
      </w:hyperlink>
    </w:p>
    <w:p>
      <w:pPr>
        <w:pStyle w:val="TOC2"/>
        <w:tabs>
          <w:tab w:val="right" w:leader="dot" w:pos="8306"/>
        </w:tabs>
      </w:pPr>
      <w:hyperlink w:anchor="_Toc16855" w:history="1">
        <w:r>
          <w:rPr>
            <w:rFonts w:ascii="仿宋" w:eastAsia="仿宋" w:hAnsi="仿宋" w:cs="仿宋" w:hint="eastAsia"/>
            <w:lang w:eastAsia="zh-CN"/>
          </w:rPr>
          <w:t>(一)、超大型特厚板轧机项目实施保障机制</w:t>
        </w:r>
        <w:r>
          <w:tab/>
        </w:r>
        <w:r>
          <w:fldChar w:fldCharType="begin"/>
        </w:r>
        <w:r>
          <w:instrText xml:space="preserve"> PAGEREF _Toc16855 \h </w:instrText>
        </w:r>
        <w:r>
          <w:fldChar w:fldCharType="separate"/>
        </w:r>
        <w:r>
          <w:t>66</w:t>
        </w:r>
        <w:r>
          <w:fldChar w:fldCharType="end"/>
        </w:r>
      </w:hyperlink>
    </w:p>
    <w:p>
      <w:pPr>
        <w:pStyle w:val="TOC2"/>
        <w:tabs>
          <w:tab w:val="right" w:leader="dot" w:pos="8306"/>
        </w:tabs>
      </w:pPr>
      <w:hyperlink w:anchor="_Toc24531" w:history="1">
        <w:r>
          <w:rPr>
            <w:rFonts w:ascii="仿宋" w:eastAsia="仿宋" w:hAnsi="仿宋" w:cs="仿宋" w:hint="eastAsia"/>
            <w:lang w:eastAsia="zh-CN"/>
          </w:rPr>
          <w:t>(二)、超大型特厚板轧机项目法律合规要求</w:t>
        </w:r>
        <w:r>
          <w:tab/>
        </w:r>
        <w:r>
          <w:fldChar w:fldCharType="begin"/>
        </w:r>
        <w:r>
          <w:instrText xml:space="preserve"> PAGEREF _Toc24531 \h </w:instrText>
        </w:r>
        <w:r>
          <w:fldChar w:fldCharType="separate"/>
        </w:r>
        <w:r>
          <w:t>70</w:t>
        </w:r>
        <w:r>
          <w:fldChar w:fldCharType="end"/>
        </w:r>
      </w:hyperlink>
    </w:p>
    <w:p>
      <w:pPr>
        <w:pStyle w:val="TOC2"/>
        <w:tabs>
          <w:tab w:val="right" w:leader="dot" w:pos="8306"/>
        </w:tabs>
      </w:pPr>
      <w:hyperlink w:anchor="_Toc9733" w:history="1">
        <w:r>
          <w:rPr>
            <w:rFonts w:ascii="仿宋" w:eastAsia="仿宋" w:hAnsi="仿宋" w:cs="仿宋" w:hint="eastAsia"/>
            <w:lang w:eastAsia="zh-CN"/>
          </w:rPr>
          <w:t>(三)、超大型特厚板轧机项目合同管理与法律事务</w:t>
        </w:r>
        <w:r>
          <w:tab/>
        </w:r>
        <w:r>
          <w:fldChar w:fldCharType="begin"/>
        </w:r>
        <w:r>
          <w:instrText xml:space="preserve"> PAGEREF _Toc9733 \h </w:instrText>
        </w:r>
        <w:r>
          <w:fldChar w:fldCharType="separate"/>
        </w:r>
        <w:r>
          <w:t>74</w:t>
        </w:r>
        <w:r>
          <w:fldChar w:fldCharType="end"/>
        </w:r>
      </w:hyperlink>
    </w:p>
    <w:p>
      <w:pPr>
        <w:pStyle w:val="TOC2"/>
        <w:tabs>
          <w:tab w:val="right" w:leader="dot" w:pos="8306"/>
        </w:tabs>
      </w:pPr>
      <w:hyperlink w:anchor="_Toc814" w:history="1">
        <w:r>
          <w:rPr>
            <w:rFonts w:ascii="仿宋" w:eastAsia="仿宋" w:hAnsi="仿宋" w:cs="仿宋" w:hint="eastAsia"/>
            <w:lang w:eastAsia="zh-CN"/>
          </w:rPr>
          <w:t>(四)、超大型特厚板轧机项目知识产权保护策略</w:t>
        </w:r>
        <w:r>
          <w:tab/>
        </w:r>
        <w:r>
          <w:fldChar w:fldCharType="begin"/>
        </w:r>
        <w:r>
          <w:instrText xml:space="preserve"> PAGEREF _Toc814 \h </w:instrText>
        </w:r>
        <w:r>
          <w:fldChar w:fldCharType="separate"/>
        </w:r>
        <w:r>
          <w:t>81</w:t>
        </w:r>
        <w:r>
          <w:fldChar w:fldCharType="end"/>
        </w:r>
      </w:hyperlink>
    </w:p>
    <w:p>
      <w:pPr>
        <w:pStyle w:val="TOC1"/>
        <w:tabs>
          <w:tab w:val="right" w:leader="dot" w:pos="8306"/>
        </w:tabs>
      </w:pPr>
      <w:hyperlink w:anchor="_Toc27626" w:history="1">
        <w:r>
          <w:rPr>
            <w:rFonts w:ascii="仿宋" w:eastAsia="仿宋" w:hAnsi="仿宋" w:cs="仿宋" w:hint="eastAsia"/>
            <w:lang w:eastAsia="zh-CN"/>
          </w:rPr>
          <w:t>十六、风险识别与分类</w:t>
        </w:r>
        <w:r>
          <w:tab/>
        </w:r>
        <w:r>
          <w:fldChar w:fldCharType="begin"/>
        </w:r>
        <w:r>
          <w:instrText xml:space="preserve"> PAGEREF _Toc27626 \h </w:instrText>
        </w:r>
        <w:r>
          <w:fldChar w:fldCharType="separate"/>
        </w:r>
        <w:r>
          <w:t>83</w:t>
        </w:r>
        <w:r>
          <w:fldChar w:fldCharType="end"/>
        </w:r>
      </w:hyperlink>
    </w:p>
    <w:p>
      <w:pPr>
        <w:pStyle w:val="TOC2"/>
        <w:tabs>
          <w:tab w:val="right" w:leader="dot" w:pos="8306"/>
        </w:tabs>
      </w:pPr>
      <w:hyperlink w:anchor="_Toc17084" w:history="1">
        <w:r>
          <w:rPr>
            <w:rFonts w:ascii="仿宋" w:eastAsia="仿宋" w:hAnsi="仿宋" w:cs="仿宋" w:hint="eastAsia"/>
            <w:lang w:eastAsia="zh-CN"/>
          </w:rPr>
          <w:t>(一)、风险识别</w:t>
        </w:r>
        <w:r>
          <w:tab/>
        </w:r>
        <w:r>
          <w:fldChar w:fldCharType="begin"/>
        </w:r>
        <w:r>
          <w:instrText xml:space="preserve"> PAGEREF _Toc17084 \h </w:instrText>
        </w:r>
        <w:r>
          <w:fldChar w:fldCharType="separate"/>
        </w:r>
        <w:r>
          <w:t>83</w:t>
        </w:r>
        <w:r>
          <w:fldChar w:fldCharType="end"/>
        </w:r>
      </w:hyperlink>
    </w:p>
    <w:p>
      <w:pPr>
        <w:pStyle w:val="TOC2"/>
        <w:tabs>
          <w:tab w:val="right" w:leader="dot" w:pos="8306"/>
        </w:tabs>
      </w:pPr>
      <w:hyperlink w:anchor="_Toc5669" w:history="1">
        <w:r>
          <w:rPr>
            <w:rFonts w:ascii="仿宋" w:eastAsia="仿宋" w:hAnsi="仿宋" w:cs="仿宋" w:hint="eastAsia"/>
            <w:lang w:eastAsia="zh-CN"/>
          </w:rPr>
          <w:t>(二)、风险分类</w:t>
        </w:r>
        <w:r>
          <w:tab/>
        </w:r>
        <w:r>
          <w:fldChar w:fldCharType="begin"/>
        </w:r>
        <w:r>
          <w:instrText xml:space="preserve"> PAGEREF _Toc5669 \h </w:instrText>
        </w:r>
        <w:r>
          <w:fldChar w:fldCharType="separate"/>
        </w:r>
        <w:r>
          <w:t>84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7304"/>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32240"/>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32298"/>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超大型特厚板轧机项目的主要产品是XXXX，预计年产值为XXX万元。这一产品在市场中占据着重要的地位，其广泛的应用范围使得该超大型特厚板轧机项目的市场前景非常广阔。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超大型特厚板轧机项目的xxx产品作为重要的原材料之一，将在多个领域发挥关键作用。其在建筑、交通、能源等方面的广泛应用将为整个产业链提供强大的支持，形成产业协同效应。超大型特厚板轧机项目的年产值XXX万XXX万XXX万万元不仅反映了其在市场上的巨大潜力，更预示着它对国民经济的积极贡献。这种关联度高、涉及面广的产业关系，使得该超大型特厚板轧机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11961"/>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超大型特厚板轧机项目总征地面积为XXXX平方米，相当于约XX.XX亩，其中净用地面积为XXXX平方米，红线范围内相当于约XX.XX亩。这一用地规模充分考虑了超大型特厚板轧机项目的建设需求，保障了超大型特厚板轧机项目在合适的空间内得以充分发展。超大型特厚板轧机项目规划的总建筑面积为XXXX平方米，其中主体工程建设占XXXX平方米，计容建筑面积达XXXX平方米。预计建筑工程的投资将达到XXXX万元，为超大型特厚板轧机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超大型特厚板轧机项目计划购置的设备共计XXXX台（套），设备购置费用为XXXX万元。这一设备购置计划充分考虑到超大型特厚板轧机项目的生产需求和技术要求，确保了超大型特厚板轧机项目在生产运营中具备先进的技术装备和高效的生产能力。设备的合理配置将为超大型特厚板轧机项目的正常运作和未来的产能提升奠定坚实基础。</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超大型特厚板轧机项目计划总投资为XXXX万元，预计年实现营业收入为XXXX万元。这一产能规模的设定旨在确保超大型特厚板轧机项目能够在投资与回报之间取得平衡，实现长期可持续的发展。超大型特厚板轧机项目的总投资充分考虑到各个方面的需求，包括用地建设、设备购置等多个环节，以确保超大型特厚板轧机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11014"/>
      <w:r>
        <w:rPr>
          <w:rFonts w:ascii="仿宋" w:eastAsia="仿宋" w:hAnsi="仿宋" w:cs="仿宋" w:hint="eastAsia"/>
          <w:sz w:val="28"/>
          <w:lang w:eastAsia="zh-CN"/>
        </w:rPr>
        <w:t>二、超大型特厚板轧机项目概论</w:t>
      </w:r>
      <w:bookmarkEnd w:id="5"/>
    </w:p>
    <w:p>
      <w:pPr>
        <w:pStyle w:val="Heading2"/>
        <w:rPr>
          <w:rFonts w:ascii="仿宋" w:eastAsia="仿宋" w:hAnsi="仿宋" w:cs="仿宋" w:hint="eastAsia"/>
          <w:lang w:eastAsia="zh-CN"/>
        </w:rPr>
      </w:pPr>
      <w:bookmarkStart w:id="6" w:name="_Toc26400"/>
      <w:r>
        <w:rPr>
          <w:rFonts w:ascii="仿宋" w:eastAsia="仿宋" w:hAnsi="仿宋" w:cs="仿宋" w:hint="eastAsia"/>
          <w:lang w:eastAsia="zh-CN"/>
        </w:rPr>
        <w:t>(一)、超大型特厚板轧机项目概况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超大型特厚板轧机项目的起源追溯至对市场的深入洞察。市场的不断演变与变革为超大型特厚板轧机项目提供了难得的机遇。当前市场存在的需求缺口和变革的大环境共同构成了超大型特厚板轧机项目的背景。这个超大型特厚板轧机项目旨在充分利用市场机遇，填补行业中尚未满足的需求，为客户提供全新的解决方案。市场的变革和需求的增长使得这个超大型特厚板轧机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超大型特厚板轧机项目名称</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超大型特厚板轧机项目正式命名为超大型特厚板轧机。这个名称不仅仅是一个标识，更代表了超大型特厚板轧机项目的核心理念和愿景。它蕴含着超大型特厚板轧机项目所要解决问题的关键字，具有强烈的表达和辨识度，为超大型特厚板轧机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超大型特厚板轧机项目目标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超大型特厚板轧机项目的核心目标是提供一种全新、高效的解决方案，满足客户日益增长的需求。超大型特厚板轧机项目追求的不仅仅是满足市场需求，更是在市场中获得卓越的竞争优势。通过不断提升产品或服务的质量和创新水平，超大型特厚板轧机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超大型特厚板轧机项目范围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超大型特厚板轧机项目全面涵盖了产品研发、制造、市场推广和售后服务，确保从产品设计到最终用户体验的全方位关注。这一全面的超大型特厚板轧机项目范围是为了确保超大型特厚板轧机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超大型特厚板轧机项目时间表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超大型特厚板轧机项目计划在未来18个月内完成，包括研发、测试、市场试点和正式推出等不同阶段。这个时间表的合理设计是为了确保超大型特厚板轧机项目各个阶段的顺利推进，以便按时交付高质量的成果。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超大型特厚板轧机项目预算</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超大型特厚板轧机项目总预算估算为XX百万美元，主要分配在研发、市场推广、人员培训和运营等方面。这一充足的预算为超大型特厚板轧机项目提供了充足的资源，确保超大型特厚板轧机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超大型特厚板轧机项目风险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超大型特厚板轧机项目可能面临的风险包括市场接受度低、技术难题、竞争激烈等。超大型特厚板轧机项目团队已经制定了相应的风险应对计划，通过前瞻性的风险管理，确保超大型特厚板轧机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超大型特厚板轧机项目团队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超大型特厚板轧机项目汇聚了一支经验丰富、多领域专业素养的核心团队，确保超大型特厚板轧机项目在各个方面都能拥有高水平的执行力。团队的协同作战是超大型特厚板轧机项目成功的关键因素之一。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超大型特厚板轧机项目背景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超大型特厚板轧机项目的背景根植于市场对更高效、创新产品的渴望，同时也受到科技发展对行业格局的深刻改变的影响。这为超大型特厚板轧机项目提供了广阔的发展空间和市场需求。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超大型特厚板轧机项目现状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截至目前，超大型特厚板轧机项目已完成市场调研和技术验证，取得了初步的成功。这为超大型特厚板轧机项目在未来的发展奠定了坚实的基础，为更远大的目标打下了坚实的基石。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7" w:name="_Toc20220"/>
      <w:r>
        <w:rPr>
          <w:rFonts w:ascii="仿宋" w:eastAsia="仿宋" w:hAnsi="仿宋" w:cs="仿宋" w:hint="eastAsia"/>
          <w:sz w:val="28"/>
          <w:lang w:eastAsia="zh-CN"/>
        </w:rPr>
        <w:t>(二)、超大型特厚板轧机项目目标</w:t>
      </w:r>
      <w:bookmarkEnd w:id="7"/>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keyword》超大型特厚板轧机项目首要业务目标是在市场中占据有利地位，实现产品/服务的成功推广和销售。通过不断提升产品质量、创新性，超大型特厚板轧机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在科技迅速发展的时代，超大型特厚板轧机项目着眼于技术创新。通过持续的研发和技术升级，超大型特厚板轧机项目旨在推出更具创新性的产品或服务，以满足市场对新鲜、先进解决方案的需求。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超大型特厚板轧机项目设定了客户满意度目标。通过提供卓越的产品质量和优质的客户服务，超大型特厚板轧机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超大型特厚板轧机项目注重社会责任和可持续发展。通过实施环保、社会责任超大型特厚板轧机项目，超大型特厚板轧机项目致力于在经济发展的同时保护环境，促进社会公平，实现可持续经营。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超大型特厚板轧机项目的团队是实现目标的核心驱动力。因此，超大型特厚板轧机项目设定了团队发展目标，包括提升团队成员的专业技能、培养领导力，以及搭建协同高效的团队工作氛围。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8" w:name="_Toc30042"/>
      <w:r>
        <w:rPr>
          <w:rFonts w:ascii="仿宋" w:eastAsia="仿宋" w:hAnsi="仿宋" w:cs="仿宋" w:hint="eastAsia"/>
          <w:sz w:val="28"/>
          <w:lang w:eastAsia="zh-CN"/>
        </w:rPr>
        <w:t>(三)、超大型特厚板轧机项目提出的理由</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2. 超大型特厚板轧机项目提出的理由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超大型特厚板轧机项目的提出源于对市场机遇的深刻洞察。当前市场中存在的需求缺口和行业发展趋势表明，有巨大的商业机会等待被开发。通过准确捕捉市场机遇，超大型特厚板轧机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超大型特厚板轧机项目的理念基于对技术创新的信仰。通过持续的研发和技术投入，超大型特厚板轧机项目有望推出更具创新性的产品或服务。在科技飞速发展的当下，超大型特厚板轧机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超大型特厚板轧机项目的提出是为了增强企业的行业竞争力。通过提升产品或服务的质量和独特性，超大型特厚板轧机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超大型特厚板轧机项目响应了消费者需求的变化。随着社会和科技的不断发展，消费者对产品和服务的需求也在发生变化。通过深入了解并及时回应消费者的新需求，超大型特厚板轧机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超大型特厚板轧机项目的提出是企业战略发展规划的一部分。在面对日益激烈的市场竞争和不断变化的商业环境中，超大型特厚板轧机项目作为企业战略的一环，旨在为企业开辟新的增长领域，巩固企业在行业中的地位。</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超大型特厚板轧机项目的提出不仅仅是基于商业考量，还注重社会责任。通过推出环保、社会责任等方面的超大型特厚板轧机项目，超大型特厚板轧机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超大型特厚板轧机项目的提出反映了对利益相关者期望的关注。包括客户、员工、投资者等利益相关者在企业发展中都有着各自的期望，超大型特厚板轧机项目力求在满足这些期望的同时，取得更大的共赢。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9" w:name="_Toc4377"/>
      <w:r>
        <w:rPr>
          <w:rFonts w:ascii="仿宋" w:eastAsia="仿宋" w:hAnsi="仿宋" w:cs="仿宋" w:hint="eastAsia"/>
          <w:sz w:val="28"/>
          <w:lang w:eastAsia="zh-CN"/>
        </w:rPr>
        <w:t>(四)、超大型特厚板轧机项目意义</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在实施超大型特厚板轧机项目的过程中，我们不仅仅是在追逐商业成功，更是为企业和社会的多个层面创造了深远的意义。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超大型特厚板轧机项目的首要意义在于提升企业的市场竞争力。通过持续的创新和对产品质量的高标准要求，超大型特厚板轧机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此外，超大型特厚板轧机项目的推进将促使行业技术水平的提升。通过引入先进技术和创新性解决方案，超大型特厚板轧机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超大型特厚板轧机项目不仅创造了大量就业机会，提高了就业水平，还注重社会责任和环保。通过参与社会公益事业和推动环保超大型特厚板轧机项目，超大型特厚板轧机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综合而言，超大型特厚板轧机项目意义重大，不仅推动了企业的发展，也为行业和社会的进步贡献了积极力量。这是一个全面而深刻的影响，将在未来产生可持续的正面效应。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0" w:name="_Toc22339"/>
      <w:r>
        <w:rPr>
          <w:rFonts w:ascii="仿宋" w:eastAsia="仿宋" w:hAnsi="仿宋" w:cs="仿宋" w:hint="eastAsia"/>
          <w:sz w:val="28"/>
          <w:lang w:eastAsia="zh-CN"/>
        </w:rPr>
        <w:t>(五)、超大型特厚板轧机项目背景</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在当今迅猛发展的商业环境中，超大型特厚板轧机项目的动因根植于对多方面因素的审慎考量。这个超大型特厚板轧机项目的提出并非孤立的决策，而是对企业所处背景深入思考的产物。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超大型特厚板轧机项目背后的首要原因。科技的迅速发展和全球市场的快速变化使得企业必须灵活应对。超大型特厚板轧机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竞争的激烈程度也是超大型特厚板轧机项目背景中不可忽视的一环。企业需要在激烈竞争中脱颖而出，为此，超大型特厚板轧机项目致力于打破常规，提供独特的价值主张，以吸引客户并确保市场份额的增长。</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技术的迅速发展为企业带来了机遇与挑战。作为超大型特厚板轧机项目启动的背景之一，对新兴技术的应用将有助于提升企业的技术水平，使其在不断演进的商业环境中保持竞争优势。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此外，社会对企业责任的期望也在逐渐升高。超大型特厚板轧机项目充分融入了社会责任的理念，通过可持续经营和社会公益超大型特厚板轧机项目，企图为社会贡献一份力量，在商业成功的同时关注社会价值。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1" w:name="_Toc9924"/>
      <w:r>
        <w:rPr>
          <w:rFonts w:ascii="仿宋" w:eastAsia="仿宋" w:hAnsi="仿宋" w:cs="仿宋" w:hint="eastAsia"/>
          <w:sz w:val="28"/>
          <w:lang w:eastAsia="zh-CN"/>
        </w:rPr>
        <w:t>三、超大型特厚板轧机项目土建工程</w:t>
      </w:r>
      <w:bookmarkEnd w:id="11"/>
    </w:p>
    <w:p>
      <w:pPr>
        <w:pStyle w:val="Heading2"/>
        <w:rPr>
          <w:rFonts w:ascii="仿宋" w:eastAsia="仿宋" w:hAnsi="仿宋" w:cs="仿宋" w:hint="eastAsia"/>
          <w:lang w:eastAsia="zh-CN"/>
        </w:rPr>
      </w:pPr>
      <w:bookmarkStart w:id="12" w:name="_Toc18357"/>
      <w:r>
        <w:rPr>
          <w:rFonts w:ascii="仿宋" w:eastAsia="仿宋" w:hAnsi="仿宋" w:cs="仿宋" w:hint="eastAsia"/>
          <w:lang w:eastAsia="zh-CN"/>
        </w:rPr>
        <w:t>(一)、建筑工程设计原则</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在超大型特厚板轧机项目的建筑工程设计中，我们将秉承一系列重要的设计原则，以确保超大型特厚板轧机项目建筑在功能、美观、可持续性等方面达到最佳效果。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首要原则是确保建筑的功能性得到最大化的发挥。我们将充分理解超大型特厚板轧机项目的实际需求，合理布局各个功能区域，保证建筑在满足业务需求的同时，提供高效的工作环境。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安全性考虑：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在建筑设计中，我们将综合考虑建设和运营成本。通过精细的经济效益分析，确保设计方案在高效利用资源的同时，对超大型特厚板轧机项目的长期盈利能力有积极的贡献。</w:t>
      </w:r>
    </w:p>
    <w:p>
      <w:pPr>
        <w:pStyle w:val="Heading2"/>
        <w:ind w:firstLine="560" w:firstLineChars="200"/>
        <w:rPr>
          <w:rFonts w:ascii="仿宋" w:eastAsia="仿宋" w:hAnsi="仿宋" w:cs="仿宋" w:hint="eastAsia"/>
          <w:sz w:val="28"/>
          <w:lang w:eastAsia="zh-CN"/>
        </w:rPr>
      </w:pPr>
      <w:bookmarkStart w:id="13" w:name="_Toc5686"/>
      <w:r>
        <w:rPr>
          <w:rFonts w:ascii="仿宋" w:eastAsia="仿宋" w:hAnsi="仿宋" w:cs="仿宋" w:hint="eastAsia"/>
          <w:sz w:val="28"/>
          <w:lang w:eastAsia="zh-CN"/>
        </w:rPr>
        <w:t>(二)、土建工程设计年限及安全等级</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超大型特厚板轧机项目的土建工程设计中，我们将精准设定设计年限，结合超大型特厚板轧机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超大型特厚板轧机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4" w:name="_Toc14249"/>
      <w:r>
        <w:rPr>
          <w:rFonts w:ascii="仿宋" w:eastAsia="仿宋" w:hAnsi="仿宋" w:cs="仿宋" w:hint="eastAsia"/>
          <w:sz w:val="28"/>
          <w:lang w:eastAsia="zh-CN"/>
        </w:rPr>
        <w:t>(三)、建筑工程设计总体要求</w:t>
      </w:r>
      <w:bookmarkEnd w:id="14"/>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超大型特厚板轧机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超大型特厚板轧机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超大型特厚板轧机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5" w:name="_Toc2463"/>
      <w:r>
        <w:rPr>
          <w:rFonts w:ascii="仿宋" w:eastAsia="仿宋" w:hAnsi="仿宋" w:cs="仿宋" w:hint="eastAsia"/>
          <w:sz w:val="28"/>
          <w:lang w:eastAsia="zh-CN"/>
        </w:rPr>
        <w:t>(四)、土建工程建设指标</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本期工程超大型特厚板轧机项目预计总建筑面积XXX平方米，其中：计容建筑面积XXX平方米，计划建筑工程投资XX万元，占超大型特厚板轧机项目总投资的XX%。</w:t>
      </w:r>
    </w:p>
    <w:p>
      <w:pPr>
        <w:pStyle w:val="Heading1"/>
        <w:ind w:firstLine="560" w:firstLineChars="200"/>
        <w:rPr>
          <w:rFonts w:ascii="仿宋" w:eastAsia="仿宋" w:hAnsi="仿宋" w:cs="仿宋" w:hint="eastAsia"/>
          <w:sz w:val="28"/>
          <w:lang w:eastAsia="zh-CN"/>
        </w:rPr>
      </w:pPr>
      <w:bookmarkStart w:id="16" w:name="_Toc6463"/>
      <w:r>
        <w:rPr>
          <w:rFonts w:ascii="仿宋" w:eastAsia="仿宋" w:hAnsi="仿宋" w:cs="仿宋" w:hint="eastAsia"/>
          <w:sz w:val="28"/>
          <w:lang w:eastAsia="zh-CN"/>
        </w:rPr>
        <w:t>四、超大型特厚板轧机项目文档管理</w:t>
      </w:r>
      <w:bookmarkEnd w:id="16"/>
    </w:p>
    <w:p>
      <w:pPr>
        <w:pStyle w:val="Heading2"/>
        <w:rPr>
          <w:rFonts w:ascii="仿宋" w:eastAsia="仿宋" w:hAnsi="仿宋" w:cs="仿宋" w:hint="eastAsia"/>
          <w:lang w:eastAsia="zh-CN"/>
        </w:rPr>
      </w:pPr>
      <w:bookmarkStart w:id="17" w:name="_Toc8328"/>
      <w:r>
        <w:rPr>
          <w:rFonts w:ascii="仿宋" w:eastAsia="仿宋" w:hAnsi="仿宋" w:cs="仿宋" w:hint="eastAsia"/>
          <w:lang w:eastAsia="zh-CN"/>
        </w:rPr>
        <w:t>(一)、文档编制与审查</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超大型特厚板轧机项目高度重视文档的质量和准确性，以支持超大型特厚板轧机项目的各项活动和决策。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超大型特厚板轧机项目文档的编制始于超大型特厚板轧机项目计划的初期，我们制定了详细的文档编制计划，明确了每个文档的内容、格式和编写责任人。在超大型特厚板轧机项目启动阶段，我们首先编制了超大型特厚板轧机项目章程，明确定义了超大型特厚板轧机项目的目标、范围、风险等关键要素。随后，超大型特厚板轧机项目团队根据计划陆续编制了需求文档、设计文档、测试文档等各类文档，确保超大型特厚板轧机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超大型特厚板轧机项目管理中的重要环节，旨在确保超大型特厚板轧机项目文档符合质量标准和超大型特厚板轧机项目需求。在超大型特厚板轧机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超大型特厚板轧机项目相关利益方和专业领域的专家对文档进行独立审查。这有助于获取更全面、客观的反馈，确保超大型特厚板轧机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超大型特厚板轧机项目在文档编制与审查方面建立了严格的管理机制，通过规范的流程和多维度的审查，确保超大型特厚板轧机项目文档的质量、准确性和可靠性，为超大型特厚板轧机项目的顺利推进提供了有力支持。</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https://d.book118.com/107160134026006040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超大型特厚板轧机项目计划设计方案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超大型特厚板轧机项目计划设计方案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超大型特厚板轧机项目计划设计方案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超大型特厚板轧机项目计划设计方案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超大型特厚板轧机项目计划设计方案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超大型特厚板轧机项目计划设计方案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超大型特厚板轧机项目计划设计方案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超大型特厚板轧机项目计划设计方案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超大型特厚板轧机项目计划设计方案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超大型特厚板轧机项目计划设计方案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超大型特厚板轧机项目计划设计方案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超大型特厚板轧机项目计划设计方案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超大型特厚板轧机项目计划设计方案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超大型特厚板轧机项目计划设计方案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超大型特厚板轧机项目计划设计方案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超大型特厚板轧机项目计划设计方案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超大型特厚板轧机项目计划设计方案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7A45E6D"/>
    <w:rsid w:val="67A45E6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0716013402600604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2024-02-02T22:35:00Z</dcterms:created>
  <dcterms:modified xsi:type="dcterms:W3CDTF">2024-02-02T22:35:39Z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2457F3F6B3EF462F84A9D1153675026C_11</vt:lpwstr>
  </property>
  <property fmtid="{D5CDD505-2E9C-101B-9397-08002B2CF9AE}" pid="3" name="KSOProductBuildVer">
    <vt:lpwstr>2052-12.1.0.16250</vt:lpwstr>
  </property>
</Properties>
</file>