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tabs>
          <w:tab w:val="left" w:pos="2350"/>
        </w:tabs>
        <w:spacing w:before="86"/>
        <w:ind w:right="826"/>
      </w:pPr>
      <w:r>
        <w:drawing>
          <wp:anchor distT="0" distB="0" distL="0" distR="0" simplePos="0" relativeHeight="251658240" behindDoc="0" locked="0" layoutInCell="1" allowOverlap="1">
            <wp:simplePos x="0" y="0"/>
            <wp:positionH relativeFrom="page">
              <wp:posOffset>3644900</wp:posOffset>
            </wp:positionH>
            <wp:positionV relativeFrom="paragraph">
              <wp:posOffset>852461</wp:posOffset>
            </wp:positionV>
            <wp:extent cx="3116389" cy="50673"/>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3116389" cy="50673"/>
                    </a:xfrm>
                    <a:prstGeom prst="rect">
                      <a:avLst/>
                    </a:prstGeom>
                  </pic:spPr>
                </pic:pic>
              </a:graphicData>
            </a:graphic>
          </wp:anchor>
        </w:drawing>
      </w:r>
      <w:r>
        <w:t>110kV</w:t>
        <w:tab/>
        <w:t>变电站工程</w:t>
      </w:r>
    </w:p>
    <w:p>
      <w:pPr>
        <w:pStyle w:val="Title"/>
        <w:tabs>
          <w:tab w:val="left" w:pos="1169"/>
          <w:tab w:val="left" w:pos="2343"/>
          <w:tab w:val="left" w:pos="3513"/>
          <w:tab w:val="left" w:pos="4684"/>
          <w:tab w:val="left" w:pos="5857"/>
        </w:tabs>
        <w:spacing w:line="1146" w:lineRule="exact"/>
      </w:pPr>
      <w:r>
        <w:t>专</w:t>
        <w:tab/>
        <w:t>项</w:t>
        <w:tab/>
        <w:t>应</w:t>
        <w:tab/>
        <w:t>急</w:t>
        <w:tab/>
        <w:t>预</w:t>
        <w:tab/>
        <w:t>案</w:t>
      </w:r>
    </w:p>
    <w:p>
      <w:pPr>
        <w:pStyle w:val="BodyText"/>
        <w:rPr>
          <w:b/>
          <w:sz w:val="80"/>
        </w:rPr>
      </w:pPr>
    </w:p>
    <w:p>
      <w:pPr>
        <w:pStyle w:val="BodyText"/>
        <w:rPr>
          <w:b/>
          <w:sz w:val="80"/>
        </w:rPr>
      </w:pPr>
    </w:p>
    <w:p>
      <w:pPr>
        <w:pStyle w:val="BodyText"/>
        <w:rPr>
          <w:b/>
          <w:sz w:val="80"/>
        </w:rPr>
      </w:pPr>
    </w:p>
    <w:p>
      <w:pPr>
        <w:pStyle w:val="BodyText"/>
        <w:rPr>
          <w:b/>
          <w:sz w:val="80"/>
        </w:rPr>
      </w:pPr>
    </w:p>
    <w:p>
      <w:pPr>
        <w:pStyle w:val="BodyText"/>
        <w:rPr>
          <w:b/>
          <w:sz w:val="80"/>
        </w:rPr>
      </w:pPr>
    </w:p>
    <w:p>
      <w:pPr>
        <w:pStyle w:val="BodyText"/>
        <w:rPr>
          <w:b/>
          <w:sz w:val="80"/>
        </w:rPr>
      </w:pPr>
    </w:p>
    <w:p>
      <w:pPr>
        <w:pStyle w:val="BodyText"/>
        <w:rPr>
          <w:b/>
          <w:sz w:val="80"/>
        </w:rPr>
      </w:pPr>
    </w:p>
    <w:p>
      <w:pPr>
        <w:pStyle w:val="BodyText"/>
        <w:rPr>
          <w:b/>
          <w:sz w:val="80"/>
        </w:rPr>
      </w:pPr>
    </w:p>
    <w:p>
      <w:pPr>
        <w:pStyle w:val="BodyText"/>
        <w:spacing w:before="5"/>
        <w:rPr>
          <w:b/>
          <w:sz w:val="114"/>
        </w:rPr>
      </w:pPr>
    </w:p>
    <w:p>
      <w:pPr>
        <w:tabs>
          <w:tab w:val="left" w:pos="1198"/>
          <w:tab w:val="left" w:pos="4043"/>
        </w:tabs>
        <w:spacing w:before="0"/>
        <w:ind w:left="0" w:right="588" w:firstLine="0"/>
        <w:jc w:val="center"/>
        <w:rPr>
          <w:b/>
          <w:sz w:val="48"/>
        </w:rPr>
      </w:pPr>
      <w:r>
        <w:rPr>
          <w:b/>
          <w:sz w:val="48"/>
        </w:rPr>
        <w:t>2011</w:t>
        <w:tab/>
        <w:t>年  07</w:t>
      </w:r>
      <w:r>
        <w:rPr>
          <w:b/>
          <w:spacing w:val="35"/>
          <w:sz w:val="48"/>
        </w:rPr>
        <w:t xml:space="preserve"> </w:t>
      </w:r>
      <w:r>
        <w:rPr>
          <w:b/>
          <w:sz w:val="48"/>
        </w:rPr>
        <w:t>月</w:t>
      </w:r>
      <w:r>
        <w:rPr>
          <w:b/>
          <w:spacing w:val="75"/>
          <w:sz w:val="48"/>
        </w:rPr>
        <w:t xml:space="preserve"> </w:t>
      </w:r>
      <w:r>
        <w:rPr>
          <w:b/>
          <w:sz w:val="48"/>
        </w:rPr>
        <w:t>27</w:t>
        <w:tab/>
        <w:t>日</w:t>
      </w:r>
    </w:p>
    <w:p>
      <w:pPr>
        <w:spacing w:after="0"/>
        <w:jc w:val="center"/>
        <w:rPr>
          <w:sz w:val="48"/>
        </w:rPr>
        <w:sectPr>
          <w:headerReference w:type="default" r:id="rId5"/>
          <w:footerReference w:type="default" r:id="rId6"/>
          <w:type w:val="continuous"/>
          <w:pgSz w:w="17860" w:h="25260"/>
          <w:pgMar w:top="1340" w:right="1120" w:bottom="1380" w:left="1840" w:header="1053" w:footer="1193"/>
          <w:cols w:space="708"/>
        </w:sectPr>
      </w:pPr>
    </w:p>
    <w:p>
      <w:pPr>
        <w:pStyle w:val="BodyText"/>
        <w:spacing w:line="42" w:lineRule="exact"/>
        <w:rPr>
          <w:sz w:val="4"/>
        </w:rPr>
      </w:pPr>
      <w:r>
        <w:rPr>
          <w:position w:val="0"/>
          <w:sz w:val="4"/>
        </w:rPr>
        <w:drawing>
          <wp:inline distT="0" distB="0" distL="0" distR="0">
            <wp:extent cx="9115715" cy="26860"/>
            <wp:effectExtent l="0" t="0" r="0" b="0"/>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7" cstate="print"/>
                    <a:stretch>
                      <a:fillRect/>
                    </a:stretch>
                  </pic:blipFill>
                  <pic:spPr>
                    <a:xfrm>
                      <a:off x="0" y="0"/>
                      <a:ext cx="9115715" cy="26860"/>
                    </a:xfrm>
                    <a:prstGeom prst="rect">
                      <a:avLst/>
                    </a:prstGeom>
                  </pic:spPr>
                </pic:pic>
              </a:graphicData>
            </a:graphic>
          </wp:inline>
        </w:drawing>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spacing w:after="0"/>
        <w:rPr>
          <w:sz w:val="20"/>
        </w:rPr>
        <w:sectPr>
          <w:headerReference w:type="default" r:id="rId8"/>
          <w:footerReference w:type="default" r:id="rId9"/>
          <w:pgSz w:w="17860" w:h="25260"/>
          <w:pgMar w:top="1340" w:right="1120" w:bottom="1380" w:left="1840" w:header="1053" w:footer="1193"/>
          <w:pgNumType w:start="2"/>
          <w:cols w:space="708"/>
        </w:sectPr>
      </w:pPr>
    </w:p>
    <w:p>
      <w:pPr>
        <w:pStyle w:val="BodyText"/>
        <w:tabs>
          <w:tab w:val="left" w:pos="2984"/>
        </w:tabs>
        <w:spacing w:before="189"/>
        <w:ind w:left="1721"/>
      </w:pPr>
      <w:r>
        <w:drawing>
          <wp:anchor distT="0" distB="0" distL="0" distR="0" simplePos="0" relativeHeight="251663360" behindDoc="0" locked="0" layoutInCell="1" allowOverlap="1">
            <wp:simplePos x="0" y="0"/>
            <wp:positionH relativeFrom="page">
              <wp:posOffset>3594100</wp:posOffset>
            </wp:positionH>
            <wp:positionV relativeFrom="paragraph">
              <wp:posOffset>466941</wp:posOffset>
            </wp:positionV>
            <wp:extent cx="1625600" cy="381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10" cstate="print"/>
                    <a:stretch>
                      <a:fillRect/>
                    </a:stretch>
                  </pic:blipFill>
                  <pic:spPr>
                    <a:xfrm>
                      <a:off x="0" y="0"/>
                      <a:ext cx="1625600" cy="38100"/>
                    </a:xfrm>
                    <a:prstGeom prst="rect">
                      <a:avLst/>
                    </a:prstGeom>
                  </pic:spPr>
                </pic:pic>
              </a:graphicData>
            </a:graphic>
          </wp:anchor>
        </w:drawing>
      </w:r>
      <w:r>
        <w:t>批</w:t>
        <w:tab/>
        <w:t>准：</w:t>
      </w:r>
    </w:p>
    <w:p>
      <w:pPr>
        <w:pStyle w:val="BodyText"/>
        <w:rPr>
          <w:sz w:val="44"/>
        </w:rPr>
      </w:pPr>
    </w:p>
    <w:p>
      <w:pPr>
        <w:pStyle w:val="BodyText"/>
        <w:spacing w:before="2"/>
        <w:rPr>
          <w:sz w:val="59"/>
        </w:rPr>
      </w:pPr>
    </w:p>
    <w:p>
      <w:pPr>
        <w:pStyle w:val="BodyText"/>
        <w:ind w:left="1721"/>
      </w:pPr>
      <w:r>
        <w:drawing>
          <wp:anchor distT="0" distB="0" distL="0" distR="0" simplePos="0" relativeHeight="251665408" behindDoc="0" locked="0" layoutInCell="1" allowOverlap="1">
            <wp:simplePos x="0" y="0"/>
            <wp:positionH relativeFrom="page">
              <wp:posOffset>3594100</wp:posOffset>
            </wp:positionH>
            <wp:positionV relativeFrom="paragraph">
              <wp:posOffset>346290</wp:posOffset>
            </wp:positionV>
            <wp:extent cx="1625600" cy="38100"/>
            <wp:effectExtent l="0" t="0" r="0" b="0"/>
            <wp:wrapNone/>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pic:nvPicPr>
                  <pic:blipFill>
                    <a:blip xmlns:r="http://schemas.openxmlformats.org/officeDocument/2006/relationships" r:embed="rId10" cstate="print"/>
                    <a:stretch>
                      <a:fillRect/>
                    </a:stretch>
                  </pic:blipFill>
                  <pic:spPr>
                    <a:xfrm>
                      <a:off x="0" y="0"/>
                      <a:ext cx="1625600" cy="38100"/>
                    </a:xfrm>
                    <a:prstGeom prst="rect">
                      <a:avLst/>
                    </a:prstGeom>
                  </pic:spPr>
                </pic:pic>
              </a:graphicData>
            </a:graphic>
          </wp:anchor>
        </w:drawing>
      </w:r>
      <w:r>
        <w:t>安全审核：</w:t>
      </w:r>
    </w:p>
    <w:p>
      <w:pPr>
        <w:pStyle w:val="BodyText"/>
        <w:rPr>
          <w:sz w:val="44"/>
        </w:rPr>
      </w:pPr>
    </w:p>
    <w:p>
      <w:pPr>
        <w:pStyle w:val="BodyText"/>
        <w:spacing w:before="1"/>
        <w:rPr>
          <w:sz w:val="59"/>
        </w:rPr>
      </w:pPr>
    </w:p>
    <w:p>
      <w:pPr>
        <w:pStyle w:val="BodyText"/>
        <w:ind w:left="1721"/>
      </w:pPr>
      <w:r>
        <w:drawing>
          <wp:anchor distT="0" distB="0" distL="0" distR="0" simplePos="0" relativeHeight="251667456" behindDoc="0" locked="0" layoutInCell="1" allowOverlap="1">
            <wp:simplePos x="0" y="0"/>
            <wp:positionH relativeFrom="page">
              <wp:posOffset>3594100</wp:posOffset>
            </wp:positionH>
            <wp:positionV relativeFrom="paragraph">
              <wp:posOffset>346290</wp:posOffset>
            </wp:positionV>
            <wp:extent cx="1625600" cy="38100"/>
            <wp:effectExtent l="0" t="0" r="0" b="0"/>
            <wp:wrapNone/>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png"/>
                    <pic:cNvPicPr/>
                  </pic:nvPicPr>
                  <pic:blipFill>
                    <a:blip xmlns:r="http://schemas.openxmlformats.org/officeDocument/2006/relationships" r:embed="rId10" cstate="print"/>
                    <a:stretch>
                      <a:fillRect/>
                    </a:stretch>
                  </pic:blipFill>
                  <pic:spPr>
                    <a:xfrm>
                      <a:off x="0" y="0"/>
                      <a:ext cx="1625600" cy="38100"/>
                    </a:xfrm>
                    <a:prstGeom prst="rect">
                      <a:avLst/>
                    </a:prstGeom>
                  </pic:spPr>
                </pic:pic>
              </a:graphicData>
            </a:graphic>
          </wp:anchor>
        </w:drawing>
      </w:r>
      <w:r>
        <w:t>技术审核：</w:t>
      </w:r>
    </w:p>
    <w:p>
      <w:pPr>
        <w:pStyle w:val="BodyText"/>
        <w:rPr>
          <w:sz w:val="44"/>
        </w:rPr>
      </w:pPr>
    </w:p>
    <w:p>
      <w:pPr>
        <w:pStyle w:val="BodyText"/>
        <w:spacing w:before="1"/>
        <w:rPr>
          <w:sz w:val="59"/>
        </w:rPr>
      </w:pPr>
    </w:p>
    <w:p>
      <w:pPr>
        <w:pStyle w:val="BodyText"/>
        <w:tabs>
          <w:tab w:val="left" w:pos="2984"/>
        </w:tabs>
        <w:ind w:left="1721"/>
      </w:pPr>
      <w:r>
        <w:t>编</w:t>
        <w:tab/>
        <w:t>写：</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9"/>
        </w:rPr>
      </w:pPr>
      <w:r>
        <w:drawing>
          <wp:anchor distT="0" distB="0" distL="0" distR="0" simplePos="0" relativeHeight="251659264" behindDoc="0" locked="0" layoutInCell="1" allowOverlap="1">
            <wp:simplePos x="0" y="0"/>
            <wp:positionH relativeFrom="page">
              <wp:posOffset>3594100</wp:posOffset>
            </wp:positionH>
            <wp:positionV relativeFrom="paragraph">
              <wp:posOffset>305626</wp:posOffset>
            </wp:positionV>
            <wp:extent cx="1270" cy="1270"/>
            <wp:effectExtent l="0" t="0" r="0" b="0"/>
            <wp:wrapTopAndBottom/>
            <wp:docPr id="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png"/>
                    <pic:cNvPicPr/>
                  </pic:nvPicPr>
                  <pic:blipFill>
                    <a:blip xmlns:r="http://schemas.openxmlformats.org/officeDocument/2006/relationships" r:embed="rId10" cstate="print"/>
                    <a:stretch>
                      <a:fillRect/>
                    </a:stretch>
                  </pic:blipFill>
                  <pic:spPr>
                    <a:xfrm>
                      <a:off x="0" y="0"/>
                      <a:ext cx="1270" cy="1270"/>
                    </a:xfrm>
                    <a:prstGeom prst="rect">
                      <a:avLst/>
                    </a:prstGeom>
                  </pic:spPr>
                </pic:pic>
              </a:graphicData>
            </a:graphic>
          </wp:anchor>
        </w:drawing>
      </w:r>
    </w:p>
    <w:p>
      <w:pPr>
        <w:pStyle w:val="BodyText"/>
        <w:tabs>
          <w:tab w:val="left" w:pos="2084"/>
          <w:tab w:val="left" w:pos="3550"/>
        </w:tabs>
        <w:spacing w:before="189"/>
        <w:ind w:left="612"/>
        <w:jc w:val="center"/>
      </w:pPr>
      <w:r>
        <w:br w:type="column"/>
      </w:r>
      <w:r>
        <w:t>年</w:t>
        <w:tab/>
        <w:t>月</w:t>
        <w:tab/>
        <w:t>日</w:t>
      </w:r>
    </w:p>
    <w:p>
      <w:pPr>
        <w:pStyle w:val="BodyText"/>
        <w:rPr>
          <w:sz w:val="44"/>
        </w:rPr>
      </w:pPr>
    </w:p>
    <w:p>
      <w:pPr>
        <w:pStyle w:val="BodyText"/>
        <w:spacing w:before="2"/>
        <w:rPr>
          <w:sz w:val="59"/>
        </w:rPr>
      </w:pPr>
    </w:p>
    <w:p>
      <w:pPr>
        <w:pStyle w:val="BodyText"/>
        <w:tabs>
          <w:tab w:val="left" w:pos="2084"/>
          <w:tab w:val="left" w:pos="3550"/>
        </w:tabs>
        <w:ind w:left="612"/>
        <w:jc w:val="center"/>
      </w:pPr>
      <w:r>
        <w:drawing>
          <wp:anchor distT="0" distB="0" distL="0" distR="0" simplePos="0" relativeHeight="251664384" behindDoc="0" locked="0" layoutInCell="1" allowOverlap="1">
            <wp:simplePos x="0" y="0"/>
            <wp:positionH relativeFrom="page">
              <wp:posOffset>6121400</wp:posOffset>
            </wp:positionH>
            <wp:positionV relativeFrom="paragraph">
              <wp:posOffset>-1025309</wp:posOffset>
            </wp:positionV>
            <wp:extent cx="965200" cy="38100"/>
            <wp:effectExtent l="0" t="0" r="0" b="0"/>
            <wp:wrapNone/>
            <wp:docPr id="1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png"/>
                    <pic:cNvPicPr/>
                  </pic:nvPicPr>
                  <pic:blipFill>
                    <a:blip xmlns:r="http://schemas.openxmlformats.org/officeDocument/2006/relationships" r:embed="rId11" cstate="print"/>
                    <a:stretch>
                      <a:fillRect/>
                    </a:stretch>
                  </pic:blipFill>
                  <pic:spPr>
                    <a:xfrm>
                      <a:off x="0" y="0"/>
                      <a:ext cx="965200" cy="381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7327900</wp:posOffset>
            </wp:positionH>
            <wp:positionV relativeFrom="paragraph">
              <wp:posOffset>-1025309</wp:posOffset>
            </wp:positionV>
            <wp:extent cx="685800" cy="38100"/>
            <wp:effectExtent l="0" t="0" r="0" b="0"/>
            <wp:wrapNone/>
            <wp:docPr id="1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5.png"/>
                    <pic:cNvPicPr/>
                  </pic:nvPicPr>
                  <pic:blipFill>
                    <a:blip xmlns:r="http://schemas.openxmlformats.org/officeDocument/2006/relationships" r:embed="rId12" cstate="print"/>
                    <a:stretch>
                      <a:fillRect/>
                    </a:stretch>
                  </pic:blipFill>
                  <pic:spPr>
                    <a:xfrm>
                      <a:off x="0" y="0"/>
                      <a:ext cx="685800" cy="381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8255000</wp:posOffset>
            </wp:positionH>
            <wp:positionV relativeFrom="paragraph">
              <wp:posOffset>-1025309</wp:posOffset>
            </wp:positionV>
            <wp:extent cx="698500" cy="38100"/>
            <wp:effectExtent l="0" t="0" r="0" b="0"/>
            <wp:wrapNone/>
            <wp:docPr id="1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6.png"/>
                    <pic:cNvPicPr/>
                  </pic:nvPicPr>
                  <pic:blipFill>
                    <a:blip xmlns:r="http://schemas.openxmlformats.org/officeDocument/2006/relationships" r:embed="rId13" cstate="print"/>
                    <a:stretch>
                      <a:fillRect/>
                    </a:stretch>
                  </pic:blipFill>
                  <pic:spPr>
                    <a:xfrm>
                      <a:off x="0" y="0"/>
                      <a:ext cx="698500" cy="38100"/>
                    </a:xfrm>
                    <a:prstGeom prst="rect">
                      <a:avLst/>
                    </a:prstGeom>
                  </pic:spPr>
                </pic:pic>
              </a:graphicData>
            </a:graphic>
          </wp:anchor>
        </w:drawing>
      </w:r>
      <w:r>
        <w:drawing>
          <wp:anchor distT="0" distB="0" distL="0" distR="0" simplePos="0" relativeHeight="251666432" behindDoc="0" locked="0" layoutInCell="1" allowOverlap="1">
            <wp:simplePos x="0" y="0"/>
            <wp:positionH relativeFrom="page">
              <wp:posOffset>6121400</wp:posOffset>
            </wp:positionH>
            <wp:positionV relativeFrom="paragraph">
              <wp:posOffset>346290</wp:posOffset>
            </wp:positionV>
            <wp:extent cx="965200" cy="38100"/>
            <wp:effectExtent l="0" t="0" r="0" b="0"/>
            <wp:wrapNone/>
            <wp:docPr id="2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4.png"/>
                    <pic:cNvPicPr/>
                  </pic:nvPicPr>
                  <pic:blipFill>
                    <a:blip xmlns:r="http://schemas.openxmlformats.org/officeDocument/2006/relationships" r:embed="rId11" cstate="print"/>
                    <a:stretch>
                      <a:fillRect/>
                    </a:stretch>
                  </pic:blipFill>
                  <pic:spPr>
                    <a:xfrm>
                      <a:off x="0" y="0"/>
                      <a:ext cx="965200" cy="38100"/>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7327900</wp:posOffset>
            </wp:positionH>
            <wp:positionV relativeFrom="paragraph">
              <wp:posOffset>346290</wp:posOffset>
            </wp:positionV>
            <wp:extent cx="685800" cy="38100"/>
            <wp:effectExtent l="0" t="0" r="0" b="0"/>
            <wp:wrapNone/>
            <wp:docPr id="2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5.png"/>
                    <pic:cNvPicPr/>
                  </pic:nvPicPr>
                  <pic:blipFill>
                    <a:blip xmlns:r="http://schemas.openxmlformats.org/officeDocument/2006/relationships" r:embed="rId12" cstate="print"/>
                    <a:stretch>
                      <a:fillRect/>
                    </a:stretch>
                  </pic:blipFill>
                  <pic:spPr>
                    <a:xfrm>
                      <a:off x="0" y="0"/>
                      <a:ext cx="685800" cy="381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8255000</wp:posOffset>
            </wp:positionH>
            <wp:positionV relativeFrom="paragraph">
              <wp:posOffset>346290</wp:posOffset>
            </wp:positionV>
            <wp:extent cx="698500" cy="38100"/>
            <wp:effectExtent l="0" t="0" r="0" b="0"/>
            <wp:wrapNone/>
            <wp:docPr id="2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6.png"/>
                    <pic:cNvPicPr/>
                  </pic:nvPicPr>
                  <pic:blipFill>
                    <a:blip xmlns:r="http://schemas.openxmlformats.org/officeDocument/2006/relationships" r:embed="rId13" cstate="print"/>
                    <a:stretch>
                      <a:fillRect/>
                    </a:stretch>
                  </pic:blipFill>
                  <pic:spPr>
                    <a:xfrm>
                      <a:off x="0" y="0"/>
                      <a:ext cx="698500" cy="38100"/>
                    </a:xfrm>
                    <a:prstGeom prst="rect">
                      <a:avLst/>
                    </a:prstGeom>
                  </pic:spPr>
                </pic:pic>
              </a:graphicData>
            </a:graphic>
          </wp:anchor>
        </w:drawing>
      </w:r>
      <w:r>
        <w:t>年</w:t>
        <w:tab/>
        <w:t>月</w:t>
        <w:tab/>
        <w:t>日</w:t>
      </w:r>
    </w:p>
    <w:p>
      <w:pPr>
        <w:pStyle w:val="BodyText"/>
        <w:rPr>
          <w:sz w:val="44"/>
        </w:rPr>
      </w:pPr>
    </w:p>
    <w:p>
      <w:pPr>
        <w:pStyle w:val="BodyText"/>
        <w:spacing w:before="1"/>
        <w:rPr>
          <w:sz w:val="59"/>
        </w:rPr>
      </w:pPr>
    </w:p>
    <w:p>
      <w:pPr>
        <w:pStyle w:val="BodyText"/>
        <w:tabs>
          <w:tab w:val="left" w:pos="2084"/>
          <w:tab w:val="left" w:pos="3550"/>
        </w:tabs>
        <w:ind w:left="612"/>
        <w:jc w:val="center"/>
      </w:pPr>
      <w:r>
        <w:drawing>
          <wp:anchor distT="0" distB="0" distL="0" distR="0" simplePos="0" relativeHeight="251668480" behindDoc="0" locked="0" layoutInCell="1" allowOverlap="1">
            <wp:simplePos x="0" y="0"/>
            <wp:positionH relativeFrom="page">
              <wp:posOffset>6121400</wp:posOffset>
            </wp:positionH>
            <wp:positionV relativeFrom="paragraph">
              <wp:posOffset>346290</wp:posOffset>
            </wp:positionV>
            <wp:extent cx="965200" cy="38100"/>
            <wp:effectExtent l="0" t="0" r="0" b="0"/>
            <wp:wrapNone/>
            <wp:docPr id="2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4.png"/>
                    <pic:cNvPicPr/>
                  </pic:nvPicPr>
                  <pic:blipFill>
                    <a:blip xmlns:r="http://schemas.openxmlformats.org/officeDocument/2006/relationships" r:embed="rId11" cstate="print"/>
                    <a:stretch>
                      <a:fillRect/>
                    </a:stretch>
                  </pic:blipFill>
                  <pic:spPr>
                    <a:xfrm>
                      <a:off x="0" y="0"/>
                      <a:ext cx="965200" cy="381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7327900</wp:posOffset>
            </wp:positionH>
            <wp:positionV relativeFrom="paragraph">
              <wp:posOffset>346290</wp:posOffset>
            </wp:positionV>
            <wp:extent cx="685800" cy="38100"/>
            <wp:effectExtent l="0" t="0" r="0" b="0"/>
            <wp:wrapNone/>
            <wp:docPr id="2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5.png"/>
                    <pic:cNvPicPr/>
                  </pic:nvPicPr>
                  <pic:blipFill>
                    <a:blip xmlns:r="http://schemas.openxmlformats.org/officeDocument/2006/relationships" r:embed="rId12" cstate="print"/>
                    <a:stretch>
                      <a:fillRect/>
                    </a:stretch>
                  </pic:blipFill>
                  <pic:spPr>
                    <a:xfrm>
                      <a:off x="0" y="0"/>
                      <a:ext cx="685800" cy="381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8255000</wp:posOffset>
            </wp:positionH>
            <wp:positionV relativeFrom="paragraph">
              <wp:posOffset>346290</wp:posOffset>
            </wp:positionV>
            <wp:extent cx="698500" cy="38100"/>
            <wp:effectExtent l="0" t="0" r="0" b="0"/>
            <wp:wrapNone/>
            <wp:docPr id="3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6.png"/>
                    <pic:cNvPicPr/>
                  </pic:nvPicPr>
                  <pic:blipFill>
                    <a:blip xmlns:r="http://schemas.openxmlformats.org/officeDocument/2006/relationships" r:embed="rId13" cstate="print"/>
                    <a:stretch>
                      <a:fillRect/>
                    </a:stretch>
                  </pic:blipFill>
                  <pic:spPr>
                    <a:xfrm>
                      <a:off x="0" y="0"/>
                      <a:ext cx="698500" cy="38100"/>
                    </a:xfrm>
                    <a:prstGeom prst="rect">
                      <a:avLst/>
                    </a:prstGeom>
                  </pic:spPr>
                </pic:pic>
              </a:graphicData>
            </a:graphic>
          </wp:anchor>
        </w:drawing>
      </w:r>
      <w:r>
        <w:t>年</w:t>
        <w:tab/>
        <w:t>月</w:t>
        <w:tab/>
        <w:t>日</w:t>
      </w:r>
    </w:p>
    <w:p>
      <w:pPr>
        <w:pStyle w:val="BodyText"/>
        <w:rPr>
          <w:sz w:val="44"/>
        </w:rPr>
      </w:pPr>
    </w:p>
    <w:p>
      <w:pPr>
        <w:pStyle w:val="BodyText"/>
        <w:spacing w:before="1"/>
        <w:rPr>
          <w:sz w:val="59"/>
        </w:rPr>
      </w:pPr>
    </w:p>
    <w:p>
      <w:pPr>
        <w:pStyle w:val="BodyText"/>
        <w:tabs>
          <w:tab w:val="left" w:pos="2084"/>
          <w:tab w:val="left" w:pos="3550"/>
        </w:tabs>
        <w:ind w:left="612"/>
        <w:jc w:val="center"/>
      </w:pPr>
      <w:r>
        <w:t>年</w:t>
        <w:tab/>
        <w:t>月</w:t>
        <w:tab/>
        <w:t>日</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9"/>
        </w:rPr>
      </w:pPr>
      <w:r>
        <w:drawing>
          <wp:anchor distT="0" distB="0" distL="0" distR="0" simplePos="0" relativeHeight="251660288" behindDoc="0" locked="0" layoutInCell="1" allowOverlap="1">
            <wp:simplePos x="0" y="0"/>
            <wp:positionH relativeFrom="page">
              <wp:posOffset>6121400</wp:posOffset>
            </wp:positionH>
            <wp:positionV relativeFrom="paragraph">
              <wp:posOffset>305626</wp:posOffset>
            </wp:positionV>
            <wp:extent cx="1270" cy="1270"/>
            <wp:effectExtent l="0" t="0" r="0" b="0"/>
            <wp:wrapTopAndBottom/>
            <wp:docPr id="3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4.png"/>
                    <pic:cNvPicPr/>
                  </pic:nvPicPr>
                  <pic:blipFill>
                    <a:blip xmlns:r="http://schemas.openxmlformats.org/officeDocument/2006/relationships" r:embed="rId11" cstate="print"/>
                    <a:stretch>
                      <a:fillRect/>
                    </a:stretch>
                  </pic:blipFill>
                  <pic:spPr>
                    <a:xfrm>
                      <a:off x="0" y="0"/>
                      <a:ext cx="1270" cy="1270"/>
                    </a:xfrm>
                    <a:prstGeom prst="rect">
                      <a:avLst/>
                    </a:prstGeom>
                  </pic:spPr>
                </pic:pic>
              </a:graphicData>
            </a:graphic>
          </wp:anchor>
        </w:drawing>
      </w:r>
      <w:r>
        <w:drawing>
          <wp:anchor distT="0" distB="0" distL="0" distR="0" simplePos="0" relativeHeight="251661312" behindDoc="0" locked="0" layoutInCell="1" allowOverlap="1">
            <wp:simplePos x="0" y="0"/>
            <wp:positionH relativeFrom="page">
              <wp:posOffset>7327900</wp:posOffset>
            </wp:positionH>
            <wp:positionV relativeFrom="paragraph">
              <wp:posOffset>305626</wp:posOffset>
            </wp:positionV>
            <wp:extent cx="1270" cy="1270"/>
            <wp:effectExtent l="0" t="0" r="0" b="0"/>
            <wp:wrapTopAndBottom/>
            <wp:docPr id="3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5.png"/>
                    <pic:cNvPicPr/>
                  </pic:nvPicPr>
                  <pic:blipFill>
                    <a:blip xmlns:r="http://schemas.openxmlformats.org/officeDocument/2006/relationships" r:embed="rId12" cstate="print"/>
                    <a:stretch>
                      <a:fillRect/>
                    </a:stretch>
                  </pic:blipFill>
                  <pic:spPr>
                    <a:xfrm>
                      <a:off x="0" y="0"/>
                      <a:ext cx="1270" cy="1270"/>
                    </a:xfrm>
                    <a:prstGeom prst="rect">
                      <a:avLst/>
                    </a:prstGeom>
                  </pic:spPr>
                </pic:pic>
              </a:graphicData>
            </a:graphic>
          </wp:anchor>
        </w:drawing>
      </w:r>
      <w:r>
        <w:drawing>
          <wp:anchor distT="0" distB="0" distL="0" distR="0" simplePos="0" relativeHeight="251662336" behindDoc="0" locked="0" layoutInCell="1" allowOverlap="1">
            <wp:simplePos x="0" y="0"/>
            <wp:positionH relativeFrom="page">
              <wp:posOffset>8255000</wp:posOffset>
            </wp:positionH>
            <wp:positionV relativeFrom="paragraph">
              <wp:posOffset>305626</wp:posOffset>
            </wp:positionV>
            <wp:extent cx="1270" cy="1270"/>
            <wp:effectExtent l="0" t="0" r="0" b="0"/>
            <wp:wrapTopAndBottom/>
            <wp:docPr id="3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6.png"/>
                    <pic:cNvPicPr/>
                  </pic:nvPicPr>
                  <pic:blipFill>
                    <a:blip xmlns:r="http://schemas.openxmlformats.org/officeDocument/2006/relationships" r:embed="rId13" cstate="print"/>
                    <a:stretch>
                      <a:fillRect/>
                    </a:stretch>
                  </pic:blipFill>
                  <pic:spPr>
                    <a:xfrm>
                      <a:off x="0" y="0"/>
                      <a:ext cx="1270" cy="1270"/>
                    </a:xfrm>
                    <a:prstGeom prst="rect">
                      <a:avLst/>
                    </a:prstGeom>
                  </pic:spPr>
                </pic:pic>
              </a:graphicData>
            </a:graphic>
          </wp:anchor>
        </w:drawing>
      </w:r>
    </w:p>
    <w:p>
      <w:pPr>
        <w:spacing w:after="0"/>
        <w:rPr>
          <w:sz w:val="29"/>
        </w:rPr>
        <w:sectPr>
          <w:headerReference w:type="default" r:id="rId14"/>
          <w:footerReference w:type="default" r:id="rId15"/>
          <w:type w:val="continuous"/>
          <w:pgSz w:w="17860" w:h="25260"/>
          <w:pgMar w:top="1340" w:right="1120" w:bottom="1380" w:left="1840" w:header="708" w:footer="708"/>
          <w:pgNumType w:start="3"/>
          <w:cols w:num="2" w:space="708" w:equalWidth="0">
            <w:col w:w="6380" w:space="40"/>
            <w:col w:w="8480" w:space="0"/>
          </w:cols>
        </w:sectPr>
      </w:pPr>
    </w:p>
    <w:p>
      <w:pPr>
        <w:spacing w:after="0"/>
        <w:rPr>
          <w:sz w:val="29"/>
        </w:rPr>
        <w:sectPr>
          <w:headerReference w:type="default" r:id="rId16"/>
          <w:footerReference w:type="default" r:id="rId17"/>
          <w:type w:val="continuous"/>
          <w:pgSz w:w="17860" w:h="25260"/>
          <w:pgMar w:top="1340" w:right="1120" w:bottom="1380" w:left="1840" w:header="708" w:footer="708"/>
          <w:pgNumType w:start="4"/>
          <w:cols w:space="708"/>
        </w:sectPr>
      </w:pPr>
    </w:p>
    <w:p>
      <w:pPr>
        <w:pStyle w:val="BodyText"/>
        <w:spacing w:before="2"/>
        <w:rPr>
          <w:sz w:val="19"/>
        </w:rPr>
      </w:pPr>
    </w:p>
    <w:p>
      <w:pPr>
        <w:tabs>
          <w:tab w:val="left" w:pos="1893"/>
        </w:tabs>
        <w:spacing w:before="0" w:line="788" w:lineRule="exact"/>
        <w:ind w:left="0" w:right="293" w:firstLine="0"/>
        <w:jc w:val="center"/>
        <w:rPr>
          <w:b/>
          <w:sz w:val="54"/>
        </w:rPr>
      </w:pPr>
      <w:r>
        <w:rPr>
          <w:b/>
          <w:sz w:val="54"/>
        </w:rPr>
        <w:t>目</w:t>
        <w:tab/>
        <w:t>录</w:t>
      </w:r>
    </w:p>
    <w:p>
      <w:pPr>
        <w:pStyle w:val="BodyText"/>
        <w:rPr>
          <w:b/>
          <w:sz w:val="56"/>
        </w:rPr>
      </w:pPr>
    </w:p>
    <w:p>
      <w:pPr>
        <w:pStyle w:val="BodyText"/>
        <w:spacing w:before="6"/>
        <w:rPr>
          <w:b/>
          <w:sz w:val="35"/>
        </w:rPr>
      </w:pPr>
    </w:p>
    <w:p>
      <w:pPr>
        <w:spacing w:after="0"/>
        <w:rPr>
          <w:sz w:val="35"/>
        </w:rPr>
        <w:sectPr>
          <w:headerReference w:type="default" r:id="rId18"/>
          <w:footerReference w:type="default" r:id="rId19"/>
          <w:pgSz w:w="17860" w:h="25260"/>
          <w:pgMar w:top="1400" w:right="1120" w:bottom="2056" w:left="1840" w:header="1053" w:footer="1193"/>
          <w:pgNumType w:start="5"/>
          <w:cols w:space="708"/>
        </w:sectPr>
      </w:pPr>
    </w:p>
    <w:sdt>
      <w:sdtPr>
        <w:id w:val="2044284186"/>
        <w:docPartObj>
          <w:docPartGallery w:val="Table of Contents"/>
          <w:docPartUnique/>
        </w:docPartObj>
      </w:sdtPr>
      <w:sdtContent>
        <w:p>
          <w:pPr>
            <w:pStyle w:val="TOC1"/>
            <w:tabs>
              <w:tab w:val="left" w:pos="1972"/>
              <w:tab w:val="left" w:pos="3232"/>
              <w:tab w:val="right" w:leader="dot" w:pos="14096"/>
            </w:tabs>
            <w:spacing w:before="0"/>
          </w:pPr>
          <w:hyperlink w:anchor="_TOC_250029" w:history="1">
            <w:r>
              <w:t>第一章</w:t>
              <w:tab/>
              <w:t>总</w:t>
              <w:tab/>
              <w:t>则</w:t>
              <w:tab/>
              <w:t>3</w:t>
            </w:r>
          </w:hyperlink>
        </w:p>
        <w:p>
          <w:pPr>
            <w:pStyle w:val="TOC2"/>
            <w:numPr>
              <w:ilvl w:val="1"/>
              <w:numId w:val="55"/>
            </w:numPr>
            <w:tabs>
              <w:tab w:val="left" w:pos="1225"/>
              <w:tab w:val="right" w:leader="dot" w:pos="14417"/>
            </w:tabs>
            <w:spacing w:before="455" w:after="0" w:line="240" w:lineRule="auto"/>
            <w:ind w:left="1224" w:right="0" w:hanging="620"/>
            <w:jc w:val="left"/>
          </w:pPr>
          <w:hyperlink w:anchor="_TOC_250028" w:history="1">
            <w:r>
              <w:t>编制目的</w:t>
              <w:tab/>
              <w:t>3</w:t>
            </w:r>
          </w:hyperlink>
        </w:p>
        <w:p>
          <w:pPr>
            <w:pStyle w:val="TOC2"/>
            <w:numPr>
              <w:ilvl w:val="1"/>
              <w:numId w:val="55"/>
            </w:numPr>
            <w:tabs>
              <w:tab w:val="left" w:pos="1239"/>
              <w:tab w:val="right" w:leader="dot" w:pos="14405"/>
            </w:tabs>
            <w:spacing w:before="274" w:after="0" w:line="240" w:lineRule="auto"/>
            <w:ind w:left="1238" w:right="0" w:hanging="634"/>
            <w:jc w:val="left"/>
          </w:pPr>
          <w:hyperlink w:anchor="_TOC_250027" w:history="1">
            <w:r>
              <w:t>编制依据</w:t>
              <w:tab/>
              <w:t>3</w:t>
            </w:r>
          </w:hyperlink>
        </w:p>
        <w:p>
          <w:pPr>
            <w:pStyle w:val="TOC2"/>
            <w:numPr>
              <w:ilvl w:val="1"/>
              <w:numId w:val="55"/>
            </w:numPr>
            <w:tabs>
              <w:tab w:val="left" w:pos="1239"/>
              <w:tab w:val="right" w:leader="dot" w:pos="14405"/>
            </w:tabs>
            <w:spacing w:before="275" w:after="0" w:line="240" w:lineRule="auto"/>
            <w:ind w:left="1238" w:right="0" w:hanging="634"/>
            <w:jc w:val="left"/>
          </w:pPr>
          <w:hyperlink w:anchor="_TOC_250026" w:history="1">
            <w:r>
              <w:t>适用范围</w:t>
              <w:tab/>
              <w:t>3</w:t>
            </w:r>
          </w:hyperlink>
        </w:p>
        <w:p>
          <w:pPr>
            <w:pStyle w:val="TOC2"/>
            <w:numPr>
              <w:ilvl w:val="1"/>
              <w:numId w:val="55"/>
            </w:numPr>
            <w:tabs>
              <w:tab w:val="left" w:pos="1239"/>
              <w:tab w:val="right" w:leader="dot" w:pos="14403"/>
            </w:tabs>
            <w:spacing w:before="275" w:after="0" w:line="240" w:lineRule="auto"/>
            <w:ind w:left="1238" w:right="0" w:hanging="634"/>
            <w:jc w:val="left"/>
          </w:pPr>
          <w:hyperlink w:anchor="_TOC_250025" w:history="1">
            <w:r>
              <w:t>应急工作原则</w:t>
              <w:tab/>
              <w:t>3</w:t>
            </w:r>
          </w:hyperlink>
        </w:p>
        <w:p>
          <w:pPr>
            <w:pStyle w:val="TOC2"/>
            <w:numPr>
              <w:ilvl w:val="1"/>
              <w:numId w:val="55"/>
            </w:numPr>
            <w:tabs>
              <w:tab w:val="left" w:pos="1239"/>
              <w:tab w:val="right" w:leader="dot" w:pos="14403"/>
            </w:tabs>
            <w:spacing w:before="275" w:after="0" w:line="240" w:lineRule="auto"/>
            <w:ind w:left="1238" w:right="0" w:hanging="634"/>
            <w:jc w:val="left"/>
          </w:pPr>
          <w:hyperlink w:anchor="_TOC_250024" w:history="1">
            <w:r>
              <w:t>应急预案体系</w:t>
              <w:tab/>
              <w:t>4</w:t>
            </w:r>
          </w:hyperlink>
        </w:p>
        <w:p>
          <w:pPr>
            <w:pStyle w:val="TOC1"/>
            <w:tabs>
              <w:tab w:val="left" w:pos="1972"/>
              <w:tab w:val="right" w:leader="dot" w:pos="14121"/>
            </w:tabs>
            <w:spacing w:before="455"/>
          </w:pPr>
          <w:hyperlink w:anchor="_TOC_250023" w:history="1">
            <w:r>
              <w:t>第二章</w:t>
              <w:tab/>
              <w:t>危险性分析</w:t>
              <w:tab/>
              <w:t>4</w:t>
            </w:r>
          </w:hyperlink>
        </w:p>
        <w:p>
          <w:pPr>
            <w:pStyle w:val="TOC1"/>
            <w:tabs>
              <w:tab w:val="left" w:pos="1972"/>
              <w:tab w:val="right" w:leader="dot" w:pos="14119"/>
            </w:tabs>
          </w:pPr>
          <w:hyperlink w:anchor="_TOC_250022" w:history="1">
            <w:r>
              <w:t>第三章</w:t>
              <w:tab/>
              <w:t>组织机构及职责</w:t>
              <w:tab/>
              <w:t>5</w:t>
            </w:r>
          </w:hyperlink>
        </w:p>
        <w:p>
          <w:pPr>
            <w:pStyle w:val="TOC2"/>
            <w:numPr>
              <w:ilvl w:val="1"/>
              <w:numId w:val="53"/>
            </w:numPr>
            <w:tabs>
              <w:tab w:val="left" w:pos="1297"/>
              <w:tab w:val="right" w:leader="dot" w:pos="14409"/>
            </w:tabs>
            <w:spacing w:before="455" w:after="0" w:line="240" w:lineRule="auto"/>
            <w:ind w:left="1296" w:right="0" w:hanging="692"/>
            <w:jc w:val="left"/>
          </w:pPr>
          <w:hyperlink w:anchor="_TOC_250021" w:history="1">
            <w:r>
              <w:t>应急组织体系</w:t>
              <w:tab/>
              <w:t>5</w:t>
            </w:r>
          </w:hyperlink>
        </w:p>
        <w:p>
          <w:pPr>
            <w:pStyle w:val="TOC2"/>
            <w:numPr>
              <w:ilvl w:val="1"/>
              <w:numId w:val="53"/>
            </w:numPr>
            <w:tabs>
              <w:tab w:val="left" w:pos="1311"/>
              <w:tab w:val="right" w:leader="dot" w:pos="14417"/>
            </w:tabs>
            <w:spacing w:before="275" w:after="0" w:line="240" w:lineRule="auto"/>
            <w:ind w:left="1310" w:right="0" w:hanging="706"/>
            <w:jc w:val="left"/>
          </w:pPr>
          <w:hyperlink w:anchor="_TOC_250020" w:history="1">
            <w:r>
              <w:t>指挥机构及职责</w:t>
              <w:tab/>
              <w:t>5</w:t>
            </w:r>
          </w:hyperlink>
        </w:p>
        <w:p>
          <w:pPr>
            <w:pStyle w:val="TOC2"/>
            <w:numPr>
              <w:ilvl w:val="1"/>
              <w:numId w:val="53"/>
            </w:numPr>
            <w:tabs>
              <w:tab w:val="left" w:pos="1369"/>
              <w:tab w:val="right" w:leader="dot" w:pos="14403"/>
            </w:tabs>
            <w:spacing w:before="275" w:after="0" w:line="240" w:lineRule="auto"/>
            <w:ind w:left="1368" w:right="0" w:hanging="764"/>
            <w:jc w:val="left"/>
          </w:pPr>
          <w:hyperlink w:anchor="_TOC_250019" w:history="1">
            <w:r>
              <w:t>应急办公室职责</w:t>
              <w:tab/>
              <w:t>6</w:t>
            </w:r>
          </w:hyperlink>
        </w:p>
        <w:p>
          <w:pPr>
            <w:pStyle w:val="TOC1"/>
            <w:tabs>
              <w:tab w:val="left" w:pos="1972"/>
              <w:tab w:val="right" w:leader="dot" w:pos="14121"/>
            </w:tabs>
          </w:pPr>
          <w:hyperlink w:anchor="_TOC_250018" w:history="1">
            <w:r>
              <w:t>第四章</w:t>
              <w:tab/>
              <w:t>预防与预警</w:t>
              <w:tab/>
              <w:t>6</w:t>
            </w:r>
          </w:hyperlink>
        </w:p>
        <w:p>
          <w:pPr>
            <w:pStyle w:val="TOC2"/>
            <w:numPr>
              <w:ilvl w:val="1"/>
              <w:numId w:val="52"/>
            </w:numPr>
            <w:tabs>
              <w:tab w:val="left" w:pos="1239"/>
              <w:tab w:val="right" w:leader="dot" w:pos="14413"/>
            </w:tabs>
            <w:spacing w:before="455" w:after="0" w:line="240" w:lineRule="auto"/>
            <w:ind w:left="1238" w:right="0" w:hanging="634"/>
            <w:jc w:val="left"/>
          </w:pPr>
          <w:hyperlink w:anchor="_TOC_250017" w:history="1">
            <w:r>
              <w:t>危险点监控</w:t>
              <w:tab/>
              <w:t>6</w:t>
            </w:r>
          </w:hyperlink>
        </w:p>
        <w:p>
          <w:pPr>
            <w:pStyle w:val="TOC2"/>
            <w:numPr>
              <w:ilvl w:val="1"/>
              <w:numId w:val="52"/>
            </w:numPr>
            <w:tabs>
              <w:tab w:val="left" w:pos="1311"/>
              <w:tab w:val="right" w:leader="dot" w:pos="14417"/>
            </w:tabs>
            <w:spacing w:before="275" w:after="0" w:line="240" w:lineRule="auto"/>
            <w:ind w:left="1310" w:right="0" w:hanging="706"/>
            <w:jc w:val="left"/>
          </w:pPr>
          <w:hyperlink w:anchor="_TOC_250016" w:history="1">
            <w:r>
              <w:t>预警行动</w:t>
              <w:tab/>
              <w:t>6</w:t>
            </w:r>
          </w:hyperlink>
        </w:p>
        <w:p>
          <w:pPr>
            <w:pStyle w:val="TOC1"/>
            <w:numPr>
              <w:ilvl w:val="1"/>
              <w:numId w:val="52"/>
            </w:numPr>
            <w:tabs>
              <w:tab w:val="left" w:pos="994"/>
              <w:tab w:val="right" w:leader="dot" w:pos="14104"/>
            </w:tabs>
            <w:spacing w:before="454" w:after="0" w:line="240" w:lineRule="auto"/>
            <w:ind w:left="994" w:right="0" w:hanging="706"/>
            <w:jc w:val="left"/>
          </w:pPr>
          <w:hyperlink w:anchor="_TOC_250015" w:history="1">
            <w:r>
              <w:t>信息报告与处置</w:t>
              <w:tab/>
              <w:t>7</w:t>
            </w:r>
          </w:hyperlink>
        </w:p>
        <w:p>
          <w:pPr>
            <w:pStyle w:val="TOC1"/>
            <w:tabs>
              <w:tab w:val="left" w:pos="1972"/>
              <w:tab w:val="right" w:leader="dot" w:pos="14096"/>
            </w:tabs>
            <w:spacing w:before="456"/>
          </w:pPr>
          <w:hyperlink w:anchor="_TOC_250014" w:history="1">
            <w:r>
              <w:t>第五章</w:t>
              <w:tab/>
              <w:t>应急响应</w:t>
              <w:tab/>
              <w:t>8</w:t>
            </w:r>
          </w:hyperlink>
        </w:p>
        <w:p>
          <w:pPr>
            <w:pStyle w:val="TOC2"/>
            <w:numPr>
              <w:ilvl w:val="1"/>
              <w:numId w:val="51"/>
            </w:numPr>
            <w:tabs>
              <w:tab w:val="left" w:pos="1297"/>
              <w:tab w:val="right" w:leader="dot" w:pos="14405"/>
            </w:tabs>
            <w:spacing w:before="454" w:after="0" w:line="240" w:lineRule="auto"/>
            <w:ind w:left="1296" w:right="0" w:hanging="692"/>
            <w:jc w:val="left"/>
          </w:pPr>
          <w:hyperlink w:anchor="_TOC_250013" w:history="1">
            <w:r>
              <w:t>报警与响应级别确定</w:t>
              <w:tab/>
              <w:t>8</w:t>
            </w:r>
          </w:hyperlink>
        </w:p>
        <w:p>
          <w:pPr>
            <w:pStyle w:val="TOC2"/>
            <w:numPr>
              <w:ilvl w:val="1"/>
              <w:numId w:val="51"/>
            </w:numPr>
            <w:tabs>
              <w:tab w:val="left" w:pos="1311"/>
              <w:tab w:val="right" w:leader="dot" w:pos="14417"/>
            </w:tabs>
            <w:spacing w:before="275" w:after="0" w:line="240" w:lineRule="auto"/>
            <w:ind w:left="1310" w:right="0" w:hanging="706"/>
            <w:jc w:val="left"/>
          </w:pPr>
          <w:hyperlink w:anchor="_TOC_250012" w:history="1">
            <w:r>
              <w:t>应急启动</w:t>
              <w:tab/>
              <w:t>8</w:t>
            </w:r>
          </w:hyperlink>
        </w:p>
        <w:p>
          <w:pPr>
            <w:pStyle w:val="TOC2"/>
            <w:numPr>
              <w:ilvl w:val="1"/>
              <w:numId w:val="51"/>
            </w:numPr>
            <w:tabs>
              <w:tab w:val="left" w:pos="1311"/>
              <w:tab w:val="right" w:leader="dot" w:pos="14417"/>
            </w:tabs>
            <w:spacing w:before="274" w:after="0" w:line="240" w:lineRule="auto"/>
            <w:ind w:left="1310" w:right="0" w:hanging="706"/>
            <w:jc w:val="left"/>
          </w:pPr>
          <w:hyperlink w:anchor="_TOC_250011" w:history="1">
            <w:r>
              <w:t>救援行动</w:t>
              <w:tab/>
              <w:t>9</w:t>
            </w:r>
          </w:hyperlink>
        </w:p>
        <w:p>
          <w:pPr>
            <w:pStyle w:val="TOC2"/>
            <w:numPr>
              <w:ilvl w:val="1"/>
              <w:numId w:val="51"/>
            </w:numPr>
            <w:tabs>
              <w:tab w:val="left" w:pos="1311"/>
              <w:tab w:val="right" w:leader="dot" w:pos="14417"/>
            </w:tabs>
            <w:spacing w:before="275" w:after="20" w:line="240" w:lineRule="auto"/>
            <w:ind w:left="1310" w:right="0" w:hanging="706"/>
            <w:jc w:val="left"/>
          </w:pPr>
          <w:hyperlink w:anchor="_TOC_250010" w:history="1">
            <w:r>
              <w:t>应急恢复</w:t>
              <w:tab/>
              <w:t>9</w:t>
            </w:r>
          </w:hyperlink>
        </w:p>
        <w:p>
          <w:pPr>
            <w:pStyle w:val="TOC2"/>
            <w:numPr>
              <w:ilvl w:val="1"/>
              <w:numId w:val="51"/>
            </w:numPr>
            <w:tabs>
              <w:tab w:val="left" w:pos="1369"/>
              <w:tab w:val="right" w:leader="dot" w:pos="14306"/>
            </w:tabs>
            <w:spacing w:before="273" w:after="0" w:line="240" w:lineRule="auto"/>
            <w:ind w:left="1368" w:right="0" w:hanging="764"/>
            <w:jc w:val="left"/>
            <w:sectPr>
              <w:headerReference w:type="default" r:id="rId20"/>
              <w:footerReference w:type="default" r:id="rId21"/>
              <w:type w:val="continuous"/>
              <w:pgSz w:w="17860" w:h="25260"/>
              <w:pgMar w:top="1402" w:right="1120" w:bottom="2056" w:left="1840" w:header="708" w:footer="708"/>
              <w:pgNumType w:start="6"/>
              <w:cols w:space="708"/>
            </w:sectPr>
          </w:pPr>
          <w:hyperlink w:anchor="_TOC_250009" w:history="1">
            <w:r>
              <w:t>应急结束</w:t>
              <w:tab/>
              <w:t>10</w:t>
            </w:r>
          </w:hyperlink>
        </w:p>
      </w:sdtContent>
    </w:sdt>
    <w:sdt>
      <w:sdtPr>
        <w:id w:val="656966629"/>
        <w:docPartObj>
          <w:docPartGallery w:val="Table of Contents"/>
          <w:docPartUnique/>
        </w:docPartObj>
      </w:sdtPr>
      <w:sdtContent>
        <w:p>
          <w:pPr>
            <w:pStyle w:val="TOC2"/>
            <w:numPr>
              <w:ilvl w:val="1"/>
              <w:numId w:val="51"/>
            </w:numPr>
            <w:tabs>
              <w:tab w:val="left" w:pos="1369"/>
              <w:tab w:val="right" w:leader="dot" w:pos="14306"/>
            </w:tabs>
            <w:spacing w:before="275" w:after="0" w:line="240" w:lineRule="auto"/>
            <w:ind w:left="1368" w:right="0" w:hanging="764"/>
            <w:jc w:val="left"/>
          </w:pPr>
          <w:hyperlink w:anchor="_TOC_250008" w:history="1">
            <w:r>
              <w:t>后期处置</w:t>
              <w:tab/>
              <w:t>10</w:t>
            </w:r>
          </w:hyperlink>
        </w:p>
        <w:p>
          <w:pPr>
            <w:pStyle w:val="TOC1"/>
            <w:tabs>
              <w:tab w:val="left" w:pos="1972"/>
              <w:tab w:val="right" w:leader="dot" w:pos="14169"/>
            </w:tabs>
            <w:spacing w:before="455"/>
          </w:pPr>
          <w:hyperlink w:anchor="_TOC_250007" w:history="1">
            <w:r>
              <w:t>第六章</w:t>
              <w:tab/>
              <w:t>应急保障措施</w:t>
              <w:tab/>
              <w:t>10</w:t>
            </w:r>
          </w:hyperlink>
        </w:p>
        <w:p>
          <w:pPr>
            <w:pStyle w:val="TOC2"/>
            <w:numPr>
              <w:ilvl w:val="1"/>
              <w:numId w:val="50"/>
            </w:numPr>
            <w:tabs>
              <w:tab w:val="left" w:pos="1239"/>
              <w:tab w:val="right" w:leader="dot" w:pos="14306"/>
            </w:tabs>
            <w:spacing w:before="454" w:after="0" w:line="240" w:lineRule="auto"/>
            <w:ind w:left="1238" w:right="0" w:hanging="634"/>
            <w:jc w:val="left"/>
          </w:pPr>
          <w:hyperlink w:anchor="_TOC_250006" w:history="1">
            <w:r>
              <w:t>通信与信息保障</w:t>
              <w:tab/>
              <w:t>10</w:t>
            </w:r>
          </w:hyperlink>
        </w:p>
        <w:p>
          <w:pPr>
            <w:pStyle w:val="TOC2"/>
            <w:numPr>
              <w:ilvl w:val="1"/>
              <w:numId w:val="50"/>
            </w:numPr>
            <w:tabs>
              <w:tab w:val="left" w:pos="1311"/>
              <w:tab w:val="right" w:leader="dot" w:pos="14306"/>
            </w:tabs>
            <w:spacing w:before="275" w:after="0" w:line="240" w:lineRule="auto"/>
            <w:ind w:left="1310" w:right="0" w:hanging="706"/>
            <w:jc w:val="left"/>
          </w:pPr>
          <w:hyperlink w:anchor="_TOC_250005" w:history="1">
            <w:r>
              <w:t>应急队伍保障</w:t>
              <w:tab/>
              <w:t>10</w:t>
            </w:r>
          </w:hyperlink>
        </w:p>
        <w:p>
          <w:pPr>
            <w:pStyle w:val="TOC2"/>
            <w:numPr>
              <w:ilvl w:val="1"/>
              <w:numId w:val="50"/>
            </w:numPr>
            <w:tabs>
              <w:tab w:val="left" w:pos="1369"/>
              <w:tab w:val="right" w:leader="dot" w:pos="14306"/>
            </w:tabs>
            <w:spacing w:before="274" w:after="0" w:line="240" w:lineRule="auto"/>
            <w:ind w:left="1368" w:right="0" w:hanging="764"/>
            <w:jc w:val="left"/>
          </w:pPr>
          <w:hyperlink w:anchor="_TOC_250004" w:history="1">
            <w:r>
              <w:t>应急物资保障</w:t>
              <w:tab/>
              <w:t>10</w:t>
            </w:r>
          </w:hyperlink>
        </w:p>
        <w:p>
          <w:pPr>
            <w:pStyle w:val="TOC2"/>
            <w:numPr>
              <w:ilvl w:val="1"/>
              <w:numId w:val="50"/>
            </w:numPr>
            <w:tabs>
              <w:tab w:val="left" w:pos="1369"/>
              <w:tab w:val="right" w:leader="dot" w:pos="14307"/>
            </w:tabs>
            <w:spacing w:before="276" w:after="0" w:line="240" w:lineRule="auto"/>
            <w:ind w:left="1368" w:right="0" w:hanging="764"/>
            <w:jc w:val="left"/>
          </w:pPr>
          <w:hyperlink w:anchor="_TOC_250003" w:history="1">
            <w:r>
              <w:t>经费保障</w:t>
              <w:tab/>
              <w:t>11</w:t>
            </w:r>
          </w:hyperlink>
        </w:p>
        <w:p>
          <w:pPr>
            <w:pStyle w:val="TOC1"/>
            <w:tabs>
              <w:tab w:val="left" w:pos="1972"/>
              <w:tab w:val="right" w:leader="dot" w:pos="14307"/>
            </w:tabs>
            <w:spacing w:before="455"/>
          </w:pPr>
          <w:hyperlink w:anchor="_TOC_250002" w:history="1">
            <w:r>
              <w:t>第七章</w:t>
              <w:tab/>
              <w:t>培训与演练</w:t>
              <w:tab/>
              <w:t>11</w:t>
            </w:r>
          </w:hyperlink>
        </w:p>
        <w:p>
          <w:pPr>
            <w:pStyle w:val="TOC1"/>
            <w:tabs>
              <w:tab w:val="left" w:pos="1972"/>
              <w:tab w:val="left" w:pos="3232"/>
              <w:tab w:val="right" w:leader="dot" w:pos="14144"/>
            </w:tabs>
          </w:pPr>
          <w:hyperlink w:anchor="_TOC_250001" w:history="1">
            <w:r>
              <w:t>第八章</w:t>
              <w:tab/>
              <w:t>奖</w:t>
              <w:tab/>
              <w:t>惩</w:t>
              <w:tab/>
              <w:t>13</w:t>
            </w:r>
          </w:hyperlink>
        </w:p>
        <w:p>
          <w:pPr>
            <w:pStyle w:val="TOC1"/>
            <w:tabs>
              <w:tab w:val="left" w:pos="1972"/>
              <w:tab w:val="left" w:pos="3232"/>
              <w:tab w:val="right" w:leader="dot" w:pos="14144"/>
            </w:tabs>
            <w:spacing w:before="455"/>
          </w:pPr>
          <w:hyperlink w:anchor="_TOC_250000" w:history="1">
            <w:r>
              <w:t>第九章</w:t>
              <w:tab/>
              <w:t>附</w:t>
              <w:tab/>
              <w:t>则</w:t>
              <w:tab/>
              <w:t>13</w:t>
            </w:r>
          </w:hyperlink>
        </w:p>
      </w:sdtContent>
    </w:sdt>
    <w:p>
      <w:pPr>
        <w:spacing w:after="0"/>
        <w:sectPr>
          <w:headerReference w:type="default" r:id="rId22"/>
          <w:footerReference w:type="default" r:id="rId23"/>
          <w:type w:val="nextPage"/>
          <w:pgSz w:w="17860" w:h="25260"/>
          <w:pgMar w:top="1402" w:right="1120" w:bottom="2056" w:left="1840" w:header="708" w:footer="708"/>
          <w:pgNumType w:start="7"/>
          <w:cols w:space="708"/>
          <w:titlePg w:val="0"/>
        </w:sectPr>
      </w:pPr>
    </w:p>
    <w:p>
      <w:pPr>
        <w:pStyle w:val="Heading1"/>
        <w:tabs>
          <w:tab w:val="left" w:pos="1922"/>
          <w:tab w:val="left" w:pos="3362"/>
        </w:tabs>
        <w:spacing w:before="180"/>
      </w:pPr>
      <w:bookmarkStart w:id="0" w:name="_TOC_250029"/>
      <w:bookmarkEnd w:id="0"/>
      <w:r>
        <w:t>第一章</w:t>
        <w:tab/>
        <w:t>总</w:t>
        <w:tab/>
        <w:t>则</w:t>
      </w:r>
    </w:p>
    <w:p>
      <w:pPr>
        <w:pStyle w:val="BodyText"/>
        <w:spacing w:before="12"/>
        <w:rPr>
          <w:b/>
          <w:sz w:val="51"/>
        </w:rPr>
      </w:pPr>
    </w:p>
    <w:p>
      <w:pPr>
        <w:pStyle w:val="Heading2"/>
        <w:numPr>
          <w:ilvl w:val="1"/>
          <w:numId w:val="56"/>
        </w:numPr>
        <w:tabs>
          <w:tab w:val="left" w:pos="957"/>
          <w:tab w:val="left" w:pos="958"/>
        </w:tabs>
        <w:spacing w:before="0" w:after="0" w:line="240" w:lineRule="auto"/>
        <w:ind w:left="958" w:right="0" w:hanging="670"/>
        <w:jc w:val="left"/>
      </w:pPr>
      <w:bookmarkStart w:id="1" w:name="_TOC_250028"/>
      <w:bookmarkEnd w:id="1"/>
      <w:r>
        <w:t>编制目的</w:t>
      </w:r>
    </w:p>
    <w:p>
      <w:pPr>
        <w:pStyle w:val="BodyText"/>
        <w:spacing w:before="9"/>
        <w:rPr>
          <w:b/>
          <w:sz w:val="44"/>
        </w:rPr>
      </w:pPr>
    </w:p>
    <w:p>
      <w:pPr>
        <w:pStyle w:val="BodyText"/>
        <w:spacing w:line="345" w:lineRule="auto"/>
        <w:ind w:left="288" w:right="713" w:firstLine="838"/>
      </w:pPr>
      <w:r>
        <w:t>为了保证人民生命财产安全，增强公司对人身伤亡事故的处理能力，保证公司施工生产的安全顺利进行，特制订本预案。</w:t>
      </w:r>
    </w:p>
    <w:p>
      <w:pPr>
        <w:pStyle w:val="Heading2"/>
        <w:numPr>
          <w:ilvl w:val="1"/>
          <w:numId w:val="56"/>
        </w:numPr>
        <w:tabs>
          <w:tab w:val="left" w:pos="922"/>
        </w:tabs>
        <w:spacing w:before="391" w:after="0" w:line="240" w:lineRule="auto"/>
        <w:ind w:left="922" w:right="0" w:hanging="634"/>
        <w:jc w:val="left"/>
      </w:pPr>
      <w:bookmarkStart w:id="2" w:name="_TOC_250027"/>
      <w:bookmarkEnd w:id="2"/>
      <w:r>
        <w:t>编制依据</w:t>
      </w:r>
    </w:p>
    <w:p>
      <w:pPr>
        <w:pStyle w:val="BodyText"/>
        <w:spacing w:before="4"/>
        <w:rPr>
          <w:b/>
          <w:sz w:val="33"/>
        </w:rPr>
      </w:pPr>
    </w:p>
    <w:p>
      <w:pPr>
        <w:pStyle w:val="BodyText"/>
        <w:spacing w:line="319" w:lineRule="auto"/>
        <w:ind w:left="288" w:right="623" w:firstLine="928"/>
        <w:jc w:val="both"/>
      </w:pPr>
      <w:r>
        <w:t>依据《中华人民共和国安全生产法》、《国家安全生产事故灾难应急预案》、《国家突发公共事件总体应急预案》、《山东电力集团公司危机管理办法》、《山东电力集团公司安全生产事故应急预案》等法律规定，制定本预案。</w:t>
      </w:r>
    </w:p>
    <w:p>
      <w:pPr>
        <w:pStyle w:val="BodyText"/>
        <w:spacing w:before="2"/>
        <w:rPr>
          <w:sz w:val="38"/>
        </w:rPr>
      </w:pPr>
    </w:p>
    <w:p>
      <w:pPr>
        <w:pStyle w:val="Heading2"/>
        <w:numPr>
          <w:ilvl w:val="1"/>
          <w:numId w:val="56"/>
        </w:numPr>
        <w:tabs>
          <w:tab w:val="left" w:pos="922"/>
        </w:tabs>
        <w:spacing w:before="0" w:after="0" w:line="240" w:lineRule="auto"/>
        <w:ind w:left="922" w:right="0" w:hanging="634"/>
        <w:jc w:val="left"/>
      </w:pPr>
      <w:bookmarkStart w:id="3" w:name="_TOC_250026"/>
      <w:bookmarkEnd w:id="3"/>
      <w:r>
        <w:t>适用范围</w:t>
      </w:r>
    </w:p>
    <w:p>
      <w:pPr>
        <w:pStyle w:val="BodyText"/>
        <w:spacing w:before="9"/>
        <w:rPr>
          <w:b/>
          <w:sz w:val="44"/>
        </w:rPr>
      </w:pPr>
    </w:p>
    <w:p>
      <w:pPr>
        <w:pStyle w:val="BodyText"/>
        <w:spacing w:line="345" w:lineRule="auto"/>
        <w:ind w:left="288" w:right="502" w:firstLine="1051"/>
      </w:pPr>
      <w:r>
        <w:rPr>
          <w:spacing w:val="-1"/>
        </w:rPr>
        <w:t>本预案适用于变电站工程应对和处理因触电、物体打击、高处坠落、爆</w:t>
      </w:r>
      <w:r>
        <w:t>炸、车辆伤害、机械伤害、起重伤害、中毒和窒息、火灾等危险、危害因素造成的人身伤亡事故。</w:t>
      </w:r>
    </w:p>
    <w:p>
      <w:pPr>
        <w:pStyle w:val="Heading2"/>
        <w:numPr>
          <w:ilvl w:val="1"/>
          <w:numId w:val="56"/>
        </w:numPr>
        <w:tabs>
          <w:tab w:val="left" w:pos="922"/>
        </w:tabs>
        <w:spacing w:before="391" w:after="0" w:line="240" w:lineRule="auto"/>
        <w:ind w:left="922" w:right="0" w:hanging="634"/>
        <w:jc w:val="left"/>
      </w:pPr>
      <w:bookmarkStart w:id="4" w:name="_TOC_250025"/>
      <w:bookmarkEnd w:id="4"/>
      <w:r>
        <w:t>应急工作原则</w:t>
      </w:r>
    </w:p>
    <w:p>
      <w:pPr>
        <w:pStyle w:val="BodyText"/>
        <w:spacing w:before="3"/>
        <w:rPr>
          <w:b/>
          <w:sz w:val="33"/>
        </w:rPr>
      </w:pPr>
    </w:p>
    <w:p>
      <w:pPr>
        <w:pStyle w:val="ListParagraph"/>
        <w:numPr>
          <w:ilvl w:val="2"/>
          <w:numId w:val="56"/>
        </w:numPr>
        <w:tabs>
          <w:tab w:val="left" w:pos="2152"/>
          <w:tab w:val="left" w:pos="2153"/>
        </w:tabs>
        <w:spacing w:before="0" w:after="0" w:line="319" w:lineRule="auto"/>
        <w:ind w:left="288" w:right="529" w:firstLine="838"/>
        <w:jc w:val="left"/>
        <w:rPr>
          <w:sz w:val="42"/>
        </w:rPr>
      </w:pPr>
      <w:r>
        <w:rPr>
          <w:spacing w:val="-1"/>
          <w:sz w:val="42"/>
        </w:rPr>
        <w:t>在任何情况下，安全生产工作必须把预防和减少事故造成的人身伤</w:t>
      </w:r>
      <w:r>
        <w:rPr>
          <w:sz w:val="42"/>
        </w:rPr>
        <w:t>亡放在第一位。充分发挥人的主观能动性，发挥抢险队伍的骨干作用，切实加强应急救援和安全防护工作。</w:t>
      </w:r>
    </w:p>
    <w:p>
      <w:pPr>
        <w:pStyle w:val="ListParagraph"/>
        <w:numPr>
          <w:ilvl w:val="2"/>
          <w:numId w:val="56"/>
        </w:numPr>
        <w:tabs>
          <w:tab w:val="left" w:pos="2157"/>
        </w:tabs>
        <w:spacing w:before="4" w:after="0" w:line="321" w:lineRule="auto"/>
        <w:ind w:left="288" w:right="106" w:firstLine="817"/>
        <w:jc w:val="left"/>
        <w:rPr>
          <w:sz w:val="42"/>
        </w:rPr>
      </w:pPr>
      <w:r>
        <w:rPr>
          <w:spacing w:val="-1"/>
          <w:sz w:val="42"/>
        </w:rPr>
        <w:t xml:space="preserve">在事故处理和控制中，将保证电网建设和设备的安全作为首要任务， </w:t>
      </w:r>
      <w:r>
        <w:rPr>
          <w:sz w:val="42"/>
        </w:rPr>
        <w:t>采取一切手段，限制扩大事故范围，防止发生系统性崩溃和瓦解。</w:t>
      </w:r>
    </w:p>
    <w:p>
      <w:pPr>
        <w:spacing w:after="0" w:line="321" w:lineRule="auto"/>
        <w:jc w:val="left"/>
        <w:rPr>
          <w:sz w:val="42"/>
        </w:rPr>
        <w:sectPr>
          <w:headerReference w:type="default" r:id="rId24"/>
          <w:footerReference w:type="default" r:id="rId25"/>
          <w:pgSz w:w="17860" w:h="25260"/>
          <w:pgMar w:top="1400" w:right="1120" w:bottom="1380" w:left="1840" w:header="1053" w:footer="1193"/>
          <w:pgNumType w:start="8"/>
          <w:cols w:space="708"/>
        </w:sectPr>
      </w:pPr>
    </w:p>
    <w:p>
      <w:pPr>
        <w:pStyle w:val="ListParagraph"/>
        <w:numPr>
          <w:ilvl w:val="2"/>
          <w:numId w:val="49"/>
        </w:numPr>
        <w:tabs>
          <w:tab w:val="left" w:pos="2224"/>
          <w:tab w:val="left" w:pos="2225"/>
        </w:tabs>
        <w:spacing w:before="104" w:after="0" w:line="319" w:lineRule="auto"/>
        <w:ind w:left="288" w:right="457" w:firstLine="838"/>
        <w:jc w:val="left"/>
        <w:rPr>
          <w:sz w:val="42"/>
        </w:rPr>
      </w:pPr>
      <w:r>
        <w:rPr>
          <w:spacing w:val="-1"/>
          <w:sz w:val="42"/>
        </w:rPr>
        <w:t>统一领导，分级负责。在应急小组的统一领导和组织协调下，按照</w:t>
      </w:r>
      <w:r>
        <w:rPr>
          <w:sz w:val="42"/>
        </w:rPr>
        <w:t>应急小组成员的职责和权限，负责有关安全生产事故的应急管理和应急处置工作。</w:t>
      </w:r>
    </w:p>
    <w:p>
      <w:pPr>
        <w:pStyle w:val="ListParagraph"/>
        <w:numPr>
          <w:ilvl w:val="2"/>
          <w:numId w:val="49"/>
        </w:numPr>
        <w:tabs>
          <w:tab w:val="left" w:pos="2224"/>
          <w:tab w:val="left" w:pos="2225"/>
        </w:tabs>
        <w:spacing w:before="3" w:after="0" w:line="321" w:lineRule="auto"/>
        <w:ind w:left="288" w:right="574" w:firstLine="838"/>
        <w:jc w:val="left"/>
        <w:rPr>
          <w:sz w:val="42"/>
        </w:rPr>
      </w:pPr>
      <w:r>
        <w:rPr>
          <w:spacing w:val="-6"/>
          <w:sz w:val="42"/>
        </w:rPr>
        <w:t>安全生产事故灾难现场应急处置应当符合日照供电公司、日照市人</w:t>
      </w:r>
      <w:r>
        <w:rPr>
          <w:sz w:val="42"/>
        </w:rPr>
        <w:t>民政府、日照输变电工程公司的规定，处置各类应急事件。</w:t>
      </w:r>
    </w:p>
    <w:p>
      <w:pPr>
        <w:pStyle w:val="ListParagraph"/>
        <w:numPr>
          <w:ilvl w:val="2"/>
          <w:numId w:val="49"/>
        </w:numPr>
        <w:tabs>
          <w:tab w:val="left" w:pos="2224"/>
          <w:tab w:val="left" w:pos="2225"/>
        </w:tabs>
        <w:spacing w:before="0" w:after="0" w:line="319" w:lineRule="auto"/>
        <w:ind w:left="288" w:right="457" w:firstLine="838"/>
        <w:jc w:val="left"/>
        <w:rPr>
          <w:sz w:val="42"/>
        </w:rPr>
      </w:pPr>
      <w:r>
        <w:rPr>
          <w:spacing w:val="-1"/>
          <w:sz w:val="42"/>
        </w:rPr>
        <w:t>采用先进技术，充分发挥专家作用，实行科学民主决策。采用先进</w:t>
      </w:r>
      <w:r>
        <w:rPr>
          <w:sz w:val="42"/>
        </w:rPr>
        <w:t>的救援装备和技术，增强应急救援能力。依法规范应急救援工作，确保应急预案的科学性、权威性和可操作性。</w:t>
      </w:r>
    </w:p>
    <w:p>
      <w:pPr>
        <w:pStyle w:val="ListParagraph"/>
        <w:numPr>
          <w:ilvl w:val="2"/>
          <w:numId w:val="49"/>
        </w:numPr>
        <w:tabs>
          <w:tab w:val="left" w:pos="2157"/>
        </w:tabs>
        <w:spacing w:before="0" w:after="0" w:line="319" w:lineRule="auto"/>
        <w:ind w:left="288" w:right="106" w:firstLine="817"/>
        <w:jc w:val="left"/>
        <w:rPr>
          <w:sz w:val="42"/>
        </w:rPr>
      </w:pPr>
      <w:r>
        <w:rPr>
          <w:spacing w:val="-1"/>
          <w:sz w:val="42"/>
        </w:rPr>
        <w:t>贯彻落实“安全第一、预防为主、综合治理”的方针，坚持事故应急</w:t>
      </w:r>
      <w:r>
        <w:rPr>
          <w:sz w:val="42"/>
        </w:rPr>
        <w:t>与预防工作相结合。做好预防、预测、预警和预报工作，做好常态下的风险评估、物资储备、队伍建设、装备完善、预案演练等工作。</w:t>
      </w:r>
    </w:p>
    <w:p>
      <w:pPr>
        <w:pStyle w:val="BodyText"/>
        <w:spacing w:before="12"/>
        <w:rPr>
          <w:sz w:val="37"/>
        </w:rPr>
      </w:pPr>
    </w:p>
    <w:p>
      <w:pPr>
        <w:pStyle w:val="Heading2"/>
        <w:numPr>
          <w:ilvl w:val="1"/>
          <w:numId w:val="49"/>
        </w:numPr>
        <w:tabs>
          <w:tab w:val="left" w:pos="922"/>
        </w:tabs>
        <w:spacing w:before="1" w:after="0" w:line="240" w:lineRule="auto"/>
        <w:ind w:left="922" w:right="0" w:hanging="634"/>
        <w:jc w:val="left"/>
      </w:pPr>
      <w:bookmarkStart w:id="5" w:name="_TOC_250024"/>
      <w:bookmarkEnd w:id="5"/>
      <w:r>
        <w:t>应急预案体系</w:t>
      </w:r>
    </w:p>
    <w:p>
      <w:pPr>
        <w:pStyle w:val="BodyText"/>
        <w:spacing w:before="8"/>
        <w:rPr>
          <w:b/>
          <w:sz w:val="44"/>
        </w:rPr>
      </w:pPr>
    </w:p>
    <w:p>
      <w:pPr>
        <w:pStyle w:val="BodyText"/>
        <w:spacing w:line="345" w:lineRule="auto"/>
        <w:ind w:left="288" w:right="709" w:firstLine="838"/>
        <w:jc w:val="both"/>
      </w:pPr>
      <w:r>
        <w:t>公司具有完善的应急组织管理指挥系统；强有力的应急工程救援保障体系；综合协调、应对自如的相互支持系统；充分备灾的保障供应体系；体现综合救援的应急队伍等。</w:t>
      </w:r>
    </w:p>
    <w:p>
      <w:pPr>
        <w:pStyle w:val="BodyText"/>
        <w:spacing w:before="4"/>
        <w:rPr>
          <w:sz w:val="34"/>
        </w:rPr>
      </w:pPr>
    </w:p>
    <w:p>
      <w:pPr>
        <w:tabs>
          <w:tab w:val="left" w:pos="1684"/>
        </w:tabs>
        <w:spacing w:before="0"/>
        <w:ind w:left="0" w:right="283" w:firstLine="0"/>
        <w:jc w:val="center"/>
        <w:rPr>
          <w:b/>
          <w:sz w:val="42"/>
        </w:rPr>
      </w:pPr>
      <w:bookmarkStart w:id="6" w:name="_TOC_250023"/>
      <w:bookmarkEnd w:id="6"/>
      <w:r>
        <w:rPr>
          <w:b/>
          <w:sz w:val="42"/>
        </w:rPr>
        <w:t>第二章</w:t>
        <w:tab/>
        <w:t>危险性分析</w:t>
      </w:r>
    </w:p>
    <w:p>
      <w:pPr>
        <w:pStyle w:val="BodyText"/>
        <w:spacing w:before="3"/>
        <w:rPr>
          <w:b/>
          <w:sz w:val="40"/>
        </w:rPr>
      </w:pPr>
    </w:p>
    <w:p>
      <w:pPr>
        <w:pStyle w:val="BodyText"/>
        <w:spacing w:line="321" w:lineRule="auto"/>
        <w:ind w:left="1105" w:right="5789"/>
      </w:pPr>
      <w:r>
        <w:t>在变电站工程施工过程中，主要危险包括： 1、触电伤害</w:t>
      </w:r>
    </w:p>
    <w:p>
      <w:pPr>
        <w:pStyle w:val="BodyText"/>
        <w:spacing w:line="617" w:lineRule="exact"/>
        <w:ind w:left="1105"/>
      </w:pPr>
      <w:r>
        <w:rPr>
          <w:spacing w:val="-6"/>
        </w:rPr>
        <w:t>2</w:t>
      </w:r>
      <w:r>
        <w:t>、高处坠落伤害</w:t>
      </w:r>
    </w:p>
    <w:p>
      <w:pPr>
        <w:pStyle w:val="BodyText"/>
        <w:spacing w:before="210"/>
        <w:ind w:left="1105"/>
      </w:pPr>
      <w:r>
        <w:rPr>
          <w:spacing w:val="-6"/>
        </w:rPr>
        <w:t>3</w:t>
      </w:r>
      <w:r>
        <w:t>、物体打击伤害</w:t>
      </w:r>
    </w:p>
    <w:p>
      <w:pPr>
        <w:pStyle w:val="BodyText"/>
        <w:spacing w:before="206"/>
        <w:ind w:left="1105"/>
      </w:pPr>
      <w:r>
        <w:rPr>
          <w:spacing w:val="-6"/>
        </w:rPr>
        <w:t>4</w:t>
      </w:r>
      <w:r>
        <w:t>、爆炸伤害</w:t>
      </w:r>
    </w:p>
    <w:p>
      <w:pPr>
        <w:pStyle w:val="BodyText"/>
        <w:spacing w:before="210"/>
        <w:ind w:left="1105"/>
      </w:pPr>
      <w:r>
        <w:rPr>
          <w:spacing w:val="-6"/>
        </w:rPr>
        <w:t>5</w:t>
      </w:r>
      <w:r>
        <w:t>、车辆伤害</w:t>
      </w:r>
    </w:p>
    <w:p>
      <w:pPr>
        <w:pStyle w:val="BodyText"/>
        <w:spacing w:before="206"/>
        <w:ind w:left="1105"/>
      </w:pPr>
      <w:r>
        <w:t>6、机械伤害、起重伤害</w:t>
      </w:r>
    </w:p>
    <w:p>
      <w:pPr>
        <w:pStyle w:val="BodyText"/>
        <w:spacing w:before="210"/>
        <w:ind w:left="1105"/>
      </w:pPr>
      <w:r>
        <w:t>7、中毒和窒息伤害</w:t>
      </w:r>
    </w:p>
    <w:p>
      <w:pPr>
        <w:spacing w:after="0"/>
        <w:sectPr>
          <w:headerReference w:type="default" r:id="rId26"/>
          <w:footerReference w:type="default" r:id="rId27"/>
          <w:pgSz w:w="17860" w:h="25260"/>
          <w:pgMar w:top="1400" w:right="1120" w:bottom="1380" w:left="1840" w:header="1053" w:footer="1193"/>
          <w:pgNumType w:start="9"/>
          <w:cols w:space="708"/>
        </w:sectPr>
      </w:pPr>
    </w:p>
    <w:p>
      <w:pPr>
        <w:pStyle w:val="BodyText"/>
        <w:spacing w:before="104"/>
        <w:ind w:left="1127"/>
      </w:pPr>
      <w:r>
        <w:t>8、火灾伤害</w:t>
      </w:r>
    </w:p>
    <w:p>
      <w:pPr>
        <w:pStyle w:val="BodyText"/>
        <w:rPr>
          <w:sz w:val="20"/>
        </w:rPr>
      </w:pPr>
    </w:p>
    <w:p>
      <w:pPr>
        <w:pStyle w:val="BodyText"/>
        <w:rPr>
          <w:sz w:val="20"/>
        </w:rPr>
      </w:pPr>
    </w:p>
    <w:p>
      <w:pPr>
        <w:pStyle w:val="BodyText"/>
        <w:spacing w:before="13"/>
        <w:rPr>
          <w:sz w:val="18"/>
        </w:rPr>
      </w:pPr>
    </w:p>
    <w:p>
      <w:pPr>
        <w:tabs>
          <w:tab w:val="left" w:pos="1684"/>
        </w:tabs>
        <w:spacing w:before="10"/>
        <w:ind w:left="0" w:right="283" w:firstLine="0"/>
        <w:jc w:val="center"/>
        <w:rPr>
          <w:b/>
          <w:sz w:val="42"/>
        </w:rPr>
      </w:pPr>
      <w:bookmarkStart w:id="7" w:name="_TOC_250022"/>
      <w:bookmarkEnd w:id="7"/>
      <w:r>
        <w:rPr>
          <w:b/>
          <w:sz w:val="42"/>
        </w:rPr>
        <w:t>第三章</w:t>
        <w:tab/>
        <w:t>组织机构及职责</w:t>
      </w:r>
    </w:p>
    <w:p>
      <w:pPr>
        <w:pStyle w:val="BodyText"/>
        <w:rPr>
          <w:b/>
          <w:sz w:val="20"/>
        </w:rPr>
      </w:pPr>
    </w:p>
    <w:p>
      <w:pPr>
        <w:pStyle w:val="BodyText"/>
        <w:rPr>
          <w:b/>
          <w:sz w:val="20"/>
        </w:rPr>
      </w:pPr>
    </w:p>
    <w:p>
      <w:pPr>
        <w:pStyle w:val="Heading2"/>
        <w:numPr>
          <w:ilvl w:val="1"/>
          <w:numId w:val="57"/>
        </w:numPr>
        <w:tabs>
          <w:tab w:val="left" w:pos="1029"/>
          <w:tab w:val="left" w:pos="1030"/>
        </w:tabs>
        <w:spacing w:before="172" w:after="0" w:line="240" w:lineRule="auto"/>
        <w:ind w:left="1030" w:right="0" w:hanging="742"/>
        <w:jc w:val="left"/>
      </w:pPr>
      <w:bookmarkStart w:id="8" w:name="_TOC_250021"/>
      <w:bookmarkEnd w:id="8"/>
      <w:r>
        <w:t>应急组织体系</w:t>
      </w:r>
    </w:p>
    <w:p>
      <w:pPr>
        <w:pStyle w:val="BodyText"/>
        <w:spacing w:before="7"/>
        <w:rPr>
          <w:b/>
          <w:sz w:val="33"/>
        </w:rPr>
      </w:pPr>
    </w:p>
    <w:p>
      <w:pPr>
        <w:pStyle w:val="ListParagraph"/>
        <w:numPr>
          <w:ilvl w:val="2"/>
          <w:numId w:val="57"/>
        </w:numPr>
        <w:tabs>
          <w:tab w:val="left" w:pos="1210"/>
        </w:tabs>
        <w:spacing w:before="0" w:after="0" w:line="240" w:lineRule="auto"/>
        <w:ind w:left="1209" w:right="0" w:hanging="922"/>
        <w:jc w:val="left"/>
        <w:rPr>
          <w:sz w:val="42"/>
        </w:rPr>
      </w:pPr>
      <w:r>
        <w:rPr>
          <w:sz w:val="42"/>
        </w:rPr>
        <w:t>施工现场生产事故应急领导小组、应急办公室。</w:t>
      </w:r>
    </w:p>
    <w:p>
      <w:pPr>
        <w:pStyle w:val="BodyText"/>
        <w:spacing w:before="206" w:line="321" w:lineRule="auto"/>
        <w:ind w:left="288" w:right="469" w:firstLine="838"/>
      </w:pPr>
      <w:r>
        <w:rPr>
          <w:spacing w:val="-10"/>
        </w:rPr>
        <w:t>变电站工程安全生产事故应急处置组织体系即：变电站安全生产处置应急</w:t>
      </w:r>
      <w:r>
        <w:t>领导小组、应急办公室。应急办公室设在项目经理办公室。</w:t>
      </w:r>
    </w:p>
    <w:p>
      <w:pPr>
        <w:pStyle w:val="BodyText"/>
        <w:spacing w:before="2"/>
        <w:rPr>
          <w:sz w:val="37"/>
        </w:rPr>
      </w:pPr>
    </w:p>
    <w:p>
      <w:pPr>
        <w:pStyle w:val="Heading2"/>
        <w:numPr>
          <w:ilvl w:val="1"/>
          <w:numId w:val="57"/>
        </w:numPr>
        <w:tabs>
          <w:tab w:val="left" w:pos="994"/>
        </w:tabs>
        <w:spacing w:before="1" w:after="0" w:line="240" w:lineRule="auto"/>
        <w:ind w:left="994" w:right="0" w:hanging="706"/>
        <w:jc w:val="left"/>
      </w:pPr>
      <w:bookmarkStart w:id="9" w:name="_TOC_250020"/>
      <w:bookmarkEnd w:id="9"/>
      <w:r>
        <w:t>指挥机构及职责</w:t>
      </w:r>
    </w:p>
    <w:p>
      <w:pPr>
        <w:pStyle w:val="BodyText"/>
        <w:spacing w:before="2"/>
        <w:rPr>
          <w:b/>
          <w:sz w:val="33"/>
        </w:rPr>
      </w:pPr>
    </w:p>
    <w:p>
      <w:pPr>
        <w:pStyle w:val="ListParagraph"/>
        <w:numPr>
          <w:ilvl w:val="2"/>
          <w:numId w:val="57"/>
        </w:numPr>
        <w:tabs>
          <w:tab w:val="left" w:pos="1340"/>
        </w:tabs>
        <w:spacing w:before="0" w:after="0" w:line="240" w:lineRule="auto"/>
        <w:ind w:left="1339" w:right="0" w:hanging="1052"/>
        <w:jc w:val="left"/>
        <w:rPr>
          <w:sz w:val="42"/>
        </w:rPr>
      </w:pPr>
      <w:r>
        <w:rPr>
          <w:sz w:val="42"/>
        </w:rPr>
        <w:t>应急领导小组</w:t>
      </w:r>
    </w:p>
    <w:p>
      <w:pPr>
        <w:pStyle w:val="BodyText"/>
        <w:tabs>
          <w:tab w:val="left" w:pos="1908"/>
        </w:tabs>
        <w:spacing w:before="207" w:line="321" w:lineRule="auto"/>
        <w:ind w:left="1105" w:right="2419"/>
      </w:pPr>
      <w:r>
        <w:t>变电站工程安全生产事故处置应急领导小组由以下人员组成</w:t>
      </w:r>
      <w:r>
        <w:rPr>
          <w:spacing w:val="-17"/>
        </w:rPr>
        <w:t xml:space="preserve">： </w:t>
      </w:r>
      <w:r>
        <w:t>组</w:t>
        <w:tab/>
        <w:t>长</w:t>
      </w:r>
      <w:r>
        <w:rPr>
          <w:spacing w:val="-8"/>
        </w:rPr>
        <w:t>：***</w:t>
      </w:r>
    </w:p>
    <w:p>
      <w:pPr>
        <w:pStyle w:val="BodyText"/>
        <w:tabs>
          <w:tab w:val="left" w:pos="1908"/>
        </w:tabs>
        <w:spacing w:line="616" w:lineRule="exact"/>
        <w:ind w:left="1105"/>
      </w:pPr>
      <w:r>
        <w:t>成</w:t>
        <w:tab/>
        <w:t>员</w:t>
      </w:r>
      <w:r>
        <w:rPr>
          <w:spacing w:val="-12"/>
        </w:rPr>
        <w:t>：***</w:t>
      </w:r>
      <w:r>
        <w:rPr>
          <w:spacing w:val="-15"/>
        </w:rPr>
        <w:t>、</w:t>
      </w:r>
      <w:r>
        <w:rPr>
          <w:spacing w:val="-6"/>
        </w:rPr>
        <w:t>***</w:t>
      </w:r>
      <w:r>
        <w:rPr>
          <w:spacing w:val="-15"/>
        </w:rPr>
        <w:t>、</w:t>
      </w:r>
      <w:r>
        <w:rPr>
          <w:spacing w:val="-6"/>
        </w:rPr>
        <w:t>***</w:t>
      </w:r>
      <w:r>
        <w:rPr>
          <w:spacing w:val="-15"/>
        </w:rPr>
        <w:t>、</w:t>
      </w:r>
      <w:r>
        <w:rPr>
          <w:spacing w:val="-7"/>
        </w:rPr>
        <w:t>*******</w:t>
      </w:r>
      <w:r>
        <w:t>。</w:t>
      </w:r>
    </w:p>
    <w:p>
      <w:pPr>
        <w:pStyle w:val="ListParagraph"/>
        <w:numPr>
          <w:ilvl w:val="2"/>
          <w:numId w:val="57"/>
        </w:numPr>
        <w:tabs>
          <w:tab w:val="left" w:pos="1412"/>
        </w:tabs>
        <w:spacing w:before="210" w:after="0" w:line="240" w:lineRule="auto"/>
        <w:ind w:left="1411" w:right="0" w:hanging="1124"/>
        <w:jc w:val="left"/>
        <w:rPr>
          <w:sz w:val="42"/>
        </w:rPr>
      </w:pPr>
      <w:r>
        <w:rPr>
          <w:sz w:val="42"/>
        </w:rPr>
        <w:t>应急领导小组组长主要职责</w:t>
      </w:r>
    </w:p>
    <w:p>
      <w:pPr>
        <w:pStyle w:val="BodyText"/>
        <w:spacing w:before="206" w:line="321" w:lineRule="auto"/>
        <w:ind w:left="1303" w:right="133" w:firstLine="3"/>
      </w:pPr>
      <w:r>
        <w:t>a 贯彻国家、国家电网公司有关应急救援与处置的法律、法规和规程规定b 接受日照输变电工程公司应急指挥部的领导，并在必要时请求应急援</w:t>
      </w:r>
    </w:p>
    <w:p>
      <w:pPr>
        <w:pStyle w:val="BodyText"/>
        <w:spacing w:line="620" w:lineRule="exact"/>
        <w:ind w:left="288"/>
      </w:pPr>
      <w:r>
        <w:t>助。</w:t>
      </w:r>
    </w:p>
    <w:p>
      <w:pPr>
        <w:pStyle w:val="BodyText"/>
        <w:spacing w:before="206"/>
        <w:ind w:left="1307"/>
      </w:pPr>
      <w:r>
        <w:t>c 统一领导施工现场范围内的安全生产事故应急处置工作，协调各种资</w:t>
      </w:r>
    </w:p>
    <w:p>
      <w:pPr>
        <w:pStyle w:val="BodyText"/>
        <w:spacing w:before="6"/>
        <w:rPr>
          <w:sz w:val="13"/>
        </w:rPr>
      </w:pPr>
    </w:p>
    <w:p>
      <w:pPr>
        <w:pStyle w:val="BodyText"/>
        <w:spacing w:before="10"/>
        <w:ind w:left="288"/>
      </w:pPr>
      <w:r>
        <w:t>源，研究部署各项应急工作措施。</w:t>
      </w:r>
    </w:p>
    <w:p>
      <w:pPr>
        <w:pStyle w:val="BodyText"/>
        <w:spacing w:before="207" w:line="321" w:lineRule="auto"/>
        <w:ind w:left="1307" w:right="2203"/>
      </w:pPr>
      <w:r>
        <w:t>d 负责建立本项目部安全生产应急组织机构，明确工作职责。e 决定启动、关闭安全生产事故应急预案。</w:t>
      </w:r>
    </w:p>
    <w:p>
      <w:pPr>
        <w:pStyle w:val="ListParagraph"/>
        <w:numPr>
          <w:ilvl w:val="2"/>
          <w:numId w:val="57"/>
        </w:numPr>
        <w:tabs>
          <w:tab w:val="left" w:pos="1412"/>
        </w:tabs>
        <w:spacing w:before="0" w:after="0" w:line="616" w:lineRule="exact"/>
        <w:ind w:left="1411" w:right="0" w:hanging="1124"/>
        <w:jc w:val="left"/>
        <w:rPr>
          <w:sz w:val="42"/>
        </w:rPr>
      </w:pPr>
      <w:r>
        <w:rPr>
          <w:sz w:val="42"/>
        </w:rPr>
        <w:t>安全事故应急领导小组成员职责</w:t>
      </w:r>
    </w:p>
    <w:p>
      <w:pPr>
        <w:pStyle w:val="BodyText"/>
        <w:spacing w:before="210" w:line="319" w:lineRule="auto"/>
        <w:ind w:left="288" w:right="547" w:firstLine="838"/>
      </w:pPr>
      <w:r>
        <w:t>a</w:t>
      </w:r>
      <w:r>
        <w:rPr>
          <w:spacing w:val="-4"/>
        </w:rPr>
        <w:t xml:space="preserve"> 接受安全生产事故组长等上级应急领导小组的领导</w:t>
      </w:r>
      <w:r>
        <w:rPr>
          <w:spacing w:val="-61"/>
        </w:rPr>
        <w:t>做，好日照稍坡</w:t>
      </w:r>
      <w:r>
        <w:rPr>
          <w:spacing w:val="-3"/>
        </w:rPr>
        <w:t xml:space="preserve">220kV </w:t>
      </w:r>
      <w:r>
        <w:t>变电站工地的应急处置工作。</w:t>
      </w:r>
    </w:p>
    <w:p>
      <w:pPr>
        <w:pStyle w:val="BodyText"/>
        <w:spacing w:before="3"/>
        <w:ind w:left="1127"/>
      </w:pPr>
      <w:r>
        <w:t>b 协调施工现场安全生产事故抢险及应急处理工作。</w:t>
      </w:r>
    </w:p>
    <w:p>
      <w:pPr>
        <w:spacing w:after="0"/>
        <w:sectPr>
          <w:headerReference w:type="default" r:id="rId28"/>
          <w:footerReference w:type="default" r:id="rId29"/>
          <w:pgSz w:w="17860" w:h="25260"/>
          <w:pgMar w:top="1400" w:right="1120" w:bottom="1380" w:left="1840" w:header="1053" w:footer="1193"/>
          <w:pgNumType w:start="10"/>
          <w:cols w:space="708"/>
        </w:sectPr>
      </w:pPr>
    </w:p>
    <w:p>
      <w:pPr>
        <w:pStyle w:val="BodyText"/>
        <w:tabs>
          <w:tab w:val="left" w:pos="1515"/>
        </w:tabs>
        <w:spacing w:before="104" w:line="319" w:lineRule="auto"/>
        <w:ind w:left="1127" w:right="8327"/>
      </w:pPr>
      <w:r>
        <w:t>c</w:t>
        <w:tab/>
      </w:r>
      <w:r>
        <w:rPr>
          <w:spacing w:val="-2"/>
        </w:rPr>
        <w:t>研究重大应急决策和部署。</w:t>
      </w:r>
      <w:r>
        <w:t>d 实施和终止应急预案。</w:t>
      </w:r>
    </w:p>
    <w:p>
      <w:pPr>
        <w:pStyle w:val="BodyText"/>
        <w:spacing w:before="14"/>
        <w:rPr>
          <w:sz w:val="37"/>
        </w:rPr>
      </w:pPr>
    </w:p>
    <w:p>
      <w:pPr>
        <w:pStyle w:val="Heading2"/>
        <w:numPr>
          <w:ilvl w:val="1"/>
          <w:numId w:val="48"/>
        </w:numPr>
        <w:tabs>
          <w:tab w:val="left" w:pos="1101"/>
          <w:tab w:val="left" w:pos="1102"/>
        </w:tabs>
        <w:spacing w:before="0" w:after="0" w:line="240" w:lineRule="auto"/>
        <w:ind w:left="1102" w:right="0" w:hanging="814"/>
        <w:jc w:val="left"/>
      </w:pPr>
      <w:bookmarkStart w:id="10" w:name="_TOC_250019"/>
      <w:bookmarkEnd w:id="10"/>
      <w:r>
        <w:t>应急办公室职责</w:t>
      </w:r>
    </w:p>
    <w:p>
      <w:pPr>
        <w:pStyle w:val="BodyText"/>
        <w:spacing w:before="14"/>
        <w:rPr>
          <w:b/>
          <w:sz w:val="32"/>
        </w:rPr>
      </w:pPr>
    </w:p>
    <w:p>
      <w:pPr>
        <w:pStyle w:val="ListParagraph"/>
        <w:numPr>
          <w:ilvl w:val="2"/>
          <w:numId w:val="48"/>
        </w:numPr>
        <w:tabs>
          <w:tab w:val="left" w:pos="2224"/>
          <w:tab w:val="left" w:pos="2225"/>
        </w:tabs>
        <w:spacing w:before="0" w:after="0" w:line="240" w:lineRule="auto"/>
        <w:ind w:left="2225" w:right="0" w:hanging="1098"/>
        <w:jc w:val="left"/>
        <w:rPr>
          <w:sz w:val="42"/>
        </w:rPr>
      </w:pPr>
      <w:r>
        <w:rPr>
          <w:sz w:val="42"/>
        </w:rPr>
        <w:t>落实应急领导小组部署的各项任务。</w:t>
      </w:r>
    </w:p>
    <w:p>
      <w:pPr>
        <w:pStyle w:val="ListParagraph"/>
        <w:numPr>
          <w:ilvl w:val="2"/>
          <w:numId w:val="48"/>
        </w:numPr>
        <w:tabs>
          <w:tab w:val="left" w:pos="2296"/>
          <w:tab w:val="left" w:pos="2297"/>
        </w:tabs>
        <w:spacing w:before="210" w:after="0" w:line="240" w:lineRule="auto"/>
        <w:ind w:left="2297" w:right="0" w:hanging="1170"/>
        <w:jc w:val="left"/>
        <w:rPr>
          <w:sz w:val="42"/>
        </w:rPr>
      </w:pPr>
      <w:r>
        <w:rPr>
          <w:sz w:val="42"/>
        </w:rPr>
        <w:t>监督执行应急领导小组下达的应急指令执行情况。</w:t>
      </w:r>
    </w:p>
    <w:p>
      <w:pPr>
        <w:pStyle w:val="ListParagraph"/>
        <w:numPr>
          <w:ilvl w:val="2"/>
          <w:numId w:val="48"/>
        </w:numPr>
        <w:tabs>
          <w:tab w:val="left" w:pos="2296"/>
          <w:tab w:val="left" w:pos="2297"/>
        </w:tabs>
        <w:spacing w:before="206" w:after="0" w:line="321" w:lineRule="auto"/>
        <w:ind w:left="288" w:right="578" w:firstLine="838"/>
        <w:jc w:val="left"/>
        <w:rPr>
          <w:sz w:val="42"/>
        </w:rPr>
      </w:pPr>
      <w:r>
        <w:rPr>
          <w:spacing w:val="-15"/>
          <w:sz w:val="42"/>
        </w:rPr>
        <w:t>组织制定应急预案，协调利用与安全生产事故有关的各种资源，做</w:t>
      </w:r>
      <w:r>
        <w:rPr>
          <w:sz w:val="42"/>
        </w:rPr>
        <w:t>好事故应急处置工作。</w:t>
      </w:r>
    </w:p>
    <w:p>
      <w:pPr>
        <w:pStyle w:val="ListParagraph"/>
        <w:numPr>
          <w:ilvl w:val="2"/>
          <w:numId w:val="48"/>
        </w:numPr>
        <w:tabs>
          <w:tab w:val="left" w:pos="2193"/>
        </w:tabs>
        <w:spacing w:before="0" w:after="0" w:line="321" w:lineRule="auto"/>
        <w:ind w:left="288" w:right="490" w:firstLine="838"/>
        <w:jc w:val="left"/>
        <w:rPr>
          <w:sz w:val="42"/>
        </w:rPr>
      </w:pPr>
      <w:r>
        <w:rPr>
          <w:spacing w:val="-1"/>
          <w:sz w:val="42"/>
        </w:rPr>
        <w:t>掌握事故应急处理情况，及时向应急领导小组报告事故应急过程中</w:t>
      </w:r>
      <w:r>
        <w:rPr>
          <w:sz w:val="42"/>
        </w:rPr>
        <w:t>的重大问题。</w:t>
      </w:r>
    </w:p>
    <w:p>
      <w:pPr>
        <w:pStyle w:val="BodyText"/>
        <w:spacing w:before="8"/>
        <w:rPr>
          <w:sz w:val="44"/>
        </w:rPr>
      </w:pPr>
    </w:p>
    <w:p>
      <w:pPr>
        <w:tabs>
          <w:tab w:val="left" w:pos="1684"/>
        </w:tabs>
        <w:spacing w:before="0"/>
        <w:ind w:left="0" w:right="283" w:firstLine="0"/>
        <w:jc w:val="center"/>
        <w:rPr>
          <w:b/>
          <w:sz w:val="42"/>
        </w:rPr>
      </w:pPr>
      <w:bookmarkStart w:id="11" w:name="_TOC_250018"/>
      <w:bookmarkEnd w:id="11"/>
      <w:r>
        <w:rPr>
          <w:b/>
          <w:sz w:val="42"/>
        </w:rPr>
        <w:t>第四章</w:t>
        <w:tab/>
        <w:t>预防与预警</w:t>
      </w:r>
    </w:p>
    <w:p>
      <w:pPr>
        <w:pStyle w:val="BodyText"/>
        <w:spacing w:before="12"/>
        <w:rPr>
          <w:b/>
          <w:sz w:val="51"/>
        </w:rPr>
      </w:pPr>
    </w:p>
    <w:p>
      <w:pPr>
        <w:pStyle w:val="Heading2"/>
        <w:numPr>
          <w:ilvl w:val="1"/>
          <w:numId w:val="47"/>
        </w:numPr>
        <w:tabs>
          <w:tab w:val="left" w:pos="922"/>
        </w:tabs>
        <w:spacing w:before="0" w:after="0" w:line="240" w:lineRule="auto"/>
        <w:ind w:left="922" w:right="0" w:hanging="634"/>
        <w:jc w:val="left"/>
      </w:pPr>
      <w:bookmarkStart w:id="12" w:name="_TOC_250017"/>
      <w:bookmarkEnd w:id="12"/>
      <w:r>
        <w:t>危险点监控</w:t>
      </w:r>
    </w:p>
    <w:p>
      <w:pPr>
        <w:pStyle w:val="BodyText"/>
        <w:spacing w:before="3"/>
        <w:rPr>
          <w:b/>
          <w:sz w:val="33"/>
        </w:rPr>
      </w:pPr>
    </w:p>
    <w:p>
      <w:pPr>
        <w:pStyle w:val="ListParagraph"/>
        <w:numPr>
          <w:ilvl w:val="2"/>
          <w:numId w:val="47"/>
        </w:numPr>
        <w:tabs>
          <w:tab w:val="left" w:pos="2143"/>
        </w:tabs>
        <w:spacing w:before="1" w:after="0" w:line="319" w:lineRule="auto"/>
        <w:ind w:left="288" w:right="540" w:firstLine="838"/>
        <w:jc w:val="left"/>
        <w:rPr>
          <w:sz w:val="42"/>
        </w:rPr>
      </w:pPr>
      <w:r>
        <w:rPr>
          <w:spacing w:val="-1"/>
          <w:sz w:val="42"/>
        </w:rPr>
        <w:t>基建和其他原因可能发生的由触电、物体打击、高处坠落、爆炸、</w:t>
      </w:r>
      <w:r>
        <w:rPr>
          <w:sz w:val="42"/>
        </w:rPr>
        <w:t>车辆伤害、机械伤害、起重伤害、中毒和窒息、火灾、水灾、地震等造成的危险源（因素）应在事故可能发生前和工作过程中进行监控。</w:t>
      </w:r>
    </w:p>
    <w:p>
      <w:pPr>
        <w:pStyle w:val="ListParagraph"/>
        <w:numPr>
          <w:ilvl w:val="2"/>
          <w:numId w:val="47"/>
        </w:numPr>
        <w:tabs>
          <w:tab w:val="left" w:pos="2224"/>
          <w:tab w:val="left" w:pos="2225"/>
        </w:tabs>
        <w:spacing w:before="6" w:after="0" w:line="319" w:lineRule="auto"/>
        <w:ind w:left="288" w:right="457" w:firstLine="838"/>
        <w:jc w:val="left"/>
        <w:rPr>
          <w:sz w:val="42"/>
        </w:rPr>
      </w:pPr>
      <w:r>
        <w:rPr>
          <w:sz w:val="42"/>
        </w:rPr>
        <w:t>对所有危险源（因素）</w:t>
      </w:r>
      <w:r>
        <w:rPr>
          <w:spacing w:val="-1"/>
          <w:sz w:val="42"/>
        </w:rPr>
        <w:t>登记建档，开展定期检测、评估、监控，对</w:t>
      </w:r>
      <w:r>
        <w:rPr>
          <w:sz w:val="42"/>
        </w:rPr>
        <w:t>有可能造成人身伤害的工作，应事先组织进行风险分析，制定预控措施。</w:t>
      </w:r>
    </w:p>
    <w:p>
      <w:pPr>
        <w:pStyle w:val="ListParagraph"/>
        <w:numPr>
          <w:ilvl w:val="2"/>
          <w:numId w:val="47"/>
        </w:numPr>
        <w:tabs>
          <w:tab w:val="left" w:pos="2224"/>
          <w:tab w:val="left" w:pos="2225"/>
        </w:tabs>
        <w:spacing w:before="4" w:after="0" w:line="319" w:lineRule="auto"/>
        <w:ind w:left="288" w:right="457" w:firstLine="838"/>
        <w:jc w:val="left"/>
        <w:rPr>
          <w:sz w:val="42"/>
        </w:rPr>
      </w:pPr>
      <w:r>
        <w:rPr>
          <w:spacing w:val="-1"/>
          <w:sz w:val="42"/>
        </w:rPr>
        <w:t>从事电力基建施工的现场作业，应严格执行“两票三制”，执行标</w:t>
      </w:r>
      <w:r>
        <w:rPr>
          <w:sz w:val="42"/>
        </w:rPr>
        <w:t>准化作业指导书，落实相关的安全技术措施。</w:t>
      </w:r>
    </w:p>
    <w:p>
      <w:pPr>
        <w:pStyle w:val="ListParagraph"/>
        <w:numPr>
          <w:ilvl w:val="2"/>
          <w:numId w:val="47"/>
        </w:numPr>
        <w:tabs>
          <w:tab w:val="left" w:pos="2224"/>
          <w:tab w:val="left" w:pos="2225"/>
        </w:tabs>
        <w:spacing w:before="4" w:after="0" w:line="319" w:lineRule="auto"/>
        <w:ind w:left="288" w:right="457" w:firstLine="838"/>
        <w:jc w:val="left"/>
        <w:rPr>
          <w:sz w:val="42"/>
        </w:rPr>
      </w:pPr>
      <w:r>
        <w:rPr>
          <w:spacing w:val="-1"/>
          <w:sz w:val="42"/>
        </w:rPr>
        <w:t>深入开展反违章工作，按照“四不放过”的原则强化反“四类”违</w:t>
      </w:r>
      <w:r>
        <w:rPr>
          <w:sz w:val="42"/>
        </w:rPr>
        <w:t>章，建立起反违章的长效、动态管理机制。</w:t>
      </w:r>
    </w:p>
    <w:p>
      <w:pPr>
        <w:pStyle w:val="BodyText"/>
        <w:spacing w:before="13"/>
        <w:rPr>
          <w:sz w:val="37"/>
        </w:rPr>
      </w:pPr>
    </w:p>
    <w:p>
      <w:pPr>
        <w:pStyle w:val="Heading2"/>
        <w:numPr>
          <w:ilvl w:val="1"/>
          <w:numId w:val="47"/>
        </w:numPr>
        <w:tabs>
          <w:tab w:val="left" w:pos="994"/>
        </w:tabs>
        <w:spacing w:before="1" w:after="0" w:line="240" w:lineRule="auto"/>
        <w:ind w:left="994" w:right="0" w:hanging="706"/>
        <w:jc w:val="left"/>
      </w:pPr>
      <w:bookmarkStart w:id="13" w:name="_TOC_250016"/>
      <w:bookmarkEnd w:id="13"/>
      <w:r>
        <w:t>预警行动</w:t>
      </w:r>
    </w:p>
    <w:p>
      <w:pPr>
        <w:pStyle w:val="BodyText"/>
        <w:spacing w:before="14"/>
        <w:rPr>
          <w:b/>
          <w:sz w:val="32"/>
        </w:rPr>
      </w:pPr>
    </w:p>
    <w:p>
      <w:pPr>
        <w:pStyle w:val="ListParagraph"/>
        <w:numPr>
          <w:ilvl w:val="2"/>
          <w:numId w:val="47"/>
        </w:numPr>
        <w:tabs>
          <w:tab w:val="left" w:pos="2224"/>
          <w:tab w:val="left" w:pos="2225"/>
        </w:tabs>
        <w:spacing w:before="0" w:after="0" w:line="240" w:lineRule="auto"/>
        <w:ind w:left="2225" w:right="0" w:hanging="1098"/>
        <w:jc w:val="left"/>
        <w:rPr>
          <w:sz w:val="42"/>
        </w:rPr>
      </w:pPr>
      <w:r>
        <w:rPr>
          <w:sz w:val="42"/>
        </w:rPr>
        <w:t>预警级别根据作业现场具体情况或自然灾害预报情况可能造成的</w:t>
      </w:r>
    </w:p>
    <w:p>
      <w:pPr>
        <w:spacing w:after="0" w:line="240" w:lineRule="auto"/>
        <w:jc w:val="left"/>
        <w:rPr>
          <w:sz w:val="42"/>
        </w:rPr>
        <w:sectPr>
          <w:headerReference w:type="default" r:id="rId30"/>
          <w:footerReference w:type="default" r:id="rId31"/>
          <w:pgSz w:w="17860" w:h="25260"/>
          <w:pgMar w:top="1400" w:right="1120" w:bottom="1380" w:left="1840" w:header="1053" w:footer="1193"/>
          <w:pgNumType w:start="11"/>
          <w:cols w:space="708"/>
        </w:sectPr>
      </w:pPr>
    </w:p>
    <w:p>
      <w:pPr>
        <w:pStyle w:val="BodyText"/>
        <w:spacing w:before="104"/>
        <w:ind w:left="288"/>
      </w:pPr>
      <w:r>
        <w:t>人员伤亡数量分为Ⅲ、Ⅱ、Ⅰ三级，分别用黄、橙、红色表示：</w:t>
      </w:r>
    </w:p>
    <w:p>
      <w:pPr>
        <w:pStyle w:val="BodyText"/>
        <w:spacing w:before="206" w:line="321" w:lineRule="auto"/>
        <w:ind w:left="288" w:right="355" w:firstLine="838"/>
      </w:pPr>
      <w:r>
        <w:rPr>
          <w:spacing w:val="-15"/>
        </w:rPr>
        <w:t xml:space="preserve">Ⅲ级预警：一次可能造成 </w:t>
      </w:r>
      <w:r>
        <w:t>3</w:t>
      </w:r>
      <w:r>
        <w:rPr>
          <w:spacing w:val="-15"/>
        </w:rPr>
        <w:t xml:space="preserve"> 人以下死亡，或者 </w:t>
      </w:r>
      <w:r>
        <w:t>10</w:t>
      </w:r>
      <w:r>
        <w:rPr>
          <w:spacing w:val="-2"/>
        </w:rPr>
        <w:t xml:space="preserve"> 人以下重伤事故为Ⅲ级， </w:t>
      </w:r>
      <w:r>
        <w:t>启动黄色预警；</w:t>
      </w:r>
    </w:p>
    <w:p>
      <w:pPr>
        <w:pStyle w:val="BodyText"/>
        <w:spacing w:line="321" w:lineRule="auto"/>
        <w:ind w:left="288" w:right="574" w:firstLine="838"/>
      </w:pPr>
      <w:r>
        <w:rPr>
          <w:spacing w:val="-8"/>
        </w:rPr>
        <w:t xml:space="preserve">Ⅱ级预警：一次可能造成 </w:t>
      </w:r>
      <w:r>
        <w:t>3 人以上 10</w:t>
      </w:r>
      <w:r>
        <w:rPr>
          <w:spacing w:val="-7"/>
        </w:rPr>
        <w:t xml:space="preserve"> 人以下死亡，或者 </w:t>
      </w:r>
      <w:r>
        <w:t>10 人以上 50</w:t>
      </w:r>
      <w:r>
        <w:rPr>
          <w:spacing w:val="-3"/>
        </w:rPr>
        <w:t xml:space="preserve"> 人</w:t>
      </w:r>
      <w:r>
        <w:t>以下重伤事故为Ⅱ级，启动橙色预警；</w:t>
      </w:r>
    </w:p>
    <w:p>
      <w:pPr>
        <w:pStyle w:val="BodyText"/>
        <w:spacing w:line="319" w:lineRule="auto"/>
        <w:ind w:left="288" w:right="570" w:firstLine="838"/>
        <w:jc w:val="both"/>
      </w:pPr>
      <w:r>
        <w:rPr>
          <w:spacing w:val="-1"/>
        </w:rPr>
        <w:t xml:space="preserve">Ⅰ级预警: 一次可能造成 </w:t>
      </w:r>
      <w:r>
        <w:t>10 人以上 30</w:t>
      </w:r>
      <w:r>
        <w:rPr>
          <w:spacing w:val="-2"/>
        </w:rPr>
        <w:t xml:space="preserve"> 人以下死亡，或者 </w:t>
      </w:r>
      <w:r>
        <w:t>50</w:t>
      </w:r>
      <w:r>
        <w:rPr>
          <w:spacing w:val="1"/>
        </w:rPr>
        <w:t xml:space="preserve"> 人以上 </w:t>
      </w:r>
      <w:r>
        <w:rPr>
          <w:spacing w:val="-4"/>
        </w:rPr>
        <w:t xml:space="preserve">100 </w:t>
      </w:r>
      <w:r>
        <w:rPr>
          <w:spacing w:val="-1"/>
        </w:rPr>
        <w:t xml:space="preserve">人以下重伤事故和一次可能造成 </w:t>
      </w:r>
      <w:r>
        <w:t>30</w:t>
      </w:r>
      <w:r>
        <w:rPr>
          <w:spacing w:val="-8"/>
        </w:rPr>
        <w:t xml:space="preserve"> 人以上死亡，或者 </w:t>
      </w:r>
      <w:r>
        <w:t>100</w:t>
      </w:r>
      <w:r>
        <w:rPr>
          <w:spacing w:val="-12"/>
        </w:rPr>
        <w:t xml:space="preserve"> 人以上重伤</w:t>
      </w:r>
      <w:r>
        <w:t>（</w:t>
      </w:r>
      <w:r>
        <w:rPr>
          <w:spacing w:val="-8"/>
        </w:rPr>
        <w:t>包括</w:t>
      </w:r>
      <w:r>
        <w:t>急性工业中毒）事故为Ⅰ级，启动红色预警。</w:t>
      </w:r>
    </w:p>
    <w:p>
      <w:pPr>
        <w:pStyle w:val="ListParagraph"/>
        <w:numPr>
          <w:ilvl w:val="2"/>
          <w:numId w:val="47"/>
        </w:numPr>
        <w:tabs>
          <w:tab w:val="left" w:pos="2297"/>
        </w:tabs>
        <w:spacing w:before="0" w:after="0" w:line="319" w:lineRule="auto"/>
        <w:ind w:left="288" w:right="559" w:firstLine="838"/>
        <w:jc w:val="both"/>
        <w:rPr>
          <w:sz w:val="42"/>
        </w:rPr>
      </w:pPr>
      <w:r>
        <w:rPr>
          <w:spacing w:val="-14"/>
          <w:sz w:val="42"/>
        </w:rPr>
        <w:t>接到安全生产事故的信息后，应急办公室立即对可能造成的人身伤</w:t>
      </w:r>
      <w:r>
        <w:rPr>
          <w:sz w:val="42"/>
        </w:rPr>
        <w:t>害情况进行分析，初步确定预警级别，研究应对方案，做好汇报，经危机管理委员会或应急领导小组批准，宣布进入红色或橙色预警状态，黄色预警状态则由应急办公室直接宣布。</w:t>
      </w:r>
    </w:p>
    <w:p>
      <w:pPr>
        <w:pStyle w:val="ListParagraph"/>
        <w:numPr>
          <w:ilvl w:val="2"/>
          <w:numId w:val="47"/>
        </w:numPr>
        <w:tabs>
          <w:tab w:val="left" w:pos="2297"/>
        </w:tabs>
        <w:spacing w:before="0" w:after="0" w:line="319" w:lineRule="auto"/>
        <w:ind w:left="288" w:right="578" w:firstLine="838"/>
        <w:jc w:val="both"/>
        <w:rPr>
          <w:sz w:val="42"/>
        </w:rPr>
      </w:pPr>
      <w:r>
        <w:rPr>
          <w:spacing w:val="-13"/>
          <w:sz w:val="42"/>
        </w:rPr>
        <w:t>按照应急领导小组的部署，应急办公室通知相关专业人员，做好相</w:t>
      </w:r>
      <w:r>
        <w:rPr>
          <w:sz w:val="42"/>
        </w:rPr>
        <w:t>关准备，布置防范事故发生的措施，控制事态发展，预防事故发生。</w:t>
      </w:r>
    </w:p>
    <w:p>
      <w:pPr>
        <w:pStyle w:val="ListParagraph"/>
        <w:numPr>
          <w:ilvl w:val="2"/>
          <w:numId w:val="47"/>
        </w:numPr>
        <w:tabs>
          <w:tab w:val="left" w:pos="2297"/>
        </w:tabs>
        <w:spacing w:before="0" w:after="0" w:line="319" w:lineRule="auto"/>
        <w:ind w:left="288" w:right="563" w:firstLine="838"/>
        <w:jc w:val="both"/>
        <w:rPr>
          <w:sz w:val="42"/>
        </w:rPr>
      </w:pPr>
      <w:r>
        <w:rPr>
          <w:spacing w:val="-14"/>
          <w:sz w:val="42"/>
        </w:rPr>
        <w:t>根据可能发生的事故严重程度，应急领导小组随时向日照输变电工</w:t>
      </w:r>
      <w:r>
        <w:rPr>
          <w:sz w:val="42"/>
        </w:rPr>
        <w:t>程公司汇报。</w:t>
      </w:r>
    </w:p>
    <w:p>
      <w:pPr>
        <w:pStyle w:val="ListParagraph"/>
        <w:numPr>
          <w:ilvl w:val="2"/>
          <w:numId w:val="47"/>
        </w:numPr>
        <w:tabs>
          <w:tab w:val="left" w:pos="2297"/>
        </w:tabs>
        <w:spacing w:before="3" w:after="0" w:line="321" w:lineRule="auto"/>
        <w:ind w:left="288" w:right="471" w:firstLine="838"/>
        <w:jc w:val="both"/>
        <w:rPr>
          <w:sz w:val="42"/>
        </w:rPr>
      </w:pPr>
      <w:r>
        <w:rPr>
          <w:spacing w:val="-6"/>
          <w:sz w:val="42"/>
        </w:rPr>
        <w:t>应急办公室根据获得的信息综合进行分析判断，按照“谁启动，谁</w:t>
      </w:r>
      <w:r>
        <w:rPr>
          <w:sz w:val="42"/>
        </w:rPr>
        <w:t>解除”的原则，根据情况宣布解除预警状态。</w:t>
      </w:r>
    </w:p>
    <w:p>
      <w:pPr>
        <w:pStyle w:val="BodyText"/>
        <w:spacing w:before="1"/>
        <w:rPr>
          <w:sz w:val="45"/>
        </w:rPr>
      </w:pPr>
    </w:p>
    <w:p>
      <w:pPr>
        <w:pStyle w:val="ListParagraph"/>
        <w:numPr>
          <w:ilvl w:val="1"/>
          <w:numId w:val="47"/>
        </w:numPr>
        <w:tabs>
          <w:tab w:val="left" w:pos="994"/>
        </w:tabs>
        <w:spacing w:before="1" w:after="0" w:line="240" w:lineRule="auto"/>
        <w:ind w:left="994" w:right="0" w:hanging="706"/>
        <w:jc w:val="left"/>
        <w:rPr>
          <w:b/>
          <w:sz w:val="42"/>
        </w:rPr>
      </w:pPr>
      <w:bookmarkStart w:id="14" w:name="_TOC_250015"/>
      <w:bookmarkEnd w:id="14"/>
      <w:r>
        <w:rPr>
          <w:b/>
          <w:sz w:val="42"/>
        </w:rPr>
        <w:t>信息报告与处置</w:t>
      </w:r>
    </w:p>
    <w:p>
      <w:pPr>
        <w:pStyle w:val="BodyText"/>
        <w:spacing w:before="3"/>
        <w:rPr>
          <w:b/>
          <w:sz w:val="40"/>
        </w:rPr>
      </w:pPr>
    </w:p>
    <w:p>
      <w:pPr>
        <w:pStyle w:val="ListParagraph"/>
        <w:numPr>
          <w:ilvl w:val="2"/>
          <w:numId w:val="47"/>
        </w:numPr>
        <w:tabs>
          <w:tab w:val="left" w:pos="2121"/>
        </w:tabs>
        <w:spacing w:before="0" w:after="0" w:line="321" w:lineRule="auto"/>
        <w:ind w:left="288" w:right="562" w:firstLine="838"/>
        <w:jc w:val="left"/>
        <w:rPr>
          <w:sz w:val="42"/>
        </w:rPr>
      </w:pPr>
      <w:r>
        <w:rPr>
          <w:spacing w:val="-1"/>
          <w:sz w:val="42"/>
        </w:rPr>
        <w:t>安全应急小组在接到安全事故信息后，应立即将事件情况报送日照</w:t>
      </w:r>
      <w:r>
        <w:rPr>
          <w:sz w:val="42"/>
        </w:rPr>
        <w:t>输变电工程公司安全生产事故应急领导小组办公室。</w:t>
      </w:r>
    </w:p>
    <w:p>
      <w:pPr>
        <w:pStyle w:val="ListParagraph"/>
        <w:numPr>
          <w:ilvl w:val="2"/>
          <w:numId w:val="47"/>
        </w:numPr>
        <w:tabs>
          <w:tab w:val="left" w:pos="2296"/>
          <w:tab w:val="left" w:pos="2297"/>
        </w:tabs>
        <w:spacing w:before="0" w:after="0" w:line="321" w:lineRule="auto"/>
        <w:ind w:left="288" w:right="365" w:firstLine="838"/>
        <w:jc w:val="left"/>
        <w:rPr>
          <w:sz w:val="42"/>
        </w:rPr>
      </w:pPr>
      <w:r>
        <w:rPr>
          <w:spacing w:val="-23"/>
          <w:sz w:val="42"/>
        </w:rPr>
        <w:t xml:space="preserve">当安全事故发生时，应急小组成员要及时采取措施，防止事件扩大， </w:t>
      </w:r>
      <w:r>
        <w:rPr>
          <w:sz w:val="42"/>
        </w:rPr>
        <w:t>减少人员伤亡损失。</w:t>
      </w:r>
    </w:p>
    <w:p>
      <w:pPr>
        <w:pStyle w:val="ListParagraph"/>
        <w:numPr>
          <w:ilvl w:val="2"/>
          <w:numId w:val="47"/>
        </w:numPr>
        <w:tabs>
          <w:tab w:val="left" w:pos="2296"/>
          <w:tab w:val="left" w:pos="2297"/>
        </w:tabs>
        <w:spacing w:before="0" w:after="0" w:line="321" w:lineRule="auto"/>
        <w:ind w:left="288" w:right="574" w:firstLine="838"/>
        <w:jc w:val="left"/>
        <w:rPr>
          <w:sz w:val="42"/>
        </w:rPr>
      </w:pPr>
      <w:r>
        <w:rPr>
          <w:spacing w:val="-13"/>
          <w:sz w:val="42"/>
        </w:rPr>
        <w:t>应急小组在将情况汇报后，施工现场按职责分工，立即组织开展应</w:t>
      </w:r>
      <w:r>
        <w:rPr>
          <w:sz w:val="42"/>
        </w:rPr>
        <w:t>急处置工作。</w:t>
      </w:r>
    </w:p>
    <w:p>
      <w:pPr>
        <w:spacing w:after="0" w:line="321" w:lineRule="auto"/>
        <w:jc w:val="left"/>
        <w:rPr>
          <w:sz w:val="42"/>
        </w:rPr>
        <w:sectPr>
          <w:headerReference w:type="default" r:id="rId32"/>
          <w:footerReference w:type="default" r:id="rId33"/>
          <w:pgSz w:w="17860" w:h="25260"/>
          <w:pgMar w:top="1400" w:right="1120" w:bottom="1380" w:left="1840" w:header="1053" w:footer="1193"/>
          <w:pgNumType w:start="12"/>
          <w:cols w:space="708"/>
        </w:sectPr>
      </w:pPr>
    </w:p>
    <w:p>
      <w:pPr>
        <w:pStyle w:val="BodyText"/>
        <w:spacing w:before="10"/>
        <w:rPr>
          <w:sz w:val="17"/>
        </w:rPr>
      </w:pPr>
    </w:p>
    <w:p>
      <w:pPr>
        <w:tabs>
          <w:tab w:val="left" w:pos="1684"/>
        </w:tabs>
        <w:spacing w:before="10"/>
        <w:ind w:left="0" w:right="286" w:firstLine="0"/>
        <w:jc w:val="center"/>
        <w:rPr>
          <w:b/>
          <w:sz w:val="42"/>
        </w:rPr>
      </w:pPr>
      <w:bookmarkStart w:id="15" w:name="_TOC_250014"/>
      <w:bookmarkEnd w:id="15"/>
      <w:r>
        <w:rPr>
          <w:b/>
          <w:sz w:val="42"/>
        </w:rPr>
        <w:t>第五章</w:t>
        <w:tab/>
        <w:t>应急响应</w:t>
      </w:r>
    </w:p>
    <w:p>
      <w:pPr>
        <w:pStyle w:val="BodyText"/>
        <w:rPr>
          <w:b/>
          <w:sz w:val="20"/>
        </w:rPr>
      </w:pPr>
    </w:p>
    <w:p>
      <w:pPr>
        <w:pStyle w:val="BodyText"/>
        <w:rPr>
          <w:b/>
          <w:sz w:val="20"/>
        </w:rPr>
      </w:pPr>
    </w:p>
    <w:p>
      <w:pPr>
        <w:pStyle w:val="Heading2"/>
        <w:numPr>
          <w:ilvl w:val="1"/>
          <w:numId w:val="58"/>
        </w:numPr>
        <w:tabs>
          <w:tab w:val="left" w:pos="1029"/>
          <w:tab w:val="left" w:pos="1030"/>
        </w:tabs>
        <w:spacing w:before="172" w:after="0" w:line="240" w:lineRule="auto"/>
        <w:ind w:left="1030" w:right="0" w:hanging="742"/>
        <w:jc w:val="left"/>
      </w:pPr>
      <w:bookmarkStart w:id="16" w:name="_TOC_250013"/>
      <w:bookmarkEnd w:id="16"/>
      <w:r>
        <w:t>报警与响应级别确定</w:t>
      </w:r>
    </w:p>
    <w:p>
      <w:pPr>
        <w:pStyle w:val="BodyText"/>
        <w:spacing w:before="9"/>
        <w:rPr>
          <w:b/>
          <w:sz w:val="44"/>
        </w:rPr>
      </w:pPr>
    </w:p>
    <w:p>
      <w:pPr>
        <w:pStyle w:val="BodyText"/>
        <w:spacing w:line="345" w:lineRule="auto"/>
        <w:ind w:left="288" w:right="574" w:firstLine="838"/>
      </w:pPr>
      <w:r>
        <w:t>按照国家电网公司《电业生产事故调查规程</w:t>
      </w:r>
      <w:r>
        <w:rPr>
          <w:spacing w:val="-23"/>
        </w:rPr>
        <w:t>》，将人身事故划分为</w:t>
      </w:r>
      <w:r>
        <w:t>3</w:t>
      </w:r>
      <w:r>
        <w:rPr>
          <w:spacing w:val="6"/>
        </w:rPr>
        <w:t xml:space="preserve"> 个等</w:t>
      </w:r>
      <w:r>
        <w:t>级。</w:t>
      </w:r>
    </w:p>
    <w:p>
      <w:pPr>
        <w:pStyle w:val="BodyText"/>
        <w:spacing w:line="624" w:lineRule="exact"/>
        <w:ind w:left="1127"/>
      </w:pPr>
      <w:r>
        <w:t>特大人身事故：一次事故死亡 10 人及以上者。</w:t>
      </w:r>
    </w:p>
    <w:p>
      <w:pPr>
        <w:pStyle w:val="BodyText"/>
        <w:spacing w:before="274" w:line="345" w:lineRule="auto"/>
        <w:ind w:left="288" w:right="574" w:firstLine="838"/>
      </w:pPr>
      <w:r>
        <w:t>重大人身事故：一次事故死亡3 人及以上，或一次事故死亡和重伤10 人及以上，未构成特大人身事故者。</w:t>
      </w:r>
    </w:p>
    <w:p>
      <w:pPr>
        <w:pStyle w:val="BodyText"/>
        <w:spacing w:line="345" w:lineRule="auto"/>
        <w:ind w:left="1127" w:right="713"/>
      </w:pPr>
      <w:r>
        <w:t xml:space="preserve">一般人身事故：未构成特、重大人身事故的轻伤、重伤及死亡事故。 </w:t>
      </w:r>
      <w:r>
        <w:rPr>
          <w:spacing w:val="-1"/>
        </w:rPr>
        <w:t>按照特大人身事故、重大人身事故、一般人身事故的分级，应急响应依</w:t>
      </w:r>
    </w:p>
    <w:p>
      <w:pPr>
        <w:pStyle w:val="BodyText"/>
        <w:spacing w:line="624" w:lineRule="exact"/>
        <w:ind w:left="288"/>
      </w:pPr>
      <w:r>
        <w:t>次分为I、II、III 三个级别。</w:t>
      </w:r>
    </w:p>
    <w:p>
      <w:pPr>
        <w:pStyle w:val="BodyText"/>
        <w:spacing w:before="12"/>
        <w:rPr>
          <w:sz w:val="44"/>
        </w:rPr>
      </w:pPr>
    </w:p>
    <w:p>
      <w:pPr>
        <w:pStyle w:val="Heading2"/>
        <w:numPr>
          <w:ilvl w:val="1"/>
          <w:numId w:val="58"/>
        </w:numPr>
        <w:tabs>
          <w:tab w:val="left" w:pos="994"/>
        </w:tabs>
        <w:spacing w:before="0" w:after="0" w:line="240" w:lineRule="auto"/>
        <w:ind w:left="994" w:right="0" w:hanging="706"/>
        <w:jc w:val="left"/>
      </w:pPr>
      <w:bookmarkStart w:id="17" w:name="_TOC_250012"/>
      <w:bookmarkEnd w:id="17"/>
      <w:r>
        <w:t>应急启动</w:t>
      </w:r>
    </w:p>
    <w:p>
      <w:pPr>
        <w:pStyle w:val="BodyText"/>
        <w:spacing w:before="9"/>
        <w:rPr>
          <w:b/>
          <w:sz w:val="44"/>
        </w:rPr>
      </w:pPr>
    </w:p>
    <w:p>
      <w:pPr>
        <w:pStyle w:val="ListParagraph"/>
        <w:numPr>
          <w:ilvl w:val="2"/>
          <w:numId w:val="58"/>
        </w:numPr>
        <w:tabs>
          <w:tab w:val="left" w:pos="2225"/>
        </w:tabs>
        <w:spacing w:before="0" w:after="0" w:line="345" w:lineRule="auto"/>
        <w:ind w:left="288" w:right="457" w:firstLine="838"/>
        <w:jc w:val="both"/>
        <w:rPr>
          <w:sz w:val="42"/>
        </w:rPr>
      </w:pPr>
      <w:r>
        <w:rPr>
          <w:spacing w:val="-1"/>
          <w:sz w:val="42"/>
        </w:rPr>
        <w:t>发生事故后，现场或先期到达现场人员立即采取必要措施，防止事</w:t>
      </w:r>
      <w:r>
        <w:rPr>
          <w:sz w:val="42"/>
        </w:rPr>
        <w:t>故扩大;应急指挥部根据事故情况启动应急处理程序，应急办公室组织应急工作组立即到达事故地点，协调、组织人员抢救。</w:t>
      </w:r>
    </w:p>
    <w:p>
      <w:pPr>
        <w:pStyle w:val="ListParagraph"/>
        <w:numPr>
          <w:ilvl w:val="2"/>
          <w:numId w:val="58"/>
        </w:numPr>
        <w:tabs>
          <w:tab w:val="left" w:pos="2193"/>
        </w:tabs>
        <w:spacing w:before="0" w:after="0" w:line="345" w:lineRule="auto"/>
        <w:ind w:left="288" w:right="490" w:firstLine="838"/>
        <w:jc w:val="both"/>
        <w:rPr>
          <w:sz w:val="42"/>
        </w:rPr>
      </w:pPr>
      <w:r>
        <w:rPr>
          <w:spacing w:val="-1"/>
          <w:sz w:val="42"/>
        </w:rPr>
        <w:t>应急工作组进入事故现场后，迅速开展事故调查、保卫、警戒、疏</w:t>
      </w:r>
      <w:r>
        <w:rPr>
          <w:sz w:val="42"/>
        </w:rPr>
        <w:t>散、人员救助等有关工作。应急办公室为救援决策提供建议和技术支持。</w:t>
      </w:r>
    </w:p>
    <w:p>
      <w:pPr>
        <w:pStyle w:val="ListParagraph"/>
        <w:numPr>
          <w:ilvl w:val="2"/>
          <w:numId w:val="58"/>
        </w:numPr>
        <w:tabs>
          <w:tab w:val="left" w:pos="2193"/>
        </w:tabs>
        <w:spacing w:before="0" w:after="0" w:line="345" w:lineRule="auto"/>
        <w:ind w:left="288" w:right="490" w:firstLine="838"/>
        <w:jc w:val="both"/>
        <w:rPr>
          <w:sz w:val="42"/>
        </w:rPr>
      </w:pPr>
      <w:r>
        <w:rPr>
          <w:spacing w:val="-1"/>
          <w:sz w:val="42"/>
        </w:rPr>
        <w:t>发生人身事故基层单位应急指挥部做好善后处理工作，需要公司进</w:t>
      </w:r>
      <w:r>
        <w:rPr>
          <w:sz w:val="42"/>
        </w:rPr>
        <w:t>行协助、协调时向公司应急指挥部提出申请。</w:t>
      </w:r>
    </w:p>
    <w:p>
      <w:pPr>
        <w:pStyle w:val="ListParagraph"/>
        <w:numPr>
          <w:ilvl w:val="2"/>
          <w:numId w:val="58"/>
        </w:numPr>
        <w:tabs>
          <w:tab w:val="left" w:pos="2193"/>
        </w:tabs>
        <w:spacing w:before="0" w:after="0" w:line="345" w:lineRule="auto"/>
        <w:ind w:left="288" w:right="559" w:firstLine="838"/>
        <w:jc w:val="both"/>
        <w:rPr>
          <w:sz w:val="42"/>
        </w:rPr>
      </w:pPr>
      <w:r>
        <w:rPr>
          <w:spacing w:val="-7"/>
          <w:sz w:val="42"/>
        </w:rPr>
        <w:t>人身伤亡事故应急处理期间，应急指挥部办公室指定专门值班人员</w:t>
      </w:r>
      <w:r>
        <w:rPr>
          <w:sz w:val="42"/>
        </w:rPr>
        <w:t>加强值班。如应急指挥部主要成员已进驻现场，则值班地点应设专门值班电话并安排专门值班人员。</w:t>
      </w:r>
    </w:p>
    <w:p>
      <w:pPr>
        <w:pStyle w:val="ListParagraph"/>
        <w:numPr>
          <w:ilvl w:val="2"/>
          <w:numId w:val="58"/>
        </w:numPr>
        <w:tabs>
          <w:tab w:val="left" w:pos="2510"/>
        </w:tabs>
        <w:spacing w:before="0" w:after="0" w:line="624" w:lineRule="exact"/>
        <w:ind w:left="2509" w:right="0" w:hanging="1383"/>
        <w:jc w:val="both"/>
        <w:rPr>
          <w:sz w:val="42"/>
        </w:rPr>
      </w:pPr>
      <w:r>
        <w:rPr>
          <w:sz w:val="42"/>
        </w:rPr>
        <w:t>有关应急工作组按照事故性质，立即开展工作，组织、指导人员</w:t>
      </w:r>
    </w:p>
    <w:p>
      <w:pPr>
        <w:spacing w:after="0" w:line="624" w:lineRule="exact"/>
        <w:jc w:val="both"/>
        <w:rPr>
          <w:sz w:val="42"/>
        </w:rPr>
        <w:sectPr>
          <w:headerReference w:type="default" r:id="rId34"/>
          <w:footerReference w:type="default" r:id="rId35"/>
          <w:pgSz w:w="17860" w:h="25260"/>
          <w:pgMar w:top="1400" w:right="1120" w:bottom="1380" w:left="1840" w:header="1053" w:footer="1193"/>
          <w:pgNumType w:start="13"/>
          <w:cols w:space="708"/>
        </w:sectPr>
      </w:pPr>
    </w:p>
    <w:p>
      <w:pPr>
        <w:pStyle w:val="BodyText"/>
        <w:spacing w:before="10"/>
        <w:rPr>
          <w:sz w:val="17"/>
        </w:rPr>
      </w:pPr>
    </w:p>
    <w:p>
      <w:pPr>
        <w:pStyle w:val="BodyText"/>
        <w:spacing w:before="10" w:line="345" w:lineRule="auto"/>
        <w:ind w:left="288" w:right="709"/>
        <w:jc w:val="both"/>
      </w:pPr>
      <w:r>
        <w:t>救护、现场初步调查和处置。根据事故的紧急状态，迅速有效的进行应急响应决策，建立现场工作区域，确定重点保护区域和应急行动的优先原则，合理有效的调配和使用应急救援物资，指挥和协调现场的救援活动。</w:t>
      </w:r>
    </w:p>
    <w:p>
      <w:pPr>
        <w:pStyle w:val="ListParagraph"/>
        <w:numPr>
          <w:ilvl w:val="2"/>
          <w:numId w:val="59"/>
        </w:numPr>
        <w:tabs>
          <w:tab w:val="left" w:pos="2510"/>
        </w:tabs>
        <w:spacing w:before="0" w:after="0" w:line="345" w:lineRule="auto"/>
        <w:ind w:left="288" w:right="594" w:firstLine="838"/>
        <w:jc w:val="both"/>
        <w:rPr>
          <w:sz w:val="42"/>
        </w:rPr>
      </w:pPr>
      <w:r>
        <w:rPr>
          <w:spacing w:val="-1"/>
          <w:sz w:val="42"/>
        </w:rPr>
        <w:t>在应急救援过程中，相应的事故应急工作小组应指派专人对事故</w:t>
      </w:r>
      <w:r>
        <w:rPr>
          <w:sz w:val="42"/>
        </w:rPr>
        <w:t>的发展事态及影响及时进行动态的监测，为应急救援和应急恢复行动的决策提供准确的信息。</w:t>
      </w:r>
    </w:p>
    <w:p>
      <w:pPr>
        <w:pStyle w:val="ListParagraph"/>
        <w:numPr>
          <w:ilvl w:val="2"/>
          <w:numId w:val="59"/>
        </w:numPr>
        <w:tabs>
          <w:tab w:val="left" w:pos="2510"/>
        </w:tabs>
        <w:spacing w:before="0" w:after="0" w:line="345" w:lineRule="auto"/>
        <w:ind w:left="288" w:right="594" w:firstLine="838"/>
        <w:jc w:val="both"/>
        <w:rPr>
          <w:sz w:val="42"/>
        </w:rPr>
      </w:pPr>
      <w:r>
        <w:rPr>
          <w:spacing w:val="-1"/>
          <w:sz w:val="42"/>
        </w:rPr>
        <w:t>在事故发生时，如果需要人员的紧急撤离，相应的事故应急工作</w:t>
      </w:r>
      <w:r>
        <w:rPr>
          <w:sz w:val="42"/>
        </w:rPr>
        <w:t>小组应指派专人组织人员按照即定的疏散路线向指定的疏散区域撤离。如果应急救援工作危险性极大，依据安全预防措施、个体防护等级、事态监测结果等条件，确定应急人员的紧急撤离条件，保证应急人员的安全。</w:t>
      </w:r>
    </w:p>
    <w:p>
      <w:pPr>
        <w:pStyle w:val="Heading2"/>
        <w:numPr>
          <w:ilvl w:val="1"/>
          <w:numId w:val="59"/>
        </w:numPr>
        <w:tabs>
          <w:tab w:val="left" w:pos="994"/>
        </w:tabs>
        <w:spacing w:before="388" w:after="0" w:line="240" w:lineRule="auto"/>
        <w:ind w:left="994" w:right="0" w:hanging="706"/>
        <w:jc w:val="both"/>
      </w:pPr>
      <w:bookmarkStart w:id="18" w:name="_TOC_250011"/>
      <w:bookmarkEnd w:id="18"/>
      <w:r>
        <w:t>救援行动</w:t>
      </w:r>
    </w:p>
    <w:p>
      <w:pPr>
        <w:pStyle w:val="BodyText"/>
        <w:spacing w:before="14"/>
        <w:rPr>
          <w:b/>
          <w:sz w:val="32"/>
        </w:rPr>
      </w:pPr>
    </w:p>
    <w:p>
      <w:pPr>
        <w:pStyle w:val="BodyText"/>
        <w:spacing w:line="321" w:lineRule="auto"/>
        <w:ind w:left="288" w:right="720" w:firstLine="838"/>
      </w:pPr>
      <w:r>
        <w:t>发生安全生产事故时，项目部按照《日照 110kV 南湖变电站工程安全事故专项应急预案》规定的工作程序处置事故。</w:t>
      </w:r>
    </w:p>
    <w:p>
      <w:pPr>
        <w:pStyle w:val="BodyText"/>
        <w:spacing w:line="321" w:lineRule="auto"/>
        <w:ind w:left="288" w:right="713" w:firstLine="838"/>
      </w:pPr>
      <w:r>
        <w:t>事故应急抢修队伍，按照职责分工和应急领导小组命令立即开展事故抢修工作。</w:t>
      </w:r>
    </w:p>
    <w:p>
      <w:pPr>
        <w:pStyle w:val="BodyText"/>
        <w:spacing w:line="321" w:lineRule="auto"/>
        <w:ind w:left="288" w:right="713" w:firstLine="838"/>
      </w:pPr>
      <w:r>
        <w:rPr>
          <w:spacing w:val="-1"/>
        </w:rPr>
        <w:t>抢修工作中要落实组织、技术、安全措施，执行现场规章制度，做好人</w:t>
      </w:r>
      <w:r>
        <w:t>员安全防护工作。</w:t>
      </w:r>
    </w:p>
    <w:p>
      <w:pPr>
        <w:pStyle w:val="BodyText"/>
        <w:spacing w:before="14"/>
        <w:rPr>
          <w:sz w:val="35"/>
        </w:rPr>
      </w:pPr>
    </w:p>
    <w:p>
      <w:pPr>
        <w:pStyle w:val="Heading2"/>
        <w:numPr>
          <w:ilvl w:val="1"/>
          <w:numId w:val="59"/>
        </w:numPr>
        <w:tabs>
          <w:tab w:val="left" w:pos="994"/>
        </w:tabs>
        <w:spacing w:before="0" w:after="0" w:line="240" w:lineRule="auto"/>
        <w:ind w:left="994" w:right="0" w:hanging="706"/>
        <w:jc w:val="both"/>
      </w:pPr>
      <w:bookmarkStart w:id="19" w:name="_TOC_250010"/>
      <w:bookmarkEnd w:id="19"/>
      <w:r>
        <w:t>应急恢复</w:t>
      </w:r>
    </w:p>
    <w:p>
      <w:pPr>
        <w:pStyle w:val="BodyText"/>
        <w:spacing w:before="3"/>
        <w:rPr>
          <w:b/>
          <w:sz w:val="33"/>
        </w:rPr>
      </w:pPr>
    </w:p>
    <w:p>
      <w:pPr>
        <w:pStyle w:val="BodyText"/>
        <w:ind w:left="1127"/>
      </w:pPr>
      <w:r>
        <w:t>安全事故救援转入施工现场以外，施工现场应急转入恢复状态。</w:t>
      </w:r>
    </w:p>
    <w:p>
      <w:pPr>
        <w:spacing w:after="0"/>
        <w:sectPr>
          <w:headerReference w:type="default" r:id="rId36"/>
          <w:footerReference w:type="default" r:id="rId37"/>
          <w:pgSz w:w="17860" w:h="25260"/>
          <w:pgMar w:top="1400" w:right="1120" w:bottom="1380" w:left="1840" w:header="1053" w:footer="1193"/>
          <w:pgNumType w:start="14"/>
          <w:cols w:space="708"/>
        </w:sectPr>
      </w:pPr>
    </w:p>
    <w:p>
      <w:pPr>
        <w:pStyle w:val="BodyText"/>
        <w:spacing w:before="10"/>
        <w:rPr>
          <w:sz w:val="17"/>
        </w:rPr>
      </w:pPr>
    </w:p>
    <w:p>
      <w:pPr>
        <w:pStyle w:val="Heading2"/>
        <w:numPr>
          <w:ilvl w:val="1"/>
          <w:numId w:val="46"/>
        </w:numPr>
        <w:tabs>
          <w:tab w:val="left" w:pos="1101"/>
          <w:tab w:val="left" w:pos="1102"/>
        </w:tabs>
        <w:spacing w:before="10" w:after="0" w:line="240" w:lineRule="auto"/>
        <w:ind w:left="1102" w:right="0" w:hanging="814"/>
        <w:jc w:val="left"/>
      </w:pPr>
      <w:bookmarkStart w:id="20" w:name="_TOC_250009"/>
      <w:bookmarkEnd w:id="20"/>
      <w:r>
        <w:t>应急结束</w:t>
      </w:r>
    </w:p>
    <w:p>
      <w:pPr>
        <w:pStyle w:val="BodyText"/>
        <w:spacing w:before="3"/>
        <w:rPr>
          <w:b/>
          <w:sz w:val="33"/>
        </w:rPr>
      </w:pPr>
    </w:p>
    <w:p>
      <w:pPr>
        <w:pStyle w:val="BodyText"/>
        <w:spacing w:line="319" w:lineRule="auto"/>
        <w:ind w:left="288" w:right="709" w:firstLine="838"/>
        <w:jc w:val="both"/>
      </w:pPr>
      <w:r>
        <w:t>安全生产事故现场得以控制，隐患消除，施工恢复正常，经安全生产事故应急领导小组批准，现场应急处置工作结束，应急救援队伍撤离现场，并向公司汇报安全生产事故应急结束。</w:t>
      </w:r>
    </w:p>
    <w:p>
      <w:pPr>
        <w:pStyle w:val="BodyText"/>
        <w:spacing w:before="14"/>
        <w:rPr>
          <w:sz w:val="37"/>
        </w:rPr>
      </w:pPr>
    </w:p>
    <w:p>
      <w:pPr>
        <w:pStyle w:val="Heading2"/>
        <w:numPr>
          <w:ilvl w:val="1"/>
          <w:numId w:val="46"/>
        </w:numPr>
        <w:tabs>
          <w:tab w:val="left" w:pos="1101"/>
          <w:tab w:val="left" w:pos="1102"/>
        </w:tabs>
        <w:spacing w:before="0" w:after="0" w:line="240" w:lineRule="auto"/>
        <w:ind w:left="1102" w:right="0" w:hanging="814"/>
        <w:jc w:val="left"/>
      </w:pPr>
      <w:bookmarkStart w:id="21" w:name="_TOC_250008"/>
      <w:bookmarkEnd w:id="21"/>
      <w:r>
        <w:t>后期处置</w:t>
      </w:r>
    </w:p>
    <w:p>
      <w:pPr>
        <w:pStyle w:val="BodyText"/>
        <w:spacing w:before="3"/>
        <w:rPr>
          <w:b/>
          <w:sz w:val="33"/>
        </w:rPr>
      </w:pPr>
    </w:p>
    <w:p>
      <w:pPr>
        <w:pStyle w:val="BodyText"/>
        <w:spacing w:line="319" w:lineRule="auto"/>
        <w:ind w:left="288" w:right="709" w:firstLine="838"/>
        <w:jc w:val="both"/>
      </w:pPr>
      <w:r>
        <w:t>按照《电力生产事故调查规程》规定组成调查组进行调查，上报事故调查报告。通过安全生产事故调查总结经验教训，研究事故规律，采取预防措施，落实“四不放过”原则。</w:t>
      </w:r>
    </w:p>
    <w:p>
      <w:pPr>
        <w:pStyle w:val="BodyText"/>
        <w:spacing w:before="7"/>
        <w:ind w:left="1127"/>
      </w:pPr>
      <w:r>
        <w:t>安全生产事故善后处置工作结束后，总结完善事故应急工作。</w:t>
      </w:r>
    </w:p>
    <w:p>
      <w:pPr>
        <w:pStyle w:val="BodyText"/>
        <w:spacing w:before="8"/>
        <w:rPr>
          <w:sz w:val="59"/>
        </w:rPr>
      </w:pPr>
    </w:p>
    <w:p>
      <w:pPr>
        <w:tabs>
          <w:tab w:val="left" w:pos="1684"/>
        </w:tabs>
        <w:spacing w:before="1"/>
        <w:ind w:left="0" w:right="286" w:firstLine="0"/>
        <w:jc w:val="center"/>
        <w:rPr>
          <w:b/>
          <w:sz w:val="42"/>
        </w:rPr>
      </w:pPr>
      <w:bookmarkStart w:id="22" w:name="_TOC_250007"/>
      <w:bookmarkEnd w:id="22"/>
      <w:r>
        <w:rPr>
          <w:b/>
          <w:sz w:val="42"/>
        </w:rPr>
        <w:t>第六章</w:t>
        <w:tab/>
        <w:t>应急保障措施</w:t>
      </w:r>
    </w:p>
    <w:p>
      <w:pPr>
        <w:pStyle w:val="BodyText"/>
        <w:spacing w:before="8"/>
        <w:rPr>
          <w:b/>
          <w:sz w:val="51"/>
        </w:rPr>
      </w:pPr>
    </w:p>
    <w:p>
      <w:pPr>
        <w:pStyle w:val="Heading2"/>
        <w:numPr>
          <w:ilvl w:val="1"/>
          <w:numId w:val="45"/>
        </w:numPr>
        <w:tabs>
          <w:tab w:val="left" w:pos="922"/>
        </w:tabs>
        <w:spacing w:before="0" w:after="0" w:line="240" w:lineRule="auto"/>
        <w:ind w:left="922" w:right="0" w:hanging="634"/>
        <w:jc w:val="left"/>
      </w:pPr>
      <w:bookmarkStart w:id="23" w:name="_TOC_250006"/>
      <w:bookmarkEnd w:id="23"/>
      <w:r>
        <w:t>通信与信息保障</w:t>
      </w:r>
    </w:p>
    <w:p>
      <w:pPr>
        <w:pStyle w:val="BodyText"/>
        <w:spacing w:before="7"/>
        <w:rPr>
          <w:b/>
          <w:sz w:val="33"/>
        </w:rPr>
      </w:pPr>
    </w:p>
    <w:p>
      <w:pPr>
        <w:pStyle w:val="BodyText"/>
        <w:spacing w:line="319" w:lineRule="auto"/>
        <w:ind w:left="288" w:right="473" w:firstLine="953"/>
        <w:jc w:val="both"/>
      </w:pPr>
      <w:r>
        <w:t>施工现场健全安全生产保证体系的机构和制度，做好安全事故的抢救工作。建立紧急情况下的快速、有效的应急处置机制。施工现场醒目位置设置“****变电站工程应急联络方式”牌。施工现场保持安排人员24 小时值班。通信联络电话为： 火警 119 匪警 110 急救 120</w:t>
      </w:r>
    </w:p>
    <w:p>
      <w:pPr>
        <w:pStyle w:val="BodyText"/>
        <w:spacing w:before="2"/>
        <w:rPr>
          <w:sz w:val="38"/>
        </w:rPr>
      </w:pPr>
    </w:p>
    <w:p>
      <w:pPr>
        <w:pStyle w:val="Heading2"/>
        <w:numPr>
          <w:ilvl w:val="1"/>
          <w:numId w:val="45"/>
        </w:numPr>
        <w:tabs>
          <w:tab w:val="left" w:pos="994"/>
        </w:tabs>
        <w:spacing w:before="0" w:after="0" w:line="240" w:lineRule="auto"/>
        <w:ind w:left="994" w:right="0" w:hanging="706"/>
        <w:jc w:val="left"/>
      </w:pPr>
      <w:bookmarkStart w:id="24" w:name="_TOC_250005"/>
      <w:bookmarkEnd w:id="24"/>
      <w:r>
        <w:t>应急队伍保障</w:t>
      </w:r>
    </w:p>
    <w:p>
      <w:pPr>
        <w:pStyle w:val="BodyText"/>
        <w:spacing w:before="4"/>
        <w:rPr>
          <w:b/>
          <w:sz w:val="33"/>
        </w:rPr>
      </w:pPr>
    </w:p>
    <w:p>
      <w:pPr>
        <w:pStyle w:val="BodyText"/>
        <w:spacing w:line="319" w:lineRule="auto"/>
        <w:ind w:left="288" w:right="559" w:firstLine="745"/>
      </w:pPr>
      <w:r>
        <w:rPr>
          <w:spacing w:val="-12"/>
        </w:rPr>
        <w:t>各生产单位负责设备故障抢修工作。各级抢修队伍要做好抢修物资和方案</w:t>
      </w:r>
      <w:r>
        <w:t>准备。应急保障车辆号牌为：**********</w:t>
      </w:r>
    </w:p>
    <w:p>
      <w:pPr>
        <w:pStyle w:val="BodyText"/>
        <w:spacing w:before="14"/>
        <w:rPr>
          <w:sz w:val="37"/>
        </w:rPr>
      </w:pPr>
    </w:p>
    <w:p>
      <w:pPr>
        <w:pStyle w:val="Heading2"/>
        <w:numPr>
          <w:ilvl w:val="1"/>
          <w:numId w:val="45"/>
        </w:numPr>
        <w:tabs>
          <w:tab w:val="left" w:pos="1101"/>
          <w:tab w:val="left" w:pos="1102"/>
        </w:tabs>
        <w:spacing w:before="0" w:after="0" w:line="240" w:lineRule="auto"/>
        <w:ind w:left="1102" w:right="0" w:hanging="814"/>
        <w:jc w:val="left"/>
      </w:pPr>
      <w:bookmarkStart w:id="25" w:name="_TOC_250004"/>
      <w:bookmarkEnd w:id="25"/>
      <w:r>
        <w:t>应急物资保障</w:t>
      </w:r>
    </w:p>
    <w:p>
      <w:pPr>
        <w:pStyle w:val="BodyText"/>
        <w:spacing w:before="14"/>
        <w:rPr>
          <w:b/>
          <w:sz w:val="32"/>
        </w:rPr>
      </w:pPr>
    </w:p>
    <w:p>
      <w:pPr>
        <w:pStyle w:val="BodyText"/>
        <w:spacing w:line="321" w:lineRule="auto"/>
        <w:ind w:left="288" w:right="572" w:firstLine="745"/>
      </w:pPr>
      <w:r>
        <w:rPr>
          <w:spacing w:val="-10"/>
        </w:rPr>
        <w:t>应急救援队伍和施工现场配备必要的应急救援装备。在事故处置紧急状况</w:t>
      </w:r>
      <w:r>
        <w:t>下，要确保交通、通信工具满足需要，抢修物资及时供应。</w:t>
      </w:r>
    </w:p>
    <w:p>
      <w:pPr>
        <w:spacing w:after="0" w:line="321" w:lineRule="auto"/>
        <w:sectPr>
          <w:headerReference w:type="default" r:id="rId38"/>
          <w:footerReference w:type="default" r:id="rId39"/>
          <w:pgSz w:w="17860" w:h="25260"/>
          <w:pgMar w:top="1400" w:right="1120" w:bottom="1380" w:left="1840" w:header="1053" w:footer="1193"/>
          <w:pgNumType w:start="15"/>
          <w:cols w:space="708"/>
        </w:sectPr>
      </w:pPr>
    </w:p>
    <w:p>
      <w:pPr>
        <w:pStyle w:val="BodyText"/>
        <w:spacing w:before="10"/>
        <w:rPr>
          <w:sz w:val="17"/>
        </w:rPr>
      </w:pPr>
    </w:p>
    <w:p>
      <w:pPr>
        <w:pStyle w:val="Heading2"/>
        <w:numPr>
          <w:ilvl w:val="1"/>
          <w:numId w:val="45"/>
        </w:numPr>
        <w:tabs>
          <w:tab w:val="left" w:pos="1101"/>
          <w:tab w:val="left" w:pos="1102"/>
        </w:tabs>
        <w:spacing w:before="10" w:after="0" w:line="240" w:lineRule="auto"/>
        <w:ind w:left="1102" w:right="0" w:hanging="814"/>
        <w:jc w:val="left"/>
      </w:pPr>
      <w:bookmarkStart w:id="26" w:name="_TOC_250003"/>
      <w:bookmarkEnd w:id="26"/>
      <w:r>
        <w:t>经费保障</w:t>
      </w:r>
    </w:p>
    <w:p>
      <w:pPr>
        <w:pStyle w:val="BodyText"/>
        <w:spacing w:before="8"/>
        <w:rPr>
          <w:b/>
          <w:sz w:val="44"/>
        </w:rPr>
      </w:pPr>
    </w:p>
    <w:p>
      <w:pPr>
        <w:pStyle w:val="BodyText"/>
        <w:spacing w:line="345" w:lineRule="auto"/>
        <w:ind w:left="288" w:right="288" w:firstLine="842"/>
      </w:pPr>
      <w:r>
        <w:t xml:space="preserve">应急经费在安全事故发生后，加大公司投入力度。应急投入是战略性投 </w:t>
      </w:r>
      <w:r>
        <w:rPr>
          <w:spacing w:val="-1"/>
        </w:rPr>
        <w:t>资。健全以项目投入为主、多渠道筹集应急经费的体制，不断增加应急投入。</w:t>
      </w:r>
    </w:p>
    <w:p>
      <w:pPr>
        <w:pStyle w:val="BodyText"/>
        <w:spacing w:before="4"/>
        <w:rPr>
          <w:sz w:val="34"/>
        </w:rPr>
      </w:pPr>
    </w:p>
    <w:p>
      <w:pPr>
        <w:tabs>
          <w:tab w:val="left" w:pos="1684"/>
        </w:tabs>
        <w:spacing w:before="0"/>
        <w:ind w:left="0" w:right="283" w:firstLine="0"/>
        <w:jc w:val="center"/>
        <w:rPr>
          <w:b/>
          <w:sz w:val="42"/>
        </w:rPr>
      </w:pPr>
      <w:bookmarkStart w:id="27" w:name="_TOC_250002"/>
      <w:bookmarkEnd w:id="27"/>
      <w:r>
        <w:rPr>
          <w:b/>
          <w:sz w:val="42"/>
        </w:rPr>
        <w:t>第七章</w:t>
        <w:tab/>
        <w:t>培训与演练</w:t>
      </w:r>
    </w:p>
    <w:p>
      <w:pPr>
        <w:pStyle w:val="BodyText"/>
        <w:spacing w:before="3"/>
        <w:rPr>
          <w:b/>
          <w:sz w:val="40"/>
        </w:rPr>
      </w:pPr>
    </w:p>
    <w:p>
      <w:pPr>
        <w:pStyle w:val="BodyText"/>
        <w:spacing w:line="321" w:lineRule="auto"/>
        <w:ind w:left="500" w:right="10829" w:hanging="213"/>
      </w:pPr>
      <w:r>
        <w:t>一、应急预案的培训1、应急培训</w:t>
      </w:r>
    </w:p>
    <w:p>
      <w:pPr>
        <w:pStyle w:val="BodyText"/>
        <w:spacing w:line="321" w:lineRule="auto"/>
        <w:ind w:left="288" w:right="517" w:firstLine="1051"/>
      </w:pPr>
      <w:r>
        <w:t>应急预案和应急计划确立后，按计划组织施工场区的全体人员进行有效的培训，从而具备完成其应急任务所需的知识和技能。</w:t>
      </w:r>
    </w:p>
    <w:p>
      <w:pPr>
        <w:pStyle w:val="ListParagraph"/>
        <w:numPr>
          <w:ilvl w:val="2"/>
          <w:numId w:val="45"/>
        </w:numPr>
        <w:tabs>
          <w:tab w:val="left" w:pos="1388"/>
        </w:tabs>
        <w:spacing w:before="0" w:after="0" w:line="319" w:lineRule="auto"/>
        <w:ind w:left="921" w:right="6720" w:firstLine="0"/>
        <w:jc w:val="left"/>
        <w:rPr>
          <w:sz w:val="42"/>
        </w:rPr>
      </w:pPr>
      <w:r>
        <w:rPr>
          <w:spacing w:val="-4"/>
          <w:sz w:val="42"/>
        </w:rPr>
        <w:t>一级应急组织每年进行一次培训。(2</w:t>
      </w:r>
      <w:r>
        <w:rPr>
          <w:spacing w:val="-5"/>
          <w:sz w:val="42"/>
        </w:rPr>
        <w:t>)二级应急组织每半年进行一次培训。</w:t>
      </w:r>
      <w:r>
        <w:rPr>
          <w:sz w:val="42"/>
        </w:rPr>
        <w:t>(3</w:t>
      </w:r>
      <w:r>
        <w:rPr>
          <w:spacing w:val="-3"/>
          <w:sz w:val="42"/>
        </w:rPr>
        <w:t>)新加入的人员及时培训。</w:t>
      </w:r>
    </w:p>
    <w:p>
      <w:pPr>
        <w:pStyle w:val="BodyText"/>
        <w:ind w:left="918"/>
      </w:pPr>
      <w:r>
        <w:t>2、培训的内容：</w:t>
      </w:r>
    </w:p>
    <w:p>
      <w:pPr>
        <w:pStyle w:val="BodyText"/>
        <w:spacing w:before="196" w:line="321" w:lineRule="auto"/>
        <w:ind w:left="921" w:right="6776"/>
      </w:pPr>
      <w:r>
        <w:t>(1)灭火器的使用以及灭火步骤的训练； (2)个人的防护措施；</w:t>
      </w:r>
    </w:p>
    <w:p>
      <w:pPr>
        <w:pStyle w:val="BodyText"/>
        <w:spacing w:line="321" w:lineRule="auto"/>
        <w:ind w:left="921" w:right="8384"/>
      </w:pPr>
      <w:r>
        <w:t>(3)对危险源的突显特性辩识； (4)事故报警；</w:t>
      </w:r>
    </w:p>
    <w:p>
      <w:pPr>
        <w:pStyle w:val="BodyText"/>
        <w:spacing w:line="321" w:lineRule="auto"/>
        <w:ind w:left="921" w:right="7964"/>
      </w:pPr>
      <w:r>
        <w:t>(5)紧急情况下人员的安全疏散； (6)各种抢救的基本技能；</w:t>
      </w:r>
    </w:p>
    <w:p>
      <w:pPr>
        <w:pStyle w:val="ListParagraph"/>
        <w:numPr>
          <w:ilvl w:val="0"/>
          <w:numId w:val="44"/>
        </w:numPr>
        <w:tabs>
          <w:tab w:val="left" w:pos="1457"/>
        </w:tabs>
        <w:spacing w:before="0" w:after="0" w:line="321" w:lineRule="auto"/>
        <w:ind w:left="1130" w:right="8398" w:hanging="209"/>
        <w:jc w:val="left"/>
        <w:rPr>
          <w:sz w:val="42"/>
        </w:rPr>
      </w:pPr>
      <w:r>
        <w:rPr>
          <w:spacing w:val="-5"/>
          <w:sz w:val="42"/>
        </w:rPr>
        <w:t>应急救援的团队协作意识。</w:t>
      </w:r>
      <w:r>
        <w:rPr>
          <w:spacing w:val="-3"/>
          <w:sz w:val="42"/>
        </w:rPr>
        <w:t>3</w:t>
      </w:r>
      <w:r>
        <w:rPr>
          <w:spacing w:val="-2"/>
          <w:sz w:val="42"/>
        </w:rPr>
        <w:t>、培训目的：</w:t>
      </w:r>
    </w:p>
    <w:p>
      <w:pPr>
        <w:pStyle w:val="BodyText"/>
        <w:spacing w:line="321" w:lineRule="auto"/>
        <w:ind w:left="288" w:right="574" w:firstLine="842"/>
      </w:pPr>
      <w:r>
        <w:rPr>
          <w:spacing w:val="-29"/>
        </w:rPr>
        <w:t>使应急救援人员明确“做什么”、“怎么做”、“谁来做”及相关法规所列</w:t>
      </w:r>
      <w:r>
        <w:rPr>
          <w:spacing w:val="-11"/>
        </w:rPr>
        <w:t>出的事故危险和应急责任。</w:t>
      </w:r>
    </w:p>
    <w:p>
      <w:pPr>
        <w:pStyle w:val="BodyText"/>
        <w:spacing w:line="620" w:lineRule="exact"/>
        <w:ind w:left="1339"/>
      </w:pPr>
      <w:r>
        <w:t>4、应急演练</w:t>
      </w:r>
    </w:p>
    <w:p>
      <w:pPr>
        <w:pStyle w:val="BodyText"/>
        <w:spacing w:before="171"/>
        <w:ind w:left="1339"/>
      </w:pPr>
      <w:r>
        <w:t>应急预案和应急计划确立后，经过有效的培训，应做到，公司总部人员</w:t>
      </w:r>
    </w:p>
    <w:p>
      <w:pPr>
        <w:spacing w:after="0"/>
        <w:sectPr>
          <w:headerReference w:type="default" r:id="rId40"/>
          <w:footerReference w:type="default" r:id="rId41"/>
          <w:pgSz w:w="17860" w:h="25260"/>
          <w:pgMar w:top="1400" w:right="1120" w:bottom="1380" w:left="1840" w:header="1053" w:footer="1193"/>
          <w:pgNumType w:start="16"/>
          <w:cols w:space="708"/>
        </w:sectPr>
      </w:pPr>
    </w:p>
    <w:p>
      <w:pPr>
        <w:pStyle w:val="BodyText"/>
        <w:spacing w:before="104" w:line="319" w:lineRule="auto"/>
        <w:ind w:left="288" w:right="577"/>
      </w:pPr>
      <w:r>
        <w:t>每年演练一次，施工场区人员开工后演练一次，不定期举行演练，施工作业人员变动较大时增加演练次数。</w:t>
      </w:r>
    </w:p>
    <w:p>
      <w:pPr>
        <w:pStyle w:val="BodyText"/>
        <w:spacing w:before="3"/>
        <w:ind w:left="1130"/>
      </w:pPr>
      <w:r>
        <w:t>5、演练目的：</w:t>
      </w:r>
    </w:p>
    <w:p>
      <w:pPr>
        <w:pStyle w:val="ListParagraph"/>
        <w:numPr>
          <w:ilvl w:val="1"/>
          <w:numId w:val="44"/>
        </w:numPr>
        <w:tabs>
          <w:tab w:val="left" w:pos="1597"/>
        </w:tabs>
        <w:spacing w:before="207" w:after="0" w:line="240" w:lineRule="auto"/>
        <w:ind w:left="1596" w:right="0" w:hanging="467"/>
        <w:jc w:val="left"/>
        <w:rPr>
          <w:sz w:val="42"/>
        </w:rPr>
      </w:pPr>
      <w:r>
        <w:rPr>
          <w:spacing w:val="-4"/>
          <w:sz w:val="42"/>
        </w:rPr>
        <w:t>测试预案和计划的充分程度；</w:t>
      </w:r>
    </w:p>
    <w:p>
      <w:pPr>
        <w:pStyle w:val="ListParagraph"/>
        <w:numPr>
          <w:ilvl w:val="1"/>
          <w:numId w:val="44"/>
        </w:numPr>
        <w:tabs>
          <w:tab w:val="left" w:pos="1669"/>
        </w:tabs>
        <w:spacing w:before="209" w:after="0" w:line="319" w:lineRule="auto"/>
        <w:ind w:left="1130" w:right="4412" w:firstLine="0"/>
        <w:jc w:val="left"/>
        <w:rPr>
          <w:sz w:val="42"/>
        </w:rPr>
      </w:pPr>
      <w:r>
        <w:rPr>
          <w:spacing w:val="-4"/>
          <w:sz w:val="42"/>
        </w:rPr>
        <w:t>测试应急培训的有效性和应急人员的熟练性； (3</w:t>
      </w:r>
      <w:r>
        <w:rPr>
          <w:spacing w:val="-5"/>
          <w:sz w:val="42"/>
        </w:rPr>
        <w:t>)测试现有应急装置、设备和其他资源的充分性；</w:t>
      </w:r>
    </w:p>
    <w:p>
      <w:pPr>
        <w:pStyle w:val="BodyText"/>
        <w:spacing w:before="4"/>
        <w:ind w:left="1130"/>
      </w:pPr>
      <w:r>
        <w:t>(4）提高与现场外的事故应急协作部门的协调能力；</w:t>
      </w:r>
    </w:p>
    <w:p>
      <w:pPr>
        <w:pStyle w:val="BodyText"/>
        <w:spacing w:before="207" w:line="321" w:lineRule="auto"/>
        <w:ind w:left="1008" w:right="2730" w:firstLine="122"/>
      </w:pPr>
      <w:r>
        <w:t>(5)通过演练来判别和改进应急预案和计划中的缺陷和不足。二、演练计划</w:t>
      </w:r>
    </w:p>
    <w:p>
      <w:pPr>
        <w:pStyle w:val="ListParagraph"/>
        <w:numPr>
          <w:ilvl w:val="0"/>
          <w:numId w:val="43"/>
        </w:numPr>
        <w:tabs>
          <w:tab w:val="left" w:pos="1719"/>
        </w:tabs>
        <w:spacing w:before="160" w:after="0" w:line="240" w:lineRule="auto"/>
        <w:ind w:left="1718" w:right="0" w:hanging="592"/>
        <w:jc w:val="left"/>
        <w:rPr>
          <w:sz w:val="42"/>
        </w:rPr>
      </w:pPr>
      <w:r>
        <w:rPr>
          <w:spacing w:val="-4"/>
          <w:sz w:val="42"/>
        </w:rPr>
        <w:t>施工现场消防预案</w:t>
      </w:r>
    </w:p>
    <w:p>
      <w:pPr>
        <w:pStyle w:val="BodyText"/>
        <w:spacing w:before="275" w:line="345" w:lineRule="auto"/>
        <w:ind w:left="288" w:right="574" w:firstLine="838"/>
        <w:jc w:val="both"/>
      </w:pPr>
      <w:r>
        <w:t>为增强全体职工的消防意识，搞好消防工作，保卫国家财产和职工的人身安全，工地出现火情，全体职工和消防队员，将有条不紊地按照我们预先制定的扑火方案进行实施。必须迅速及时地将火扑灭，把损失控制在最低限度，为此制定消防工作预备方案，其具体分工如下：</w:t>
      </w:r>
    </w:p>
    <w:p>
      <w:pPr>
        <w:pStyle w:val="ListParagraph"/>
        <w:numPr>
          <w:ilvl w:val="0"/>
          <w:numId w:val="42"/>
        </w:numPr>
        <w:tabs>
          <w:tab w:val="left" w:pos="1418"/>
        </w:tabs>
        <w:spacing w:before="0" w:after="0" w:line="345" w:lineRule="auto"/>
        <w:ind w:left="288" w:right="574" w:firstLine="838"/>
        <w:jc w:val="left"/>
        <w:rPr>
          <w:sz w:val="42"/>
        </w:rPr>
      </w:pPr>
      <w:r>
        <w:rPr>
          <w:spacing w:val="-10"/>
          <w:sz w:val="42"/>
        </w:rPr>
        <w:t>最先发现火情的人要大声呼叫，某某地点或某某部位失火，并报告义务</w:t>
      </w:r>
      <w:r>
        <w:rPr>
          <w:spacing w:val="-6"/>
          <w:sz w:val="42"/>
        </w:rPr>
        <w:t>消防队负责人。</w:t>
      </w:r>
    </w:p>
    <w:p>
      <w:pPr>
        <w:pStyle w:val="ListParagraph"/>
        <w:numPr>
          <w:ilvl w:val="0"/>
          <w:numId w:val="42"/>
        </w:numPr>
        <w:tabs>
          <w:tab w:val="left" w:pos="1490"/>
        </w:tabs>
        <w:spacing w:before="0" w:after="0" w:line="624" w:lineRule="exact"/>
        <w:ind w:left="1489" w:right="0" w:hanging="363"/>
        <w:jc w:val="left"/>
        <w:rPr>
          <w:sz w:val="42"/>
        </w:rPr>
      </w:pPr>
      <w:r>
        <w:rPr>
          <w:spacing w:val="-4"/>
          <w:sz w:val="42"/>
        </w:rPr>
        <w:t>消防队长负责现场总指挥。</w:t>
      </w:r>
    </w:p>
    <w:p>
      <w:pPr>
        <w:pStyle w:val="ListParagraph"/>
        <w:numPr>
          <w:ilvl w:val="0"/>
          <w:numId w:val="42"/>
        </w:numPr>
        <w:tabs>
          <w:tab w:val="left" w:pos="1490"/>
        </w:tabs>
        <w:spacing w:before="273" w:after="0" w:line="345" w:lineRule="auto"/>
        <w:ind w:left="288" w:right="570" w:firstLine="838"/>
        <w:jc w:val="left"/>
        <w:rPr>
          <w:sz w:val="42"/>
        </w:rPr>
      </w:pPr>
      <w:r>
        <w:rPr>
          <w:spacing w:val="-2"/>
          <w:sz w:val="42"/>
        </w:rPr>
        <w:t xml:space="preserve">由安全员打电话通知 </w:t>
      </w:r>
      <w:r>
        <w:rPr>
          <w:sz w:val="42"/>
        </w:rPr>
        <w:t>119</w:t>
      </w:r>
      <w:r>
        <w:rPr>
          <w:spacing w:val="-13"/>
          <w:sz w:val="42"/>
        </w:rPr>
        <w:t xml:space="preserve"> 报告失火地点，火势。同时给施工主管领导打电话。</w:t>
      </w:r>
    </w:p>
    <w:p>
      <w:pPr>
        <w:pStyle w:val="ListParagraph"/>
        <w:numPr>
          <w:ilvl w:val="0"/>
          <w:numId w:val="42"/>
        </w:numPr>
        <w:tabs>
          <w:tab w:val="left" w:pos="1490"/>
        </w:tabs>
        <w:spacing w:before="0" w:after="0" w:line="625" w:lineRule="exact"/>
        <w:ind w:left="1489" w:right="0" w:hanging="363"/>
        <w:jc w:val="left"/>
        <w:rPr>
          <w:sz w:val="42"/>
        </w:rPr>
      </w:pPr>
      <w:r>
        <w:rPr>
          <w:spacing w:val="-4"/>
          <w:sz w:val="42"/>
        </w:rPr>
        <w:t>由义务消防队副队长电工负责切断电源。</w:t>
      </w:r>
    </w:p>
    <w:p>
      <w:pPr>
        <w:pStyle w:val="ListParagraph"/>
        <w:numPr>
          <w:ilvl w:val="0"/>
          <w:numId w:val="42"/>
        </w:numPr>
        <w:tabs>
          <w:tab w:val="left" w:pos="1490"/>
        </w:tabs>
        <w:spacing w:before="274" w:after="0" w:line="240" w:lineRule="auto"/>
        <w:ind w:left="1489" w:right="0" w:hanging="363"/>
        <w:jc w:val="left"/>
        <w:rPr>
          <w:sz w:val="42"/>
        </w:rPr>
      </w:pPr>
      <w:r>
        <w:rPr>
          <w:spacing w:val="-4"/>
          <w:sz w:val="42"/>
        </w:rPr>
        <w:t>打开消火栓井盖后接上水龙带水源，用水龙带灭火：</w:t>
      </w:r>
    </w:p>
    <w:p>
      <w:pPr>
        <w:pStyle w:val="ListParagraph"/>
        <w:numPr>
          <w:ilvl w:val="0"/>
          <w:numId w:val="42"/>
        </w:numPr>
        <w:tabs>
          <w:tab w:val="left" w:pos="1490"/>
        </w:tabs>
        <w:spacing w:before="275" w:after="0" w:line="345" w:lineRule="auto"/>
        <w:ind w:left="288" w:right="574" w:firstLine="838"/>
        <w:jc w:val="left"/>
        <w:rPr>
          <w:sz w:val="42"/>
        </w:rPr>
      </w:pPr>
      <w:r>
        <w:rPr>
          <w:spacing w:val="-14"/>
          <w:sz w:val="42"/>
        </w:rPr>
        <w:t>义务消防队队员用灭火器灭火，用消防桶提水，使用消防钩，用铁锹铲土等。</w:t>
      </w:r>
    </w:p>
    <w:p>
      <w:pPr>
        <w:pStyle w:val="ListParagraph"/>
        <w:numPr>
          <w:ilvl w:val="0"/>
          <w:numId w:val="43"/>
        </w:numPr>
        <w:tabs>
          <w:tab w:val="left" w:pos="1791"/>
        </w:tabs>
        <w:spacing w:before="0" w:after="0" w:line="624" w:lineRule="exact"/>
        <w:ind w:left="1790" w:right="0" w:hanging="664"/>
        <w:jc w:val="left"/>
        <w:rPr>
          <w:sz w:val="42"/>
        </w:rPr>
      </w:pPr>
      <w:r>
        <w:rPr>
          <w:spacing w:val="-3"/>
          <w:sz w:val="42"/>
        </w:rPr>
        <w:t>、消防训练演习</w:t>
      </w:r>
    </w:p>
    <w:p>
      <w:pPr>
        <w:pStyle w:val="BodyText"/>
        <w:spacing w:before="274"/>
        <w:ind w:left="1127"/>
      </w:pPr>
      <w:r>
        <w:t>为提高义务消防人员的素质，达到检验队伍的目的，使之做到—声令下</w:t>
      </w:r>
    </w:p>
    <w:p>
      <w:pPr>
        <w:spacing w:after="0"/>
        <w:sectPr>
          <w:headerReference w:type="default" r:id="rId42"/>
          <w:footerReference w:type="default" r:id="rId43"/>
          <w:pgSz w:w="17860" w:h="25260"/>
          <w:pgMar w:top="1400" w:right="1120" w:bottom="1380" w:left="1840" w:header="1053" w:footer="1193"/>
          <w:pgNumType w:start="17"/>
          <w:cols w:space="708"/>
        </w:sectPr>
      </w:pPr>
    </w:p>
    <w:p>
      <w:pPr>
        <w:pStyle w:val="BodyText"/>
        <w:spacing w:before="10"/>
        <w:rPr>
          <w:sz w:val="17"/>
        </w:rPr>
      </w:pPr>
    </w:p>
    <w:p>
      <w:pPr>
        <w:pStyle w:val="BodyText"/>
        <w:spacing w:before="10" w:line="345" w:lineRule="auto"/>
        <w:ind w:left="288" w:right="361"/>
      </w:pPr>
      <w:r>
        <w:t>迅速到位投入战斗，我们进行了一次模拟训练演习，即:在工地现场东侧的空</w:t>
      </w:r>
      <w:r>
        <w:rPr>
          <w:spacing w:val="-7"/>
        </w:rPr>
        <w:t xml:space="preserve">场，假设一个失火点，进行现场模拟演习。由义务消防队队长负责现场指挥， </w:t>
      </w:r>
      <w:r>
        <w:rPr>
          <w:spacing w:val="-6"/>
        </w:rPr>
        <w:t>时间是上午，天气晴好，风力不大，根据事先的安排,由安全员大声喊，东侧</w:t>
      </w:r>
      <w:r>
        <w:rPr>
          <w:spacing w:val="2"/>
        </w:rPr>
        <w:t>起火，快去救火，听到喊声义务消防队员立即放下手中的工作，按各自的分</w:t>
      </w:r>
      <w:r>
        <w:rPr>
          <w:spacing w:val="-8"/>
        </w:rPr>
        <w:t xml:space="preserve">工：各就各位。由最先发现火情的安全员打电话通知 </w:t>
      </w:r>
      <w:r>
        <w:rPr>
          <w:spacing w:val="-7"/>
        </w:rPr>
        <w:t>119，报告失火地点、火</w:t>
      </w:r>
      <w:r>
        <w:rPr>
          <w:spacing w:val="2"/>
        </w:rPr>
        <w:t>势，并报告：主管上级领导，施工处的负责人，其他队员奔赴失火地点。按</w:t>
      </w:r>
      <w:r>
        <w:rPr>
          <w:spacing w:val="-4"/>
        </w:rPr>
        <w:t>平时教育的分工，由电工负责断电</w:t>
      </w:r>
      <w:r>
        <w:t>，X X</w:t>
      </w:r>
      <w:r>
        <w:rPr>
          <w:spacing w:val="-3"/>
        </w:rPr>
        <w:t xml:space="preserve"> 打开消火栓井盖并接好水龙带水源， X</w:t>
      </w:r>
      <w:r>
        <w:rPr>
          <w:spacing w:val="35"/>
        </w:rPr>
        <w:t xml:space="preserve"> </w:t>
      </w:r>
      <w:r>
        <w:t>X</w:t>
      </w:r>
      <w:r>
        <w:rPr>
          <w:spacing w:val="-13"/>
        </w:rPr>
        <w:t xml:space="preserve"> 用水龙带灭火，其他义务消防队员用灭火器灭火，用消防桶提水，使用消</w:t>
      </w:r>
      <w:r>
        <w:rPr>
          <w:spacing w:val="2"/>
        </w:rPr>
        <w:t>防钩，并用铁锹铲土。队员及工人们有的端水，端砂，在队长副队长的指挥</w:t>
      </w:r>
      <w:r>
        <w:rPr>
          <w:spacing w:val="-15"/>
        </w:rPr>
        <w:t xml:space="preserve">下参加救火，由于平时明确分工，加上指挥得力，演习相当成功，队员仅用 </w:t>
      </w:r>
      <w:r>
        <w:t xml:space="preserve">3 </w:t>
      </w:r>
      <w:r>
        <w:rPr>
          <w:spacing w:val="-12"/>
        </w:rPr>
        <w:t>分钟，即赶到现场，</w:t>
      </w:r>
      <w:r>
        <w:rPr>
          <w:spacing w:val="-22"/>
        </w:rPr>
        <w:t>5</w:t>
      </w:r>
      <w:r>
        <w:rPr>
          <w:spacing w:val="-9"/>
        </w:rPr>
        <w:t xml:space="preserve"> 分钟演习结束后，由队长进行了总结发言，对这次演习</w:t>
      </w:r>
      <w:r>
        <w:rPr>
          <w:spacing w:val="2"/>
        </w:rPr>
        <w:t>给予了充分肯定，对队员们的忘我精神给：于了表扬。通过演习既锻炼了队伍，又检验了队伍，提高了广大职工的防火意识和素质，为今后消防工作打</w:t>
      </w:r>
      <w:r>
        <w:rPr>
          <w:spacing w:val="-4"/>
        </w:rPr>
        <w:t>下了很好的基础,为安全生产提供了可靠的保证。</w:t>
      </w:r>
    </w:p>
    <w:p>
      <w:pPr>
        <w:pStyle w:val="BodyText"/>
        <w:rPr>
          <w:sz w:val="40"/>
        </w:rPr>
      </w:pPr>
    </w:p>
    <w:p>
      <w:pPr>
        <w:tabs>
          <w:tab w:val="left" w:pos="1684"/>
          <w:tab w:val="left" w:pos="2945"/>
        </w:tabs>
        <w:spacing w:before="0"/>
        <w:ind w:left="0" w:right="289" w:firstLine="0"/>
        <w:jc w:val="center"/>
        <w:rPr>
          <w:b/>
          <w:sz w:val="42"/>
        </w:rPr>
      </w:pPr>
      <w:bookmarkStart w:id="28" w:name="_TOC_250001"/>
      <w:bookmarkEnd w:id="28"/>
      <w:r>
        <w:rPr>
          <w:b/>
          <w:sz w:val="42"/>
        </w:rPr>
        <w:t>第八章</w:t>
        <w:tab/>
        <w:t>奖</w:t>
        <w:tab/>
        <w:t>惩</w:t>
      </w:r>
    </w:p>
    <w:p>
      <w:pPr>
        <w:pStyle w:val="BodyText"/>
        <w:spacing w:before="12"/>
        <w:rPr>
          <w:b/>
          <w:sz w:val="57"/>
        </w:rPr>
      </w:pPr>
    </w:p>
    <w:p>
      <w:pPr>
        <w:pStyle w:val="ListParagraph"/>
        <w:numPr>
          <w:ilvl w:val="0"/>
          <w:numId w:val="60"/>
        </w:numPr>
        <w:tabs>
          <w:tab w:val="left" w:pos="2140"/>
        </w:tabs>
        <w:spacing w:before="0" w:after="0" w:line="345" w:lineRule="auto"/>
        <w:ind w:left="288" w:right="544" w:firstLine="838"/>
        <w:jc w:val="left"/>
        <w:rPr>
          <w:sz w:val="42"/>
        </w:rPr>
      </w:pPr>
      <w:r>
        <w:rPr>
          <w:color w:val="323232"/>
          <w:spacing w:val="-1"/>
          <w:sz w:val="42"/>
        </w:rPr>
        <w:t>对在应急处置工作中成绩突出的单位和个人，按规定给予表彰和奖</w:t>
      </w:r>
      <w:r>
        <w:rPr>
          <w:color w:val="323232"/>
          <w:sz w:val="42"/>
        </w:rPr>
        <w:t>励；</w:t>
      </w:r>
    </w:p>
    <w:p>
      <w:pPr>
        <w:pStyle w:val="ListParagraph"/>
        <w:numPr>
          <w:ilvl w:val="0"/>
          <w:numId w:val="60"/>
        </w:numPr>
        <w:tabs>
          <w:tab w:val="left" w:pos="2208"/>
        </w:tabs>
        <w:spacing w:before="0" w:after="0" w:line="345" w:lineRule="auto"/>
        <w:ind w:left="288" w:right="475" w:firstLine="838"/>
        <w:jc w:val="left"/>
        <w:rPr>
          <w:sz w:val="42"/>
        </w:rPr>
      </w:pPr>
      <w:r>
        <w:rPr>
          <w:color w:val="323232"/>
          <w:spacing w:val="-1"/>
          <w:sz w:val="42"/>
        </w:rPr>
        <w:t>建立健全责任追究制度，对在应急处置工作中不履行职责、玩忽职</w:t>
      </w:r>
      <w:r>
        <w:rPr>
          <w:color w:val="323232"/>
          <w:sz w:val="42"/>
        </w:rPr>
        <w:t>守，造成重大财产损失或人员伤亡的，依法依纪追究有关责任人的责任。</w:t>
      </w:r>
    </w:p>
    <w:p>
      <w:pPr>
        <w:pStyle w:val="BodyText"/>
        <w:spacing w:before="4"/>
        <w:rPr>
          <w:sz w:val="40"/>
        </w:rPr>
      </w:pPr>
    </w:p>
    <w:p>
      <w:pPr>
        <w:tabs>
          <w:tab w:val="left" w:pos="1684"/>
          <w:tab w:val="left" w:pos="2945"/>
        </w:tabs>
        <w:spacing w:before="1"/>
        <w:ind w:left="0" w:right="289" w:firstLine="0"/>
        <w:jc w:val="center"/>
        <w:rPr>
          <w:b/>
          <w:sz w:val="42"/>
        </w:rPr>
      </w:pPr>
      <w:bookmarkStart w:id="29" w:name="_TOC_250000"/>
      <w:bookmarkEnd w:id="29"/>
      <w:r>
        <w:rPr>
          <w:b/>
          <w:sz w:val="42"/>
        </w:rPr>
        <w:t>第九章</w:t>
        <w:tab/>
        <w:t>附</w:t>
        <w:tab/>
        <w:t>则</w:t>
      </w:r>
    </w:p>
    <w:p>
      <w:pPr>
        <w:pStyle w:val="BodyText"/>
        <w:spacing w:before="12"/>
        <w:rPr>
          <w:b/>
          <w:sz w:val="57"/>
        </w:rPr>
      </w:pPr>
    </w:p>
    <w:p>
      <w:pPr>
        <w:pStyle w:val="ListParagraph"/>
        <w:numPr>
          <w:ilvl w:val="1"/>
          <w:numId w:val="40"/>
        </w:numPr>
        <w:tabs>
          <w:tab w:val="left" w:pos="1761"/>
        </w:tabs>
        <w:spacing w:before="0" w:after="0" w:line="240" w:lineRule="auto"/>
        <w:ind w:left="1760" w:right="0" w:hanging="634"/>
        <w:jc w:val="left"/>
        <w:rPr>
          <w:sz w:val="42"/>
        </w:rPr>
      </w:pPr>
      <w:r>
        <w:rPr>
          <w:color w:val="323232"/>
          <w:sz w:val="42"/>
        </w:rPr>
        <w:t>预案修订</w:t>
      </w:r>
    </w:p>
    <w:p>
      <w:pPr>
        <w:spacing w:after="0" w:line="240" w:lineRule="auto"/>
        <w:jc w:val="left"/>
        <w:rPr>
          <w:sz w:val="42"/>
        </w:rPr>
        <w:sectPr>
          <w:headerReference w:type="default" r:id="rId44"/>
          <w:footerReference w:type="default" r:id="rId45"/>
          <w:pgSz w:w="17860" w:h="25260"/>
          <w:pgMar w:top="1400" w:right="1120" w:bottom="1380" w:left="1840" w:header="1053" w:footer="1193"/>
          <w:pgNumType w:start="18"/>
          <w:cols w:space="708"/>
        </w:sectPr>
      </w:pPr>
    </w:p>
    <w:p>
      <w:pPr>
        <w:pStyle w:val="BodyText"/>
        <w:spacing w:before="10"/>
        <w:rPr>
          <w:sz w:val="17"/>
        </w:rPr>
      </w:pPr>
    </w:p>
    <w:p>
      <w:pPr>
        <w:pStyle w:val="BodyText"/>
        <w:spacing w:before="10" w:line="345" w:lineRule="auto"/>
        <w:ind w:left="288" w:right="896" w:firstLine="838"/>
      </w:pPr>
      <w:r>
        <w:rPr>
          <w:color w:val="323232"/>
        </w:rPr>
        <w:t>根据有关规定，结合项目部实际，适时进行修订。原则上每两年修订1 次。</w:t>
      </w:r>
    </w:p>
    <w:p>
      <w:pPr>
        <w:pStyle w:val="ListParagraph"/>
        <w:numPr>
          <w:ilvl w:val="1"/>
          <w:numId w:val="40"/>
        </w:numPr>
        <w:tabs>
          <w:tab w:val="left" w:pos="1833"/>
        </w:tabs>
        <w:spacing w:before="0" w:after="0" w:line="625" w:lineRule="exact"/>
        <w:ind w:left="1832" w:right="0" w:hanging="706"/>
        <w:jc w:val="left"/>
        <w:rPr>
          <w:sz w:val="42"/>
        </w:rPr>
      </w:pPr>
      <w:r>
        <w:rPr>
          <w:color w:val="323232"/>
          <w:sz w:val="42"/>
        </w:rPr>
        <w:t>预案解释</w:t>
      </w:r>
    </w:p>
    <w:p>
      <w:pPr>
        <w:pStyle w:val="BodyText"/>
        <w:spacing w:before="274"/>
        <w:ind w:left="1127"/>
      </w:pPr>
      <w:r>
        <w:rPr>
          <w:color w:val="323232"/>
        </w:rPr>
        <w:t>本预案由变电站工程施工项目部负责解释。</w:t>
      </w:r>
    </w:p>
    <w:p>
      <w:pPr>
        <w:pStyle w:val="ListParagraph"/>
        <w:numPr>
          <w:ilvl w:val="1"/>
          <w:numId w:val="40"/>
        </w:numPr>
        <w:tabs>
          <w:tab w:val="left" w:pos="1833"/>
        </w:tabs>
        <w:spacing w:before="275" w:after="0" w:line="240" w:lineRule="auto"/>
        <w:ind w:left="1832" w:right="0" w:hanging="706"/>
        <w:jc w:val="left"/>
        <w:rPr>
          <w:sz w:val="42"/>
        </w:rPr>
      </w:pPr>
      <w:r>
        <w:rPr>
          <w:color w:val="323232"/>
          <w:sz w:val="42"/>
        </w:rPr>
        <w:t>发布实施</w:t>
      </w:r>
    </w:p>
    <w:p>
      <w:pPr>
        <w:pStyle w:val="BodyText"/>
        <w:spacing w:before="274"/>
        <w:ind w:left="1127"/>
      </w:pPr>
      <w:r>
        <w:rPr>
          <w:color w:val="323232"/>
        </w:rPr>
        <w:t>本预案自发布之日起实施。</w:t>
      </w:r>
    </w:p>
    <w:p>
      <w:pPr>
        <w:pStyle w:val="BodyText"/>
        <w:rPr>
          <w:sz w:val="44"/>
        </w:rPr>
      </w:pPr>
    </w:p>
    <w:p>
      <w:pPr>
        <w:pStyle w:val="BodyText"/>
        <w:rPr>
          <w:sz w:val="35"/>
        </w:rPr>
      </w:pPr>
    </w:p>
    <w:p>
      <w:pPr>
        <w:spacing w:before="0"/>
        <w:ind w:left="0" w:right="5461" w:firstLine="0"/>
        <w:jc w:val="center"/>
        <w:rPr>
          <w:b/>
          <w:sz w:val="42"/>
        </w:rPr>
      </w:pPr>
      <w:r>
        <w:rPr>
          <w:b/>
          <w:sz w:val="42"/>
        </w:rPr>
        <w:t>附件：日照 110kV 南湖变电站工程专项应急预案</w:t>
      </w:r>
    </w:p>
    <w:p>
      <w:pPr>
        <w:tabs>
          <w:tab w:val="left" w:pos="1684"/>
        </w:tabs>
        <w:spacing w:before="274"/>
        <w:ind w:left="0" w:right="279" w:firstLine="0"/>
        <w:jc w:val="center"/>
        <w:rPr>
          <w:b/>
          <w:sz w:val="42"/>
        </w:rPr>
      </w:pPr>
      <w:r>
        <w:rPr>
          <w:b/>
          <w:sz w:val="42"/>
        </w:rPr>
        <w:t>第一章</w:t>
        <w:tab/>
        <w:t>人身意外伤害应急处置措施</w:t>
      </w:r>
    </w:p>
    <w:p>
      <w:pPr>
        <w:pStyle w:val="BodyText"/>
        <w:spacing w:before="12"/>
        <w:rPr>
          <w:b/>
          <w:sz w:val="44"/>
        </w:rPr>
      </w:pPr>
    </w:p>
    <w:p>
      <w:pPr>
        <w:pStyle w:val="ListParagraph"/>
        <w:numPr>
          <w:ilvl w:val="0"/>
          <w:numId w:val="39"/>
        </w:numPr>
        <w:tabs>
          <w:tab w:val="left" w:pos="670"/>
        </w:tabs>
        <w:spacing w:before="0" w:after="0" w:line="240" w:lineRule="auto"/>
        <w:ind w:left="670" w:right="0" w:hanging="382"/>
        <w:jc w:val="both"/>
        <w:rPr>
          <w:b/>
          <w:sz w:val="42"/>
        </w:rPr>
      </w:pPr>
      <w:r>
        <w:rPr>
          <w:b/>
          <w:sz w:val="42"/>
        </w:rPr>
        <w:t>触电伤害</w:t>
      </w:r>
    </w:p>
    <w:p>
      <w:pPr>
        <w:pStyle w:val="BodyText"/>
        <w:spacing w:before="5"/>
        <w:rPr>
          <w:b/>
          <w:sz w:val="44"/>
        </w:rPr>
      </w:pPr>
    </w:p>
    <w:p>
      <w:pPr>
        <w:pStyle w:val="ListParagraph"/>
        <w:numPr>
          <w:ilvl w:val="1"/>
          <w:numId w:val="39"/>
        </w:numPr>
        <w:tabs>
          <w:tab w:val="left" w:pos="955"/>
        </w:tabs>
        <w:spacing w:before="0" w:after="0" w:line="240" w:lineRule="auto"/>
        <w:ind w:left="954" w:right="0" w:hanging="667"/>
        <w:jc w:val="both"/>
        <w:rPr>
          <w:sz w:val="42"/>
        </w:rPr>
      </w:pPr>
      <w:r>
        <w:rPr>
          <w:sz w:val="42"/>
        </w:rPr>
        <w:t>脱离电源</w:t>
      </w:r>
    </w:p>
    <w:p>
      <w:pPr>
        <w:pStyle w:val="BodyText"/>
        <w:spacing w:before="275" w:line="345" w:lineRule="auto"/>
        <w:ind w:left="288" w:right="709" w:firstLine="838"/>
        <w:jc w:val="both"/>
      </w:pPr>
      <w:r>
        <w:rPr>
          <w:spacing w:val="-1"/>
        </w:rPr>
        <w:t>当发生人身触电后，首先要使触电者脱离电源。触电者未脱离电源前现场急救人员不准用手直接拉触电者，以防急救人员触电。为了使触电者迅速脱离电源，急救人员应根据现场条件果断的采取适当的方法和措施。脱离电</w:t>
      </w:r>
      <w:r>
        <w:t>源的方法和措施有以下几种：</w:t>
      </w:r>
    </w:p>
    <w:p>
      <w:pPr>
        <w:pStyle w:val="ListParagraph"/>
        <w:numPr>
          <w:ilvl w:val="2"/>
          <w:numId w:val="39"/>
        </w:numPr>
        <w:tabs>
          <w:tab w:val="left" w:pos="1243"/>
        </w:tabs>
        <w:spacing w:before="0" w:after="0" w:line="624" w:lineRule="exact"/>
        <w:ind w:left="1242" w:right="0" w:hanging="955"/>
        <w:jc w:val="both"/>
        <w:rPr>
          <w:sz w:val="42"/>
        </w:rPr>
      </w:pPr>
      <w:r>
        <w:rPr>
          <w:sz w:val="42"/>
        </w:rPr>
        <w:t>低压触电脱离电源</w:t>
      </w:r>
    </w:p>
    <w:p>
      <w:pPr>
        <w:pStyle w:val="ListParagraph"/>
        <w:numPr>
          <w:ilvl w:val="3"/>
          <w:numId w:val="39"/>
        </w:numPr>
        <w:tabs>
          <w:tab w:val="left" w:pos="1869"/>
        </w:tabs>
        <w:spacing w:before="274" w:after="0" w:line="345" w:lineRule="auto"/>
        <w:ind w:left="288" w:right="563" w:firstLine="1051"/>
        <w:jc w:val="both"/>
        <w:rPr>
          <w:sz w:val="42"/>
        </w:rPr>
      </w:pPr>
      <w:r>
        <w:rPr>
          <w:spacing w:val="-10"/>
          <w:sz w:val="42"/>
        </w:rPr>
        <w:t>如果触电地点附近有电源开关或电源插座，应立即将拉开开关或拔出</w:t>
      </w:r>
      <w:r>
        <w:rPr>
          <w:sz w:val="42"/>
        </w:rPr>
        <w:t>插头，断开电源。但应注意到拉线开关或墙壁开关等只控制一根线的开关， 有可能因安装问题只能切断中性线而没有断开电源的相线；</w:t>
      </w:r>
    </w:p>
    <w:p>
      <w:pPr>
        <w:pStyle w:val="ListParagraph"/>
        <w:numPr>
          <w:ilvl w:val="3"/>
          <w:numId w:val="39"/>
        </w:numPr>
        <w:tabs>
          <w:tab w:val="left" w:pos="1732"/>
        </w:tabs>
        <w:spacing w:before="0" w:after="0" w:line="345" w:lineRule="auto"/>
        <w:ind w:left="288" w:right="620" w:firstLine="838"/>
        <w:jc w:val="both"/>
        <w:rPr>
          <w:sz w:val="42"/>
        </w:rPr>
      </w:pPr>
      <w:r>
        <w:rPr>
          <w:sz w:val="42"/>
        </w:rPr>
        <w:t>如果触电地点附近没有电源开关或电源插座（头</w:t>
      </w:r>
      <w:r>
        <w:rPr>
          <w:spacing w:val="-46"/>
          <w:sz w:val="42"/>
        </w:rPr>
        <w:t>）</w:t>
      </w:r>
      <w:r>
        <w:rPr>
          <w:spacing w:val="-9"/>
          <w:sz w:val="42"/>
        </w:rPr>
        <w:t>，可用有绝缘柄的</w:t>
      </w:r>
      <w:r>
        <w:rPr>
          <w:sz w:val="42"/>
        </w:rPr>
        <w:t>电工钳或有干燥木柄的斧头切断电线，断开电源；</w:t>
      </w:r>
    </w:p>
    <w:p>
      <w:pPr>
        <w:pStyle w:val="ListParagraph"/>
        <w:numPr>
          <w:ilvl w:val="3"/>
          <w:numId w:val="39"/>
        </w:numPr>
        <w:tabs>
          <w:tab w:val="left" w:pos="1725"/>
        </w:tabs>
        <w:spacing w:before="0" w:after="0" w:line="345" w:lineRule="auto"/>
        <w:ind w:left="288" w:right="538" w:firstLine="838"/>
        <w:jc w:val="both"/>
        <w:rPr>
          <w:sz w:val="42"/>
        </w:rPr>
      </w:pPr>
      <w:r>
        <w:rPr>
          <w:spacing w:val="-1"/>
          <w:sz w:val="42"/>
        </w:rPr>
        <w:t>当电线搭落在触电者身上或压在身下时，可用干燥的衣服、手套、绳</w:t>
      </w:r>
      <w:r>
        <w:rPr>
          <w:sz w:val="42"/>
        </w:rPr>
        <w:t>索、皮带、木板、木棒等绝缘物作为工具，拉开触电者或挑开电线，使触电</w:t>
      </w:r>
    </w:p>
    <w:p>
      <w:pPr>
        <w:spacing w:after="0" w:line="345" w:lineRule="auto"/>
        <w:jc w:val="both"/>
        <w:rPr>
          <w:sz w:val="42"/>
        </w:rPr>
        <w:sectPr>
          <w:headerReference w:type="default" r:id="rId46"/>
          <w:footerReference w:type="default" r:id="rId47"/>
          <w:pgSz w:w="17860" w:h="25260"/>
          <w:pgMar w:top="1400" w:right="1120" w:bottom="1380" w:left="1840" w:header="1053" w:footer="1193"/>
          <w:pgNumType w:start="19"/>
          <w:cols w:space="708"/>
        </w:sectPr>
      </w:pPr>
    </w:p>
    <w:p>
      <w:pPr>
        <w:pStyle w:val="BodyText"/>
        <w:spacing w:before="10"/>
        <w:rPr>
          <w:sz w:val="17"/>
        </w:rPr>
      </w:pPr>
    </w:p>
    <w:p>
      <w:pPr>
        <w:pStyle w:val="BodyText"/>
        <w:spacing w:before="10"/>
        <w:ind w:left="288"/>
      </w:pPr>
      <w:r>
        <w:t>者脱离电源；</w:t>
      </w:r>
    </w:p>
    <w:p>
      <w:pPr>
        <w:pStyle w:val="ListParagraph"/>
        <w:numPr>
          <w:ilvl w:val="3"/>
          <w:numId w:val="61"/>
        </w:numPr>
        <w:tabs>
          <w:tab w:val="left" w:pos="1724"/>
          <w:tab w:val="left" w:pos="1725"/>
        </w:tabs>
        <w:spacing w:before="275" w:after="0" w:line="345" w:lineRule="auto"/>
        <w:ind w:left="288" w:right="538" w:firstLine="838"/>
        <w:jc w:val="left"/>
        <w:rPr>
          <w:sz w:val="42"/>
        </w:rPr>
      </w:pPr>
      <w:r>
        <w:rPr>
          <w:spacing w:val="-1"/>
          <w:sz w:val="42"/>
        </w:rPr>
        <w:t>如果触电者的衣服是干燥的，又没有紧缠在身上，可以用一只手抓住</w:t>
      </w:r>
      <w:r>
        <w:rPr>
          <w:sz w:val="42"/>
        </w:rPr>
        <w:t>他的衣服，拉离电源。但因触电者的身体是带电的，其鞋的绝缘也可能遭到破坏，救护人不得接触触电者的皮肤，也不能抓他的鞋；</w:t>
      </w:r>
    </w:p>
    <w:p>
      <w:pPr>
        <w:pStyle w:val="ListParagraph"/>
        <w:numPr>
          <w:ilvl w:val="3"/>
          <w:numId w:val="61"/>
        </w:numPr>
        <w:tabs>
          <w:tab w:val="left" w:pos="1724"/>
          <w:tab w:val="left" w:pos="1725"/>
        </w:tabs>
        <w:spacing w:before="0" w:after="0" w:line="345" w:lineRule="auto"/>
        <w:ind w:left="288" w:right="538" w:firstLine="838"/>
        <w:jc w:val="left"/>
        <w:rPr>
          <w:sz w:val="42"/>
        </w:rPr>
      </w:pPr>
      <w:r>
        <w:rPr>
          <w:spacing w:val="-1"/>
          <w:sz w:val="42"/>
        </w:rPr>
        <w:t>若触电发生在低压带电的架空线路上或配电台架、进户线上，对可立</w:t>
      </w:r>
      <w:r>
        <w:rPr>
          <w:sz w:val="42"/>
        </w:rPr>
        <w:t>即切断电源的，则应迅速断开电源，救护者迅速登杆或登至可靠地方，并做好自身防触电、防坠落安全措施，用带有绝缘胶柄的钢丝钳、绝缘物体或干燥不导电物体等工具将触电者脱离电源。</w:t>
      </w:r>
    </w:p>
    <w:p>
      <w:pPr>
        <w:pStyle w:val="ListParagraph"/>
        <w:numPr>
          <w:ilvl w:val="2"/>
          <w:numId w:val="61"/>
        </w:numPr>
        <w:tabs>
          <w:tab w:val="left" w:pos="1314"/>
          <w:tab w:val="left" w:pos="1315"/>
        </w:tabs>
        <w:spacing w:before="0" w:after="0" w:line="624" w:lineRule="exact"/>
        <w:ind w:left="1314" w:right="0" w:hanging="1027"/>
        <w:jc w:val="left"/>
        <w:rPr>
          <w:sz w:val="42"/>
        </w:rPr>
      </w:pPr>
      <w:r>
        <w:rPr>
          <w:sz w:val="42"/>
        </w:rPr>
        <w:t>高压触电脱离电源</w:t>
      </w:r>
    </w:p>
    <w:p>
      <w:pPr>
        <w:pStyle w:val="ListParagraph"/>
        <w:numPr>
          <w:ilvl w:val="3"/>
          <w:numId w:val="61"/>
        </w:numPr>
        <w:tabs>
          <w:tab w:val="left" w:pos="1656"/>
          <w:tab w:val="left" w:pos="1657"/>
        </w:tabs>
        <w:spacing w:before="273" w:after="0" w:line="240" w:lineRule="auto"/>
        <w:ind w:left="1656" w:right="0" w:hanging="530"/>
        <w:jc w:val="left"/>
        <w:rPr>
          <w:sz w:val="42"/>
        </w:rPr>
      </w:pPr>
      <w:r>
        <w:rPr>
          <w:sz w:val="42"/>
        </w:rPr>
        <w:t>立即通知有关供电企业或用户停电</w:t>
      </w:r>
    </w:p>
    <w:p>
      <w:pPr>
        <w:pStyle w:val="ListParagraph"/>
        <w:numPr>
          <w:ilvl w:val="3"/>
          <w:numId w:val="61"/>
        </w:numPr>
        <w:tabs>
          <w:tab w:val="left" w:pos="1724"/>
          <w:tab w:val="left" w:pos="1725"/>
        </w:tabs>
        <w:spacing w:before="274" w:after="0" w:line="345" w:lineRule="auto"/>
        <w:ind w:left="288" w:right="538" w:firstLine="838"/>
        <w:jc w:val="left"/>
        <w:rPr>
          <w:sz w:val="42"/>
        </w:rPr>
      </w:pPr>
      <w:r>
        <w:rPr>
          <w:spacing w:val="-1"/>
          <w:sz w:val="42"/>
        </w:rPr>
        <w:t>戴上绝缘手套，穿上绝缘靴，用相应电压等级的绝缘工具按顺序拉开</w:t>
      </w:r>
      <w:r>
        <w:rPr>
          <w:sz w:val="42"/>
        </w:rPr>
        <w:t>电源开关或熔断器；</w:t>
      </w:r>
    </w:p>
    <w:p>
      <w:pPr>
        <w:pStyle w:val="ListParagraph"/>
        <w:numPr>
          <w:ilvl w:val="3"/>
          <w:numId w:val="61"/>
        </w:numPr>
        <w:tabs>
          <w:tab w:val="left" w:pos="1724"/>
          <w:tab w:val="left" w:pos="1725"/>
        </w:tabs>
        <w:spacing w:before="0" w:after="0" w:line="345" w:lineRule="auto"/>
        <w:ind w:left="288" w:right="538" w:firstLine="838"/>
        <w:jc w:val="left"/>
        <w:rPr>
          <w:sz w:val="42"/>
        </w:rPr>
      </w:pPr>
      <w:r>
        <w:rPr>
          <w:spacing w:val="-1"/>
          <w:sz w:val="42"/>
        </w:rPr>
        <w:t>抛掷裸金属线使线路短路接地，迫使保护装置动作，断开电源。注意</w:t>
      </w:r>
      <w:r>
        <w:rPr>
          <w:sz w:val="42"/>
        </w:rPr>
        <w:t xml:space="preserve">抛掷金属线之前，应先将金属线的一端固定可靠接地，然后另一端系上重物抛掷，注意抛掷的一端不可触及触电者和其他人。另外，抛掷者抛出线后， </w:t>
      </w:r>
      <w:r>
        <w:rPr>
          <w:spacing w:val="6"/>
          <w:sz w:val="42"/>
        </w:rPr>
        <w:t xml:space="preserve">要迅速离开接地的金属线 </w:t>
      </w:r>
      <w:r>
        <w:rPr>
          <w:sz w:val="42"/>
        </w:rPr>
        <w:t>8 米以外或双腿并拢站立，防止跨步电压伤人。在抛掷短路线时，应注意防止电弧伤人或断线危及人员安全。</w:t>
      </w:r>
    </w:p>
    <w:p>
      <w:pPr>
        <w:pStyle w:val="ListParagraph"/>
        <w:numPr>
          <w:ilvl w:val="1"/>
          <w:numId w:val="61"/>
        </w:numPr>
        <w:tabs>
          <w:tab w:val="left" w:pos="1026"/>
          <w:tab w:val="left" w:pos="1027"/>
        </w:tabs>
        <w:spacing w:before="0" w:after="0" w:line="623" w:lineRule="exact"/>
        <w:ind w:left="1026" w:right="0" w:hanging="739"/>
        <w:jc w:val="left"/>
        <w:rPr>
          <w:sz w:val="42"/>
        </w:rPr>
      </w:pPr>
      <w:r>
        <w:rPr>
          <w:sz w:val="42"/>
        </w:rPr>
        <w:t>现场急救处理</w:t>
      </w:r>
    </w:p>
    <w:p>
      <w:pPr>
        <w:pStyle w:val="BodyText"/>
        <w:spacing w:before="274" w:line="345" w:lineRule="auto"/>
        <w:ind w:left="288" w:right="713" w:firstLine="838"/>
      </w:pPr>
      <w:r>
        <w:t>当触电者脱离电源后，急救者应根据触电者的不同生理反应进行现场急救处理，急救现场人员同时拨打 120 急救中心电话请求援助。</w:t>
      </w:r>
    </w:p>
    <w:p>
      <w:pPr>
        <w:pStyle w:val="ListParagraph"/>
        <w:numPr>
          <w:ilvl w:val="2"/>
          <w:numId w:val="61"/>
        </w:numPr>
        <w:tabs>
          <w:tab w:val="left" w:pos="2152"/>
          <w:tab w:val="left" w:pos="2153"/>
        </w:tabs>
        <w:spacing w:before="0" w:after="0" w:line="345" w:lineRule="auto"/>
        <w:ind w:left="288" w:right="529" w:firstLine="838"/>
        <w:jc w:val="left"/>
        <w:rPr>
          <w:sz w:val="42"/>
        </w:rPr>
      </w:pPr>
      <w:r>
        <w:rPr>
          <w:spacing w:val="-1"/>
          <w:sz w:val="42"/>
        </w:rPr>
        <w:t>触电者神志清醒、有意识，心脏跳动，但呼吸急促、面色苍白，或</w:t>
      </w:r>
      <w:r>
        <w:rPr>
          <w:sz w:val="42"/>
        </w:rPr>
        <w:t>曾一度昏迷、但未失去知觉。此时不能用心肺复苏法抢救，应将触电者抬到</w:t>
      </w:r>
      <w:r>
        <w:rPr>
          <w:spacing w:val="-1"/>
          <w:sz w:val="42"/>
        </w:rPr>
        <w:t xml:space="preserve">空气新鲜，通风良好地方躺下，安静休息 </w:t>
      </w:r>
      <w:r>
        <w:rPr>
          <w:sz w:val="42"/>
        </w:rPr>
        <w:t>1～2 小时，让他慢慢恢复正常。天凉时要注意保温，并随时观察呼吸、脉搏变化；</w:t>
      </w:r>
    </w:p>
    <w:p>
      <w:pPr>
        <w:spacing w:after="0" w:line="345" w:lineRule="auto"/>
        <w:jc w:val="left"/>
        <w:rPr>
          <w:sz w:val="42"/>
        </w:rPr>
        <w:sectPr>
          <w:headerReference w:type="default" r:id="rId48"/>
          <w:footerReference w:type="default" r:id="rId49"/>
          <w:pgSz w:w="17860" w:h="25260"/>
          <w:pgMar w:top="1400" w:right="1120" w:bottom="1380" w:left="1840" w:header="1053" w:footer="1193"/>
          <w:pgNumType w:start="20"/>
          <w:cols w:space="708"/>
        </w:sectPr>
      </w:pPr>
    </w:p>
    <w:p>
      <w:pPr>
        <w:pStyle w:val="BodyText"/>
        <w:spacing w:before="10"/>
        <w:rPr>
          <w:sz w:val="17"/>
        </w:rPr>
      </w:pPr>
    </w:p>
    <w:p>
      <w:pPr>
        <w:pStyle w:val="ListParagraph"/>
        <w:numPr>
          <w:ilvl w:val="2"/>
          <w:numId w:val="39"/>
        </w:numPr>
        <w:tabs>
          <w:tab w:val="left" w:pos="2224"/>
          <w:tab w:val="left" w:pos="2225"/>
        </w:tabs>
        <w:spacing w:before="10" w:after="0" w:line="345" w:lineRule="auto"/>
        <w:ind w:left="288" w:right="457" w:firstLine="838"/>
        <w:jc w:val="left"/>
        <w:rPr>
          <w:sz w:val="42"/>
        </w:rPr>
      </w:pPr>
      <w:r>
        <w:rPr>
          <w:spacing w:val="-1"/>
          <w:sz w:val="42"/>
        </w:rPr>
        <w:t xml:space="preserve">触电者神志不清，判断意识无，有心跳，但呼吸停止或极微弱时， </w:t>
      </w:r>
      <w:r>
        <w:rPr>
          <w:sz w:val="42"/>
        </w:rPr>
        <w:t>应立即用仰头抬颏法，使气道开放，并进行口对口人工呼吸。此时切记不能对触电者施行心脏按压。如此时不及时用人工呼吸法抢救，触电者将会因缺氧过久而引起心跳停止；</w:t>
      </w:r>
    </w:p>
    <w:p>
      <w:pPr>
        <w:pStyle w:val="ListParagraph"/>
        <w:numPr>
          <w:ilvl w:val="2"/>
          <w:numId w:val="39"/>
        </w:numPr>
        <w:tabs>
          <w:tab w:val="left" w:pos="2224"/>
          <w:tab w:val="left" w:pos="2225"/>
        </w:tabs>
        <w:spacing w:before="0" w:after="0" w:line="345" w:lineRule="auto"/>
        <w:ind w:left="288" w:right="457" w:firstLine="838"/>
        <w:jc w:val="left"/>
        <w:rPr>
          <w:sz w:val="42"/>
        </w:rPr>
      </w:pPr>
      <w:r>
        <w:rPr>
          <w:spacing w:val="-1"/>
          <w:sz w:val="42"/>
        </w:rPr>
        <w:t xml:space="preserve">触电者神志丧失，判定意识无，心跳停止，但有极微弱的呼吸时， </w:t>
      </w:r>
      <w:r>
        <w:rPr>
          <w:sz w:val="42"/>
        </w:rPr>
        <w:t>应立即施行心肺复苏法抢救。不能认为尚有微弱呼吸，只需做胸外按压，因为这种微弱呼吸已起不到人体需要的氧交换作用，如不及时人工呼吸即会发生死亡，若能立即施行口对口人工呼吸法和胸外按压，就能抢救成功；</w:t>
      </w:r>
    </w:p>
    <w:p>
      <w:pPr>
        <w:pStyle w:val="ListParagraph"/>
        <w:numPr>
          <w:ilvl w:val="2"/>
          <w:numId w:val="39"/>
        </w:numPr>
        <w:tabs>
          <w:tab w:val="left" w:pos="2224"/>
          <w:tab w:val="left" w:pos="2225"/>
        </w:tabs>
        <w:spacing w:before="0" w:after="0" w:line="345" w:lineRule="auto"/>
        <w:ind w:left="288" w:right="457" w:firstLine="838"/>
        <w:jc w:val="left"/>
        <w:rPr>
          <w:sz w:val="42"/>
        </w:rPr>
      </w:pPr>
      <w:r>
        <w:rPr>
          <w:spacing w:val="-1"/>
          <w:sz w:val="42"/>
        </w:rPr>
        <w:t>触电者心跳、呼吸停止时，应立即进行心肺复苏法抢救，不得延误</w:t>
      </w:r>
      <w:r>
        <w:rPr>
          <w:sz w:val="42"/>
        </w:rPr>
        <w:t>或中断；</w:t>
      </w:r>
    </w:p>
    <w:p>
      <w:pPr>
        <w:pStyle w:val="ListParagraph"/>
        <w:numPr>
          <w:ilvl w:val="2"/>
          <w:numId w:val="39"/>
        </w:numPr>
        <w:tabs>
          <w:tab w:val="left" w:pos="2224"/>
          <w:tab w:val="left" w:pos="2225"/>
        </w:tabs>
        <w:spacing w:before="0" w:after="0" w:line="345" w:lineRule="auto"/>
        <w:ind w:left="288" w:right="457" w:firstLine="838"/>
        <w:jc w:val="left"/>
        <w:rPr>
          <w:sz w:val="42"/>
        </w:rPr>
      </w:pPr>
      <w:r>
        <w:rPr>
          <w:spacing w:val="-1"/>
          <w:sz w:val="42"/>
        </w:rPr>
        <w:t>触电者和雷击伤者心跳、呼吸停止，并伴有其他外伤时，应先迅速</w:t>
      </w:r>
      <w:r>
        <w:rPr>
          <w:sz w:val="42"/>
        </w:rPr>
        <w:t>进行心肺复苏急救，然后再处理外伤；</w:t>
      </w:r>
    </w:p>
    <w:p>
      <w:pPr>
        <w:pStyle w:val="ListParagraph"/>
        <w:numPr>
          <w:ilvl w:val="2"/>
          <w:numId w:val="39"/>
        </w:numPr>
        <w:tabs>
          <w:tab w:val="left" w:pos="2225"/>
        </w:tabs>
        <w:spacing w:before="0" w:after="0" w:line="345" w:lineRule="auto"/>
        <w:ind w:left="288" w:right="424" w:firstLine="838"/>
        <w:jc w:val="both"/>
        <w:rPr>
          <w:sz w:val="42"/>
        </w:rPr>
      </w:pPr>
      <w:r>
        <w:rPr>
          <w:spacing w:val="-8"/>
          <w:sz w:val="42"/>
        </w:rPr>
        <w:t>发现杆塔上或高处有人触电，要争取时间及早在杆塔上或高处开始</w:t>
      </w:r>
      <w:r>
        <w:rPr>
          <w:spacing w:val="-9"/>
          <w:sz w:val="42"/>
        </w:rPr>
        <w:t>抢救。触电者脱离电源后，应迅速将伤员扶卧在救护人的安全带上(或在适当</w:t>
      </w:r>
      <w:r>
        <w:rPr>
          <w:sz w:val="42"/>
        </w:rPr>
        <w:t>地方躺平)，然后根据伤者的意识、呼吸及颈动脉搏动情况来进行前 (1)～(5) 项不同方式的急救。应提醒的是高处抢救触电者，迅速判断其意识和呼吸是</w:t>
      </w:r>
      <w:r>
        <w:rPr>
          <w:spacing w:val="-2"/>
          <w:sz w:val="42"/>
        </w:rPr>
        <w:t xml:space="preserve">否存在是十分重要的。若呼吸已停止，开放气道后立即口对口(鼻)吹气 </w:t>
      </w:r>
      <w:r>
        <w:rPr>
          <w:sz w:val="42"/>
        </w:rPr>
        <w:t>2 次， 再测试颈动脉，如有搏动，则每 5s</w:t>
      </w:r>
      <w:r>
        <w:rPr>
          <w:spacing w:val="4"/>
          <w:sz w:val="42"/>
        </w:rPr>
        <w:t xml:space="preserve"> 继续吹气 </w:t>
      </w:r>
      <w:r>
        <w:rPr>
          <w:sz w:val="42"/>
        </w:rPr>
        <w:t>1 次；若颈动脉无搏动，可用空</w:t>
      </w:r>
      <w:r>
        <w:rPr>
          <w:spacing w:val="8"/>
          <w:sz w:val="42"/>
        </w:rPr>
        <w:t xml:space="preserve">心拳头叩击心前区 </w:t>
      </w:r>
      <w:r>
        <w:rPr>
          <w:sz w:val="42"/>
        </w:rPr>
        <w:t>2 次，促使心脏复跳。若需将伤员送至地面抢救，应再口</w:t>
      </w:r>
      <w:r>
        <w:rPr>
          <w:spacing w:val="1"/>
          <w:sz w:val="42"/>
        </w:rPr>
        <w:t xml:space="preserve">对口(鼻)吹气 </w:t>
      </w:r>
      <w:r>
        <w:rPr>
          <w:sz w:val="42"/>
        </w:rPr>
        <w:t>4</w:t>
      </w:r>
      <w:r>
        <w:rPr>
          <w:spacing w:val="-15"/>
          <w:sz w:val="42"/>
        </w:rPr>
        <w:t xml:space="preserve"> 次，然后立即用绳索迅速放至地面，并继续按心肺复苏法坚持抢救；</w:t>
      </w:r>
    </w:p>
    <w:p>
      <w:pPr>
        <w:pStyle w:val="ListParagraph"/>
        <w:numPr>
          <w:ilvl w:val="2"/>
          <w:numId w:val="39"/>
        </w:numPr>
        <w:tabs>
          <w:tab w:val="left" w:pos="2224"/>
          <w:tab w:val="left" w:pos="2225"/>
        </w:tabs>
        <w:spacing w:before="0" w:after="0" w:line="345" w:lineRule="auto"/>
        <w:ind w:left="288" w:right="457" w:firstLine="838"/>
        <w:jc w:val="left"/>
        <w:rPr>
          <w:sz w:val="42"/>
        </w:rPr>
      </w:pPr>
      <w:r>
        <w:rPr>
          <w:spacing w:val="-1"/>
          <w:sz w:val="42"/>
        </w:rPr>
        <w:t>触电者衣服被电弧光引燃时，应迅速扑灭其身上的火源，着火者切</w:t>
      </w:r>
      <w:r>
        <w:rPr>
          <w:sz w:val="42"/>
        </w:rPr>
        <w:t>忌跑动，方法可利用衣服、被子、湿毛巾等扑火，必要时可就地躺下翻滚， 使火扑灭。</w:t>
      </w:r>
    </w:p>
    <w:p>
      <w:pPr>
        <w:spacing w:after="0" w:line="345" w:lineRule="auto"/>
        <w:jc w:val="left"/>
        <w:rPr>
          <w:sz w:val="42"/>
        </w:rPr>
        <w:sectPr>
          <w:headerReference w:type="default" r:id="rId50"/>
          <w:footerReference w:type="default" r:id="rId51"/>
          <w:pgSz w:w="17860" w:h="25260"/>
          <w:pgMar w:top="1400" w:right="1120" w:bottom="1380" w:left="1840" w:header="1053" w:footer="1193"/>
          <w:pgNumType w:start="21"/>
          <w:cols w:space="708"/>
        </w:sectPr>
      </w:pPr>
    </w:p>
    <w:p>
      <w:pPr>
        <w:pStyle w:val="BodyText"/>
        <w:spacing w:before="10"/>
        <w:rPr>
          <w:sz w:val="17"/>
        </w:rPr>
      </w:pPr>
    </w:p>
    <w:p>
      <w:pPr>
        <w:pStyle w:val="ListParagraph"/>
        <w:numPr>
          <w:ilvl w:val="0"/>
          <w:numId w:val="39"/>
        </w:numPr>
        <w:tabs>
          <w:tab w:val="left" w:pos="741"/>
          <w:tab w:val="left" w:pos="742"/>
        </w:tabs>
        <w:spacing w:before="10" w:after="0" w:line="240" w:lineRule="auto"/>
        <w:ind w:left="742" w:right="0" w:hanging="454"/>
        <w:jc w:val="left"/>
        <w:rPr>
          <w:b/>
          <w:sz w:val="42"/>
        </w:rPr>
      </w:pPr>
      <w:r>
        <w:rPr>
          <w:b/>
          <w:sz w:val="42"/>
        </w:rPr>
        <w:t>高处坠落伤害</w:t>
      </w:r>
    </w:p>
    <w:p>
      <w:pPr>
        <w:pStyle w:val="BodyText"/>
        <w:spacing w:before="8"/>
        <w:rPr>
          <w:b/>
          <w:sz w:val="44"/>
        </w:rPr>
      </w:pPr>
    </w:p>
    <w:p>
      <w:pPr>
        <w:pStyle w:val="ListParagraph"/>
        <w:numPr>
          <w:ilvl w:val="1"/>
          <w:numId w:val="39"/>
        </w:numPr>
        <w:tabs>
          <w:tab w:val="left" w:pos="1026"/>
          <w:tab w:val="left" w:pos="1027"/>
        </w:tabs>
        <w:spacing w:before="0" w:after="0" w:line="240" w:lineRule="auto"/>
        <w:ind w:left="1026" w:right="0" w:hanging="739"/>
        <w:jc w:val="left"/>
        <w:rPr>
          <w:sz w:val="42"/>
        </w:rPr>
      </w:pPr>
      <w:r>
        <w:rPr>
          <w:sz w:val="42"/>
        </w:rPr>
        <w:t>受伤部位分析</w:t>
      </w:r>
    </w:p>
    <w:p>
      <w:pPr>
        <w:pStyle w:val="BodyText"/>
        <w:spacing w:before="275" w:line="345" w:lineRule="auto"/>
        <w:ind w:left="288" w:right="713" w:firstLine="838"/>
      </w:pPr>
      <w:r>
        <w:t>高处坠落者的受伤部位与着地时的姿势有关，根据坠落时体位的分析， 受伤部位的频发顺序是脊柱、股骨、跟骨和骨盆具体如下：</w:t>
      </w:r>
    </w:p>
    <w:p>
      <w:pPr>
        <w:pStyle w:val="ListParagraph"/>
        <w:numPr>
          <w:ilvl w:val="2"/>
          <w:numId w:val="39"/>
        </w:numPr>
        <w:tabs>
          <w:tab w:val="left" w:pos="2152"/>
          <w:tab w:val="left" w:pos="2153"/>
        </w:tabs>
        <w:spacing w:before="0" w:after="0" w:line="624" w:lineRule="exact"/>
        <w:ind w:left="2153" w:right="0" w:hanging="1026"/>
        <w:jc w:val="left"/>
        <w:rPr>
          <w:sz w:val="42"/>
        </w:rPr>
      </w:pPr>
      <w:r>
        <w:rPr>
          <w:sz w:val="42"/>
        </w:rPr>
        <w:t>下肢着地骨折多发于足部、跟骨、盆骨或脊柱；</w:t>
      </w:r>
    </w:p>
    <w:p>
      <w:pPr>
        <w:pStyle w:val="ListParagraph"/>
        <w:numPr>
          <w:ilvl w:val="2"/>
          <w:numId w:val="39"/>
        </w:numPr>
        <w:tabs>
          <w:tab w:val="left" w:pos="2224"/>
          <w:tab w:val="left" w:pos="2225"/>
        </w:tabs>
        <w:spacing w:before="275" w:after="0" w:line="240" w:lineRule="auto"/>
        <w:ind w:left="2225" w:right="0" w:hanging="1098"/>
        <w:jc w:val="left"/>
        <w:rPr>
          <w:sz w:val="42"/>
        </w:rPr>
      </w:pPr>
      <w:r>
        <w:rPr>
          <w:sz w:val="42"/>
        </w:rPr>
        <w:t>臀部着地以骨盆及其周边部骨折为多；</w:t>
      </w:r>
    </w:p>
    <w:p>
      <w:pPr>
        <w:pStyle w:val="ListParagraph"/>
        <w:numPr>
          <w:ilvl w:val="2"/>
          <w:numId w:val="39"/>
        </w:numPr>
        <w:tabs>
          <w:tab w:val="left" w:pos="2224"/>
          <w:tab w:val="left" w:pos="2225"/>
        </w:tabs>
        <w:spacing w:before="275" w:after="0" w:line="240" w:lineRule="auto"/>
        <w:ind w:left="2225" w:right="0" w:hanging="1098"/>
        <w:jc w:val="left"/>
        <w:rPr>
          <w:sz w:val="42"/>
        </w:rPr>
      </w:pPr>
      <w:r>
        <w:rPr>
          <w:sz w:val="42"/>
        </w:rPr>
        <w:t>仰卧位着地多发生脊柱骨折；</w:t>
      </w:r>
    </w:p>
    <w:p>
      <w:pPr>
        <w:pStyle w:val="ListParagraph"/>
        <w:numPr>
          <w:ilvl w:val="2"/>
          <w:numId w:val="39"/>
        </w:numPr>
        <w:tabs>
          <w:tab w:val="left" w:pos="2224"/>
          <w:tab w:val="left" w:pos="2225"/>
        </w:tabs>
        <w:spacing w:before="275" w:after="0" w:line="240" w:lineRule="auto"/>
        <w:ind w:left="2225" w:right="0" w:hanging="1098"/>
        <w:jc w:val="left"/>
        <w:rPr>
          <w:sz w:val="42"/>
        </w:rPr>
      </w:pPr>
      <w:r>
        <w:rPr>
          <w:sz w:val="42"/>
        </w:rPr>
        <w:t>膝着地易致膝关节周围骨折；</w:t>
      </w:r>
    </w:p>
    <w:p>
      <w:pPr>
        <w:pStyle w:val="ListParagraph"/>
        <w:numPr>
          <w:ilvl w:val="2"/>
          <w:numId w:val="39"/>
        </w:numPr>
        <w:tabs>
          <w:tab w:val="left" w:pos="2224"/>
          <w:tab w:val="left" w:pos="2225"/>
        </w:tabs>
        <w:spacing w:before="275" w:after="0" w:line="240" w:lineRule="auto"/>
        <w:ind w:left="2225" w:right="0" w:hanging="1098"/>
        <w:jc w:val="left"/>
        <w:rPr>
          <w:sz w:val="42"/>
        </w:rPr>
      </w:pPr>
      <w:r>
        <w:rPr>
          <w:sz w:val="42"/>
        </w:rPr>
        <w:t>侧卧位着地集中于躯干或四肢的一侧；</w:t>
      </w:r>
    </w:p>
    <w:p>
      <w:pPr>
        <w:pStyle w:val="ListParagraph"/>
        <w:numPr>
          <w:ilvl w:val="2"/>
          <w:numId w:val="39"/>
        </w:numPr>
        <w:tabs>
          <w:tab w:val="left" w:pos="2224"/>
          <w:tab w:val="left" w:pos="2225"/>
        </w:tabs>
        <w:spacing w:before="274" w:after="0" w:line="240" w:lineRule="auto"/>
        <w:ind w:left="2225" w:right="0" w:hanging="1098"/>
        <w:jc w:val="left"/>
        <w:rPr>
          <w:sz w:val="42"/>
        </w:rPr>
      </w:pPr>
      <w:r>
        <w:rPr>
          <w:sz w:val="42"/>
        </w:rPr>
        <w:t>头部着地常常是头部外伤、颅骨骨折和颈椎骨折；</w:t>
      </w:r>
    </w:p>
    <w:p>
      <w:pPr>
        <w:pStyle w:val="ListParagraph"/>
        <w:numPr>
          <w:ilvl w:val="2"/>
          <w:numId w:val="39"/>
        </w:numPr>
        <w:tabs>
          <w:tab w:val="left" w:pos="2224"/>
          <w:tab w:val="left" w:pos="2225"/>
        </w:tabs>
        <w:spacing w:before="275" w:after="0" w:line="345" w:lineRule="auto"/>
        <w:ind w:left="288" w:right="457" w:firstLine="838"/>
        <w:jc w:val="left"/>
        <w:rPr>
          <w:sz w:val="42"/>
        </w:rPr>
      </w:pPr>
      <w:r>
        <w:rPr>
          <w:spacing w:val="-1"/>
          <w:sz w:val="42"/>
        </w:rPr>
        <w:t>俯卧位着地以面部、腹部损伤者为多，且往往伴有肋骨骨折及腔内</w:t>
      </w:r>
      <w:r>
        <w:rPr>
          <w:sz w:val="42"/>
        </w:rPr>
        <w:t>器官出血或破裂。</w:t>
      </w:r>
    </w:p>
    <w:p>
      <w:pPr>
        <w:pStyle w:val="ListParagraph"/>
        <w:numPr>
          <w:ilvl w:val="1"/>
          <w:numId w:val="39"/>
        </w:numPr>
        <w:tabs>
          <w:tab w:val="left" w:pos="1098"/>
          <w:tab w:val="left" w:pos="1099"/>
        </w:tabs>
        <w:spacing w:before="0" w:after="0" w:line="625" w:lineRule="exact"/>
        <w:ind w:left="1098" w:right="0" w:hanging="811"/>
        <w:jc w:val="left"/>
        <w:rPr>
          <w:sz w:val="42"/>
        </w:rPr>
      </w:pPr>
      <w:r>
        <w:rPr>
          <w:sz w:val="42"/>
        </w:rPr>
        <w:t>现场急救处理</w:t>
      </w:r>
    </w:p>
    <w:p>
      <w:pPr>
        <w:pStyle w:val="ListParagraph"/>
        <w:numPr>
          <w:ilvl w:val="2"/>
          <w:numId w:val="39"/>
        </w:numPr>
        <w:tabs>
          <w:tab w:val="left" w:pos="2225"/>
        </w:tabs>
        <w:spacing w:before="274" w:after="0" w:line="345" w:lineRule="auto"/>
        <w:ind w:left="288" w:right="567" w:firstLine="838"/>
        <w:jc w:val="both"/>
        <w:rPr>
          <w:sz w:val="42"/>
        </w:rPr>
      </w:pPr>
      <w:r>
        <w:rPr>
          <w:spacing w:val="-7"/>
          <w:sz w:val="42"/>
        </w:rPr>
        <w:t>急救者首先应仔细观察伤员的神志是否清醒，并察看伤员着地部位</w:t>
      </w:r>
      <w:r>
        <w:rPr>
          <w:sz w:val="42"/>
        </w:rPr>
        <w:t>及伤势情况，做到心中有数。</w:t>
      </w:r>
    </w:p>
    <w:p>
      <w:pPr>
        <w:pStyle w:val="ListParagraph"/>
        <w:numPr>
          <w:ilvl w:val="0"/>
          <w:numId w:val="38"/>
        </w:numPr>
        <w:tabs>
          <w:tab w:val="left" w:pos="1657"/>
        </w:tabs>
        <w:spacing w:before="0" w:after="0" w:line="345" w:lineRule="auto"/>
        <w:ind w:left="288" w:right="605" w:firstLine="838"/>
        <w:jc w:val="both"/>
        <w:rPr>
          <w:sz w:val="42"/>
        </w:rPr>
      </w:pPr>
      <w:r>
        <w:rPr>
          <w:spacing w:val="-1"/>
          <w:sz w:val="42"/>
        </w:rPr>
        <w:t>倘若伤员昏迷，但心跳、呼吸存在，应立即将伤员的头偏向一侧，防</w:t>
      </w:r>
      <w:r>
        <w:rPr>
          <w:sz w:val="42"/>
        </w:rPr>
        <w:t>止舌根后倒，影响呼吸，并立即将伤员口中可能脱落的牙齿和积血清除，以免误入气管引起窒息；</w:t>
      </w:r>
    </w:p>
    <w:p>
      <w:pPr>
        <w:pStyle w:val="ListParagraph"/>
        <w:numPr>
          <w:ilvl w:val="0"/>
          <w:numId w:val="38"/>
        </w:numPr>
        <w:tabs>
          <w:tab w:val="left" w:pos="1725"/>
        </w:tabs>
        <w:spacing w:before="0" w:after="0" w:line="345" w:lineRule="auto"/>
        <w:ind w:left="288" w:right="538" w:firstLine="838"/>
        <w:jc w:val="both"/>
        <w:rPr>
          <w:sz w:val="42"/>
        </w:rPr>
      </w:pPr>
      <w:r>
        <w:rPr>
          <w:spacing w:val="-1"/>
          <w:sz w:val="42"/>
        </w:rPr>
        <w:t>对于无心跳、呼吸的伤员，可立即进行人工呼吸和胸外心脏按摩，待</w:t>
      </w:r>
      <w:r>
        <w:rPr>
          <w:sz w:val="42"/>
        </w:rPr>
        <w:t>伤员心跳、呼吸好转后，将伤员平卧在平板上，并及时送往医院抢救；</w:t>
      </w:r>
    </w:p>
    <w:p>
      <w:pPr>
        <w:pStyle w:val="ListParagraph"/>
        <w:numPr>
          <w:ilvl w:val="0"/>
          <w:numId w:val="38"/>
        </w:numPr>
        <w:tabs>
          <w:tab w:val="left" w:pos="1725"/>
        </w:tabs>
        <w:spacing w:before="0" w:after="0" w:line="345" w:lineRule="auto"/>
        <w:ind w:left="288" w:right="538" w:firstLine="838"/>
        <w:jc w:val="both"/>
        <w:rPr>
          <w:sz w:val="42"/>
        </w:rPr>
      </w:pPr>
      <w:r>
        <w:rPr>
          <w:spacing w:val="-1"/>
          <w:sz w:val="42"/>
        </w:rPr>
        <w:t>若发现伤员耳朵、鼻子出血，可能有脑颅损伤，千万不可用手帕、棉</w:t>
      </w:r>
      <w:r>
        <w:rPr>
          <w:sz w:val="42"/>
        </w:rPr>
        <w:t>花或纱布去堵塞，以免造成颅内压力增高和细菌感染；</w:t>
      </w:r>
    </w:p>
    <w:p>
      <w:pPr>
        <w:pStyle w:val="ListParagraph"/>
        <w:numPr>
          <w:ilvl w:val="0"/>
          <w:numId w:val="38"/>
        </w:numPr>
        <w:tabs>
          <w:tab w:val="left" w:pos="1725"/>
        </w:tabs>
        <w:spacing w:before="0" w:after="0" w:line="345" w:lineRule="auto"/>
        <w:ind w:left="288" w:right="538" w:firstLine="838"/>
        <w:jc w:val="both"/>
        <w:rPr>
          <w:sz w:val="42"/>
        </w:rPr>
      </w:pPr>
      <w:r>
        <w:rPr>
          <w:spacing w:val="-1"/>
          <w:sz w:val="42"/>
        </w:rPr>
        <w:t>若躯体外伤出血，应立即用清洁布块压迫伤口止血，压迫无效时，可</w:t>
      </w:r>
      <w:r>
        <w:rPr>
          <w:sz w:val="42"/>
        </w:rPr>
        <w:t>用布带或橡皮带等一切可用之物在出血的肢体近躯处捆扎（力度到不出血即</w:t>
      </w:r>
    </w:p>
    <w:p>
      <w:pPr>
        <w:spacing w:after="0" w:line="345" w:lineRule="auto"/>
        <w:jc w:val="both"/>
        <w:rPr>
          <w:sz w:val="42"/>
        </w:rPr>
        <w:sectPr>
          <w:headerReference w:type="default" r:id="rId52"/>
          <w:footerReference w:type="default" r:id="rId53"/>
          <w:pgSz w:w="17860" w:h="25260"/>
          <w:pgMar w:top="1400" w:right="1120" w:bottom="1380" w:left="1840" w:header="1053" w:footer="1193"/>
          <w:pgNumType w:start="22"/>
          <w:cols w:space="708"/>
        </w:sectPr>
      </w:pPr>
    </w:p>
    <w:p>
      <w:pPr>
        <w:pStyle w:val="BodyText"/>
        <w:spacing w:before="10"/>
        <w:rPr>
          <w:sz w:val="17"/>
        </w:rPr>
      </w:pPr>
    </w:p>
    <w:p>
      <w:pPr>
        <w:pStyle w:val="BodyText"/>
        <w:spacing w:before="10"/>
        <w:ind w:left="288"/>
      </w:pPr>
      <w:r>
        <w:rPr>
          <w:w w:val="100"/>
        </w:rPr>
        <w:t>可</w:t>
      </w:r>
      <w:r>
        <w:rPr>
          <w:spacing w:val="-209"/>
          <w:w w:val="100"/>
        </w:rPr>
        <w:t>）</w:t>
      </w:r>
      <w:r>
        <w:rPr>
          <w:w w:val="100"/>
        </w:rPr>
        <w:t>；</w:t>
      </w:r>
    </w:p>
    <w:p>
      <w:pPr>
        <w:pStyle w:val="ListParagraph"/>
        <w:numPr>
          <w:ilvl w:val="0"/>
          <w:numId w:val="62"/>
        </w:numPr>
        <w:tabs>
          <w:tab w:val="left" w:pos="1725"/>
        </w:tabs>
        <w:spacing w:before="275" w:after="0" w:line="240" w:lineRule="auto"/>
        <w:ind w:left="1724" w:right="0" w:hanging="598"/>
        <w:jc w:val="both"/>
        <w:rPr>
          <w:sz w:val="42"/>
        </w:rPr>
      </w:pPr>
      <w:r>
        <w:rPr>
          <w:sz w:val="42"/>
        </w:rPr>
        <w:t>若伤员造成骨折，可按骨折应急救护处理；</w:t>
      </w:r>
    </w:p>
    <w:p>
      <w:pPr>
        <w:pStyle w:val="ListParagraph"/>
        <w:numPr>
          <w:ilvl w:val="0"/>
          <w:numId w:val="62"/>
        </w:numPr>
        <w:tabs>
          <w:tab w:val="left" w:pos="1725"/>
        </w:tabs>
        <w:spacing w:before="274" w:after="0" w:line="345" w:lineRule="auto"/>
        <w:ind w:left="288" w:right="538" w:firstLine="838"/>
        <w:jc w:val="both"/>
        <w:rPr>
          <w:sz w:val="42"/>
        </w:rPr>
      </w:pPr>
      <w:r>
        <w:rPr>
          <w:spacing w:val="-1"/>
          <w:sz w:val="42"/>
        </w:rPr>
        <w:t>如果腹部有开放性伤口，应用清洁布或手巾等覆盖伤口，不可将脱出</w:t>
      </w:r>
      <w:r>
        <w:rPr>
          <w:sz w:val="42"/>
        </w:rPr>
        <w:t>物还纳，防止感染。</w:t>
      </w:r>
    </w:p>
    <w:p>
      <w:pPr>
        <w:pStyle w:val="ListParagraph"/>
        <w:numPr>
          <w:ilvl w:val="2"/>
          <w:numId w:val="39"/>
        </w:numPr>
        <w:tabs>
          <w:tab w:val="left" w:pos="2297"/>
        </w:tabs>
        <w:spacing w:before="0" w:after="0" w:line="624" w:lineRule="exact"/>
        <w:ind w:left="2297" w:right="0" w:hanging="1170"/>
        <w:jc w:val="both"/>
        <w:rPr>
          <w:sz w:val="42"/>
        </w:rPr>
      </w:pPr>
      <w:r>
        <w:rPr>
          <w:sz w:val="42"/>
        </w:rPr>
        <w:t>骨折应急救护处理</w:t>
      </w:r>
    </w:p>
    <w:p>
      <w:pPr>
        <w:pStyle w:val="ListParagraph"/>
        <w:numPr>
          <w:ilvl w:val="0"/>
          <w:numId w:val="37"/>
        </w:numPr>
        <w:tabs>
          <w:tab w:val="left" w:pos="1657"/>
        </w:tabs>
        <w:spacing w:before="275" w:after="0" w:line="345" w:lineRule="auto"/>
        <w:ind w:left="288" w:right="605" w:firstLine="838"/>
        <w:jc w:val="both"/>
        <w:rPr>
          <w:sz w:val="42"/>
        </w:rPr>
      </w:pPr>
      <w:r>
        <w:rPr>
          <w:spacing w:val="-1"/>
          <w:sz w:val="42"/>
        </w:rPr>
        <w:t>对骨折处理的基本原则是尽量不让骨折肢体活动。因此，要利用一切</w:t>
      </w:r>
      <w:r>
        <w:rPr>
          <w:sz w:val="42"/>
        </w:rPr>
        <w:t>可利用的条件，及时、正确地对骨折做好临时固定。其目的是：避免骨折断端在搬运时，损伤周围的血管、神经、肌肉或内脏；减轻疼痛，防止休克， 便于运送到医院去彻底治疗；</w:t>
      </w:r>
    </w:p>
    <w:p>
      <w:pPr>
        <w:pStyle w:val="ListParagraph"/>
        <w:numPr>
          <w:ilvl w:val="0"/>
          <w:numId w:val="37"/>
        </w:numPr>
        <w:tabs>
          <w:tab w:val="left" w:pos="1724"/>
          <w:tab w:val="left" w:pos="1725"/>
        </w:tabs>
        <w:spacing w:before="0" w:after="0" w:line="345" w:lineRule="auto"/>
        <w:ind w:left="288" w:right="538" w:firstLine="838"/>
        <w:jc w:val="left"/>
        <w:rPr>
          <w:sz w:val="42"/>
        </w:rPr>
      </w:pPr>
      <w:r>
        <w:rPr>
          <w:spacing w:val="-1"/>
          <w:sz w:val="42"/>
        </w:rPr>
        <w:t>临时固定的材料有夹板和敷料，夹板以木板最好，紧急情况下也可用</w:t>
      </w:r>
      <w:r>
        <w:rPr>
          <w:sz w:val="42"/>
        </w:rPr>
        <w:t>木棍、竹蓖等代替；敷料为棉花、纱布或毛巾，用作夹板的衬垫。缠夹板可用绷带、三角巾或绳子；</w:t>
      </w:r>
    </w:p>
    <w:p>
      <w:pPr>
        <w:pStyle w:val="ListParagraph"/>
        <w:numPr>
          <w:ilvl w:val="0"/>
          <w:numId w:val="37"/>
        </w:numPr>
        <w:tabs>
          <w:tab w:val="left" w:pos="1724"/>
          <w:tab w:val="left" w:pos="1725"/>
        </w:tabs>
        <w:spacing w:before="0" w:after="0" w:line="345" w:lineRule="auto"/>
        <w:ind w:left="288" w:right="538" w:firstLine="838"/>
        <w:jc w:val="left"/>
        <w:rPr>
          <w:sz w:val="42"/>
        </w:rPr>
      </w:pPr>
      <w:r>
        <w:rPr>
          <w:spacing w:val="-1"/>
          <w:sz w:val="42"/>
        </w:rPr>
        <w:t>若上肢骨折，应将上肢挪到胸前，固定在驱干上；若下肢骨折，最好</w:t>
      </w:r>
      <w:r>
        <w:rPr>
          <w:sz w:val="42"/>
        </w:rPr>
        <w:t>将两下肢固定在一起，且应超过骨折的上下关节，或将断肢捆绑、固定在担架、门板上；</w:t>
      </w:r>
    </w:p>
    <w:p>
      <w:pPr>
        <w:pStyle w:val="ListParagraph"/>
        <w:numPr>
          <w:ilvl w:val="0"/>
          <w:numId w:val="37"/>
        </w:numPr>
        <w:tabs>
          <w:tab w:val="left" w:pos="1724"/>
          <w:tab w:val="left" w:pos="1725"/>
        </w:tabs>
        <w:spacing w:before="0" w:after="0" w:line="345" w:lineRule="auto"/>
        <w:ind w:left="288" w:right="288" w:firstLine="838"/>
        <w:jc w:val="left"/>
        <w:rPr>
          <w:sz w:val="42"/>
        </w:rPr>
      </w:pPr>
      <w:r>
        <w:rPr>
          <w:sz w:val="42"/>
        </w:rPr>
        <w:t xml:space="preserve">脊骨骨折时，不需要作任何固定，但搬运方法十分重要，搬运时最好用担架、门板等，也可用木棍和衣服、毯子等做成简易担架．让伤员仰躺。 无担架、木板需众人用手搬运时，抢救者必须有一人双手托住伤者腰部，切 </w:t>
      </w:r>
      <w:r>
        <w:rPr>
          <w:spacing w:val="-1"/>
          <w:sz w:val="42"/>
        </w:rPr>
        <w:t xml:space="preserve">不可单独一人用拉、扛的方法抢救伤员。如果操作不当，即使是单纯的骨折， </w:t>
      </w:r>
      <w:r>
        <w:rPr>
          <w:sz w:val="42"/>
        </w:rPr>
        <w:t>也可导致继发性脊髓损伤，造成瘫痪；对已有脊髓损伤的伤员，会增加损伤 程度，尤其是高位的脊柱骨折，如搬运不当，甚至可能立即致命；</w:t>
      </w:r>
    </w:p>
    <w:p>
      <w:pPr>
        <w:pStyle w:val="ListParagraph"/>
        <w:numPr>
          <w:ilvl w:val="0"/>
          <w:numId w:val="37"/>
        </w:numPr>
        <w:tabs>
          <w:tab w:val="left" w:pos="1732"/>
        </w:tabs>
        <w:spacing w:before="0" w:after="0" w:line="345" w:lineRule="auto"/>
        <w:ind w:left="288" w:right="581" w:firstLine="838"/>
        <w:jc w:val="both"/>
        <w:rPr>
          <w:sz w:val="42"/>
        </w:rPr>
      </w:pPr>
      <w:r>
        <w:rPr>
          <w:spacing w:val="-1"/>
          <w:sz w:val="42"/>
        </w:rPr>
        <w:t>疑有颈椎损伤，在使伤员平卧后，用沙土袋(或其它代替物)放置头部</w:t>
      </w:r>
      <w:r>
        <w:rPr>
          <w:sz w:val="42"/>
        </w:rPr>
        <w:t>两侧使颈部固定不动。必须进行口对口呼吸时，只能采用抬颏使气道通畅， 不能再将头部后仰移动或转动头部，以免引起截瘫或死亡；</w:t>
      </w:r>
    </w:p>
    <w:p>
      <w:pPr>
        <w:spacing w:after="0" w:line="345" w:lineRule="auto"/>
        <w:jc w:val="both"/>
        <w:rPr>
          <w:sz w:val="42"/>
        </w:rPr>
        <w:sectPr>
          <w:headerReference w:type="default" r:id="rId54"/>
          <w:footerReference w:type="default" r:id="rId55"/>
          <w:pgSz w:w="17860" w:h="25260"/>
          <w:pgMar w:top="1400" w:right="1120" w:bottom="1380" w:left="1840" w:header="1053" w:footer="1193"/>
          <w:pgNumType w:start="23"/>
          <w:cols w:space="708"/>
        </w:sectPr>
      </w:pPr>
    </w:p>
    <w:p>
      <w:pPr>
        <w:pStyle w:val="BodyText"/>
        <w:spacing w:before="10"/>
        <w:rPr>
          <w:sz w:val="17"/>
        </w:rPr>
      </w:pPr>
    </w:p>
    <w:p>
      <w:pPr>
        <w:pStyle w:val="ListParagraph"/>
        <w:numPr>
          <w:ilvl w:val="0"/>
          <w:numId w:val="37"/>
        </w:numPr>
        <w:tabs>
          <w:tab w:val="left" w:pos="1725"/>
        </w:tabs>
        <w:spacing w:before="10" w:after="0" w:line="345" w:lineRule="auto"/>
        <w:ind w:left="288" w:right="538" w:firstLine="838"/>
        <w:jc w:val="both"/>
        <w:rPr>
          <w:sz w:val="42"/>
        </w:rPr>
      </w:pPr>
      <w:r>
        <w:rPr>
          <w:spacing w:val="-1"/>
          <w:sz w:val="42"/>
        </w:rPr>
        <w:t>腰椎骨折应将伤员平卧在平硬木板上，并将腰椎躯干及二侧下肢一同</w:t>
      </w:r>
      <w:r>
        <w:rPr>
          <w:sz w:val="42"/>
        </w:rPr>
        <w:t>进行固定预防瘫痪。搬动时应数人合作，保持平稳，不能扭曲；</w:t>
      </w:r>
    </w:p>
    <w:p>
      <w:pPr>
        <w:pStyle w:val="ListParagraph"/>
        <w:numPr>
          <w:ilvl w:val="0"/>
          <w:numId w:val="37"/>
        </w:numPr>
        <w:tabs>
          <w:tab w:val="left" w:pos="1725"/>
        </w:tabs>
        <w:spacing w:before="0" w:after="0" w:line="345" w:lineRule="auto"/>
        <w:ind w:left="288" w:right="538" w:firstLine="838"/>
        <w:jc w:val="both"/>
        <w:rPr>
          <w:sz w:val="42"/>
        </w:rPr>
      </w:pPr>
      <w:r>
        <w:rPr>
          <w:spacing w:val="-1"/>
          <w:sz w:val="42"/>
        </w:rPr>
        <w:t>在抢救伤员时，不论哪种情况，都应减少途中的颠簸，也不得随意翻</w:t>
      </w:r>
      <w:r>
        <w:rPr>
          <w:sz w:val="42"/>
        </w:rPr>
        <w:t>动伤员。</w:t>
      </w:r>
    </w:p>
    <w:p>
      <w:pPr>
        <w:pStyle w:val="ListParagraph"/>
        <w:numPr>
          <w:ilvl w:val="2"/>
          <w:numId w:val="39"/>
        </w:numPr>
        <w:tabs>
          <w:tab w:val="left" w:pos="2297"/>
        </w:tabs>
        <w:spacing w:before="0" w:after="0" w:line="624" w:lineRule="exact"/>
        <w:ind w:left="2297" w:right="0" w:hanging="1170"/>
        <w:jc w:val="both"/>
        <w:rPr>
          <w:sz w:val="42"/>
        </w:rPr>
      </w:pPr>
      <w:r>
        <w:rPr>
          <w:sz w:val="42"/>
        </w:rPr>
        <w:t>现场急救步骤</w:t>
      </w:r>
    </w:p>
    <w:p>
      <w:pPr>
        <w:pStyle w:val="ListParagraph"/>
        <w:numPr>
          <w:ilvl w:val="0"/>
          <w:numId w:val="36"/>
        </w:numPr>
        <w:tabs>
          <w:tab w:val="left" w:pos="1657"/>
        </w:tabs>
        <w:spacing w:before="274" w:after="0" w:line="345" w:lineRule="auto"/>
        <w:ind w:left="288" w:right="570" w:firstLine="838"/>
        <w:jc w:val="both"/>
        <w:rPr>
          <w:sz w:val="42"/>
        </w:rPr>
      </w:pPr>
      <w:r>
        <w:rPr>
          <w:spacing w:val="-9"/>
          <w:sz w:val="42"/>
        </w:rPr>
        <w:t>将受伤的部分包扎固定。四肢的大动脉均紧挨着四肢的骨骼,在包扎固</w:t>
      </w:r>
      <w:r>
        <w:rPr>
          <w:sz w:val="42"/>
        </w:rPr>
        <w:t>定后,一定要实测一下肢体远端的动脉搏动。如果搏动消失，说明包扎可能过紧，伤致远端血液循环不能循环，应立刻重新减轻包扎压力，否则，时间过长将使肢体广泛坏死而残废；</w:t>
      </w:r>
    </w:p>
    <w:p>
      <w:pPr>
        <w:pStyle w:val="ListParagraph"/>
        <w:numPr>
          <w:ilvl w:val="0"/>
          <w:numId w:val="36"/>
        </w:numPr>
        <w:tabs>
          <w:tab w:val="left" w:pos="1724"/>
          <w:tab w:val="left" w:pos="1725"/>
        </w:tabs>
        <w:spacing w:before="0" w:after="0" w:line="345" w:lineRule="auto"/>
        <w:ind w:left="288" w:right="538" w:firstLine="838"/>
        <w:jc w:val="left"/>
        <w:rPr>
          <w:sz w:val="42"/>
        </w:rPr>
      </w:pPr>
      <w:r>
        <w:rPr>
          <w:spacing w:val="-1"/>
          <w:sz w:val="42"/>
        </w:rPr>
        <w:t>包扎固定时如可能应使远端的手指或足趾露出一部分，以便随时观察</w:t>
      </w:r>
      <w:r>
        <w:rPr>
          <w:sz w:val="42"/>
        </w:rPr>
        <w:t>皮肤的颜色变化，并与健康一侧同样部位的色泽进行对比。苍白、紫绀、温度降低均提示血液循环障碍；</w:t>
      </w:r>
    </w:p>
    <w:p>
      <w:pPr>
        <w:pStyle w:val="ListParagraph"/>
        <w:numPr>
          <w:ilvl w:val="0"/>
          <w:numId w:val="36"/>
        </w:numPr>
        <w:tabs>
          <w:tab w:val="left" w:pos="1725"/>
        </w:tabs>
        <w:spacing w:before="0" w:after="0" w:line="345" w:lineRule="auto"/>
        <w:ind w:left="288" w:right="538" w:firstLine="838"/>
        <w:jc w:val="both"/>
        <w:rPr>
          <w:sz w:val="42"/>
        </w:rPr>
      </w:pPr>
      <w:r>
        <w:rPr>
          <w:spacing w:val="-1"/>
          <w:sz w:val="42"/>
        </w:rPr>
        <w:t>检查末梢循环可用手指轻轻的在伤员的指甲上加点压力，然后放松。</w:t>
      </w:r>
      <w:r>
        <w:rPr>
          <w:spacing w:val="3"/>
          <w:sz w:val="42"/>
        </w:rPr>
        <w:t xml:space="preserve">加压时呈白色，放松后恢复粉红色。如在 </w:t>
      </w:r>
      <w:r>
        <w:rPr>
          <w:sz w:val="42"/>
        </w:rPr>
        <w:t>2</w:t>
      </w:r>
      <w:r>
        <w:rPr>
          <w:spacing w:val="2"/>
          <w:sz w:val="42"/>
        </w:rPr>
        <w:t xml:space="preserve"> 秒内不能恢复原状，说明循环不足，存在障碍；</w:t>
      </w:r>
    </w:p>
    <w:p>
      <w:pPr>
        <w:pStyle w:val="ListParagraph"/>
        <w:numPr>
          <w:ilvl w:val="0"/>
          <w:numId w:val="36"/>
        </w:numPr>
        <w:tabs>
          <w:tab w:val="left" w:pos="1725"/>
        </w:tabs>
        <w:spacing w:before="0" w:after="0" w:line="345" w:lineRule="auto"/>
        <w:ind w:left="288" w:right="538" w:firstLine="838"/>
        <w:jc w:val="both"/>
        <w:rPr>
          <w:sz w:val="42"/>
        </w:rPr>
      </w:pPr>
      <w:r>
        <w:rPr>
          <w:spacing w:val="-1"/>
          <w:sz w:val="42"/>
        </w:rPr>
        <w:t>开放性骨折的伤口，不要在伤口上涂抹任何药物，不要冲洗或敷及伤</w:t>
      </w:r>
      <w:r>
        <w:rPr>
          <w:sz w:val="42"/>
        </w:rPr>
        <w:t>口。更不能将断骨推回皮内，在现场不要进行纠正。</w:t>
      </w:r>
    </w:p>
    <w:p>
      <w:pPr>
        <w:pStyle w:val="ListParagraph"/>
        <w:numPr>
          <w:ilvl w:val="2"/>
          <w:numId w:val="39"/>
        </w:numPr>
        <w:tabs>
          <w:tab w:val="left" w:pos="2297"/>
        </w:tabs>
        <w:spacing w:before="0" w:after="0" w:line="345" w:lineRule="auto"/>
        <w:ind w:left="288" w:right="574" w:firstLine="838"/>
        <w:jc w:val="both"/>
        <w:rPr>
          <w:sz w:val="42"/>
        </w:rPr>
      </w:pPr>
      <w:r>
        <w:rPr>
          <w:spacing w:val="-10"/>
          <w:sz w:val="42"/>
        </w:rPr>
        <w:t>抢救者必须保持十分镇静和有条不紊的操作步骤，取得伤员的信任</w:t>
      </w:r>
      <w:r>
        <w:rPr>
          <w:sz w:val="42"/>
        </w:rPr>
        <w:t>和合作。首先处理危及生命的问题，要确保呼吸道畅通，使心脏和肺的功能正常运行，控制大出血。</w:t>
      </w:r>
    </w:p>
    <w:p>
      <w:pPr>
        <w:pStyle w:val="ListParagraph"/>
        <w:numPr>
          <w:ilvl w:val="2"/>
          <w:numId w:val="39"/>
        </w:numPr>
        <w:tabs>
          <w:tab w:val="left" w:pos="2297"/>
        </w:tabs>
        <w:spacing w:before="0" w:after="0" w:line="496" w:lineRule="auto"/>
        <w:ind w:left="288" w:right="2070" w:firstLine="838"/>
        <w:jc w:val="both"/>
        <w:rPr>
          <w:b/>
          <w:sz w:val="42"/>
        </w:rPr>
      </w:pPr>
      <w:r>
        <w:rPr>
          <w:spacing w:val="-1"/>
          <w:sz w:val="42"/>
        </w:rPr>
        <w:t>待伤员全身情况稳定后，考虑固定搬运，迅速送往医院。</w:t>
      </w:r>
      <w:r>
        <w:rPr>
          <w:b/>
          <w:sz w:val="42"/>
        </w:rPr>
        <w:t>3 物体打击伤害</w:t>
      </w:r>
    </w:p>
    <w:p>
      <w:pPr>
        <w:pStyle w:val="ListParagraph"/>
        <w:numPr>
          <w:ilvl w:val="1"/>
          <w:numId w:val="35"/>
        </w:numPr>
        <w:tabs>
          <w:tab w:val="left" w:pos="1761"/>
        </w:tabs>
        <w:spacing w:before="0" w:after="0" w:line="614" w:lineRule="exact"/>
        <w:ind w:left="1760" w:right="0" w:hanging="634"/>
        <w:jc w:val="both"/>
        <w:rPr>
          <w:sz w:val="42"/>
        </w:rPr>
      </w:pPr>
      <w:r>
        <w:rPr>
          <w:sz w:val="42"/>
        </w:rPr>
        <w:t>事故后首先脱离打击物，防止反复打击加重伤害程度。然后观察伤员</w:t>
      </w:r>
    </w:p>
    <w:p>
      <w:pPr>
        <w:spacing w:after="0" w:line="614" w:lineRule="exact"/>
        <w:jc w:val="both"/>
        <w:rPr>
          <w:sz w:val="42"/>
        </w:rPr>
        <w:sectPr>
          <w:headerReference w:type="default" r:id="rId56"/>
          <w:footerReference w:type="default" r:id="rId57"/>
          <w:pgSz w:w="17860" w:h="25260"/>
          <w:pgMar w:top="1400" w:right="1120" w:bottom="1380" w:left="1840" w:header="1053" w:footer="1193"/>
          <w:pgNumType w:start="24"/>
          <w:cols w:space="708"/>
        </w:sectPr>
      </w:pPr>
    </w:p>
    <w:p>
      <w:pPr>
        <w:pStyle w:val="BodyText"/>
        <w:spacing w:before="10"/>
        <w:rPr>
          <w:sz w:val="17"/>
        </w:rPr>
      </w:pPr>
    </w:p>
    <w:p>
      <w:pPr>
        <w:pStyle w:val="BodyText"/>
        <w:spacing w:before="10" w:line="345" w:lineRule="auto"/>
        <w:ind w:left="288" w:right="570"/>
        <w:jc w:val="both"/>
      </w:pPr>
      <w:r>
        <w:t>受伤情况，伤势轻微者可自行救治。若发现轻伤及以上者必须立即拨打 120 急救中心电话请求援助。在有车辆的情况下，也可立即将伤者直接送往就近医院。</w:t>
      </w:r>
    </w:p>
    <w:p>
      <w:pPr>
        <w:pStyle w:val="ListParagraph"/>
        <w:numPr>
          <w:ilvl w:val="1"/>
          <w:numId w:val="63"/>
        </w:numPr>
        <w:tabs>
          <w:tab w:val="left" w:pos="1833"/>
        </w:tabs>
        <w:spacing w:before="0" w:after="0" w:line="345" w:lineRule="auto"/>
        <w:ind w:left="288" w:right="430" w:firstLine="838"/>
        <w:jc w:val="left"/>
        <w:rPr>
          <w:sz w:val="42"/>
        </w:rPr>
      </w:pPr>
      <w:r>
        <w:rPr>
          <w:spacing w:val="-1"/>
          <w:sz w:val="42"/>
        </w:rPr>
        <w:t xml:space="preserve">送往医院前发现创伤应先抢救、后固定，再搬运，并注意采取措施， </w:t>
      </w:r>
      <w:r>
        <w:rPr>
          <w:sz w:val="42"/>
        </w:rPr>
        <w:t>防止伤情加重或污染。</w:t>
      </w:r>
    </w:p>
    <w:p>
      <w:pPr>
        <w:pStyle w:val="ListParagraph"/>
        <w:numPr>
          <w:ilvl w:val="1"/>
          <w:numId w:val="63"/>
        </w:numPr>
        <w:tabs>
          <w:tab w:val="left" w:pos="1944"/>
          <w:tab w:val="left" w:pos="1945"/>
        </w:tabs>
        <w:spacing w:before="0" w:after="0" w:line="345" w:lineRule="auto"/>
        <w:ind w:left="288" w:right="738" w:firstLine="838"/>
        <w:jc w:val="left"/>
        <w:rPr>
          <w:sz w:val="42"/>
        </w:rPr>
      </w:pPr>
      <w:r>
        <w:rPr>
          <w:spacing w:val="-1"/>
          <w:sz w:val="42"/>
        </w:rPr>
        <w:t>现场抢救前先使伤员安静躺平，判断全身情况和受伤程度，如有无</w:t>
      </w:r>
      <w:r>
        <w:rPr>
          <w:sz w:val="42"/>
        </w:rPr>
        <w:t>出血、骨折和休克等。</w:t>
      </w:r>
    </w:p>
    <w:p>
      <w:pPr>
        <w:pStyle w:val="ListParagraph"/>
        <w:numPr>
          <w:ilvl w:val="1"/>
          <w:numId w:val="63"/>
        </w:numPr>
        <w:tabs>
          <w:tab w:val="left" w:pos="1937"/>
        </w:tabs>
        <w:spacing w:before="0" w:after="0" w:line="345" w:lineRule="auto"/>
        <w:ind w:left="288" w:right="574" w:firstLine="838"/>
        <w:jc w:val="both"/>
        <w:rPr>
          <w:sz w:val="42"/>
        </w:rPr>
      </w:pPr>
      <w:r>
        <w:rPr>
          <w:w w:val="100"/>
          <w:sz w:val="42"/>
        </w:rPr>
        <w:t>外部出血时应立即采取止血措施（最好使用绷带或纱布</w:t>
      </w:r>
      <w:r>
        <w:rPr>
          <w:spacing w:val="-250"/>
          <w:w w:val="100"/>
          <w:sz w:val="42"/>
        </w:rPr>
        <w:t>）</w:t>
      </w:r>
      <w:r>
        <w:rPr>
          <w:spacing w:val="-4"/>
          <w:w w:val="100"/>
          <w:sz w:val="42"/>
        </w:rPr>
        <w:t>，防止失血</w:t>
      </w:r>
      <w:r>
        <w:rPr>
          <w:sz w:val="42"/>
        </w:rPr>
        <w:t>过多而休克。外观无伤，但呈现休克状态，神志不清或昏迷者，要考虑内脏或脑部受伤的可能性。</w:t>
      </w:r>
    </w:p>
    <w:p>
      <w:pPr>
        <w:pStyle w:val="ListParagraph"/>
        <w:numPr>
          <w:ilvl w:val="1"/>
          <w:numId w:val="63"/>
        </w:numPr>
        <w:tabs>
          <w:tab w:val="left" w:pos="1945"/>
        </w:tabs>
        <w:spacing w:before="0" w:after="0" w:line="345" w:lineRule="auto"/>
        <w:ind w:left="288" w:right="738" w:firstLine="838"/>
        <w:jc w:val="both"/>
        <w:rPr>
          <w:sz w:val="42"/>
        </w:rPr>
      </w:pPr>
      <w:r>
        <w:rPr>
          <w:spacing w:val="-1"/>
          <w:sz w:val="42"/>
        </w:rPr>
        <w:t>为防止伤口感染，应用清洁布片覆盖。救护人员不得直接用手接触</w:t>
      </w:r>
      <w:r>
        <w:rPr>
          <w:sz w:val="42"/>
        </w:rPr>
        <w:t>伤口，更不得在伤口填塞任何东西或随便用药。</w:t>
      </w:r>
    </w:p>
    <w:p>
      <w:pPr>
        <w:pStyle w:val="ListParagraph"/>
        <w:numPr>
          <w:ilvl w:val="1"/>
          <w:numId w:val="63"/>
        </w:numPr>
        <w:tabs>
          <w:tab w:val="left" w:pos="1945"/>
        </w:tabs>
        <w:spacing w:before="0" w:after="0" w:line="345" w:lineRule="auto"/>
        <w:ind w:left="288" w:right="709" w:firstLine="838"/>
        <w:jc w:val="both"/>
        <w:rPr>
          <w:sz w:val="42"/>
        </w:rPr>
      </w:pPr>
      <w:r>
        <w:rPr>
          <w:sz w:val="42"/>
        </w:rPr>
        <w:t>搬运时应使伤员平躺在担架上，腰部束在担架上，防止跌下。平地</w:t>
      </w:r>
      <w:r>
        <w:rPr>
          <w:spacing w:val="-1"/>
          <w:sz w:val="42"/>
        </w:rPr>
        <w:t>搬运时伤员头部在后，上楼、下楼、下坡时头部在上，搬运中应严密观察伤</w:t>
      </w:r>
      <w:r>
        <w:rPr>
          <w:sz w:val="42"/>
        </w:rPr>
        <w:t>员，防止伤情突变。</w:t>
      </w:r>
    </w:p>
    <w:p>
      <w:pPr>
        <w:pStyle w:val="ListParagraph"/>
        <w:numPr>
          <w:ilvl w:val="1"/>
          <w:numId w:val="63"/>
        </w:numPr>
        <w:tabs>
          <w:tab w:val="left" w:pos="1944"/>
          <w:tab w:val="left" w:pos="1945"/>
        </w:tabs>
        <w:spacing w:before="0" w:after="0" w:line="345" w:lineRule="auto"/>
        <w:ind w:left="288" w:right="288" w:firstLine="838"/>
        <w:jc w:val="left"/>
        <w:rPr>
          <w:sz w:val="42"/>
        </w:rPr>
      </w:pPr>
      <w:r>
        <w:rPr>
          <w:sz w:val="42"/>
        </w:rPr>
        <w:t xml:space="preserve">肢体骨折可用夹板、木棍或竹竿等将断骨上下方两个关节固定，也 </w:t>
      </w:r>
      <w:r>
        <w:rPr>
          <w:spacing w:val="-1"/>
          <w:sz w:val="42"/>
        </w:rPr>
        <w:t>可利用伤员身体进行固定，避免骨折部位移动，以减少疼痛，防止伤势恶化。</w:t>
      </w:r>
      <w:r>
        <w:rPr>
          <w:sz w:val="42"/>
        </w:rPr>
        <w:t>开放性骨折，伴有大出血者，先止血，再固定，并用干净布片覆盖伤口，然 后速送医院救治。切勿将外露的断骨推回伤口内。</w:t>
      </w:r>
    </w:p>
    <w:p>
      <w:pPr>
        <w:pStyle w:val="ListParagraph"/>
        <w:numPr>
          <w:ilvl w:val="1"/>
          <w:numId w:val="63"/>
        </w:numPr>
        <w:tabs>
          <w:tab w:val="left" w:pos="1944"/>
          <w:tab w:val="left" w:pos="1945"/>
        </w:tabs>
        <w:spacing w:before="0" w:after="0" w:line="345" w:lineRule="auto"/>
        <w:ind w:left="288" w:right="738" w:firstLine="838"/>
        <w:jc w:val="left"/>
        <w:rPr>
          <w:sz w:val="42"/>
        </w:rPr>
      </w:pPr>
      <w:r>
        <w:rPr>
          <w:spacing w:val="-1"/>
          <w:sz w:val="42"/>
        </w:rPr>
        <w:t>出现颅外伤者，伤员应采取平卧位，保持气道通畅。若有呕吐，应</w:t>
      </w:r>
      <w:r>
        <w:rPr>
          <w:sz w:val="42"/>
        </w:rPr>
        <w:t>扶好头部和身体同时侧转，防止呕吐物造成窒息。</w:t>
      </w:r>
    </w:p>
    <w:p>
      <w:pPr>
        <w:pStyle w:val="ListParagraph"/>
        <w:numPr>
          <w:ilvl w:val="1"/>
          <w:numId w:val="63"/>
        </w:numPr>
        <w:tabs>
          <w:tab w:val="left" w:pos="1940"/>
          <w:tab w:val="left" w:pos="1941"/>
        </w:tabs>
        <w:spacing w:before="0" w:after="0" w:line="345" w:lineRule="auto"/>
        <w:ind w:left="288" w:right="593" w:firstLine="838"/>
        <w:jc w:val="left"/>
        <w:rPr>
          <w:sz w:val="42"/>
        </w:rPr>
      </w:pPr>
      <w:r>
        <w:rPr>
          <w:spacing w:val="-1"/>
          <w:sz w:val="42"/>
        </w:rPr>
        <w:t>救护工作应尽快交由医务工作者进行,最后的诊断和判定要交由医务</w:t>
      </w:r>
      <w:r>
        <w:rPr>
          <w:sz w:val="42"/>
        </w:rPr>
        <w:t>人员进行。</w:t>
      </w:r>
    </w:p>
    <w:p>
      <w:pPr>
        <w:spacing w:after="0" w:line="345" w:lineRule="auto"/>
        <w:jc w:val="left"/>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8" w:history="1">
        <w:r>
          <w:rPr>
            <w:rFonts w:ascii="SimSun" w:eastAsia="SimSun" w:hAnsi="SimSun" w:cs="SimSun"/>
            <w:b/>
            <w:bCs/>
            <w:color w:val="0000EE"/>
            <w:sz w:val="30"/>
            <w:szCs w:val="30"/>
            <w:u w:val="single" w:color="0000EE"/>
          </w:rPr>
          <w:t>https://d.book118.com/107164156140006024</w:t>
        </w:r>
      </w:hyperlink>
    </w:p>
    <w:p>
      <w:pPr>
        <w:spacing w:after="0" w:line="345" w:lineRule="auto"/>
        <w:jc w:val="left"/>
        <w:rPr>
          <w:sz w:val="42"/>
        </w:rPr>
      </w:pPr>
    </w:p>
    <w:sectPr>
      <w:headerReference w:type="default" r:id="rId59"/>
      <w:footerReference w:type="default" r:id="rId60"/>
      <w:pgSz w:w="17860" w:h="25260"/>
      <w:pgMar w:top="1400" w:right="1120" w:bottom="1380" w:left="1840" w:header="1053" w:footer="1193"/>
      <w:pgNumType w:start="2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华文新魏">
    <w:altName w:val="华文新魏"/>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92.24pt;margin-left:201.71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5.5pt;margin-top:1192.24pt;margin-left:201.71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5.5pt;margin-top:1192.24pt;margin-left:201.71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92.24pt;margin-left:201.71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15.5pt;margin-top:1192.24pt;margin-left:213.59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6pt;height:15.5pt;margin-top:1192.24pt;margin-left:213.59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92.24pt;margin-left:213.59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6pt;height:15.5pt;margin-top:1192.24pt;margin-left:213.59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6pt;height:15.5pt;margin-top:1192.24pt;margin-left:213.59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6pt;height:15.5pt;margin-top:1192.24pt;margin-left:213.59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6pt;height:15.5pt;margin-top:1192.24pt;margin-left:213.59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56pt;height:15.5pt;margin-top:1192.24pt;margin-left:213.59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6pt;height:15.5pt;margin-top:1192.24pt;margin-left:213.59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56pt;height:15.5pt;margin-top:1192.24pt;margin-left:213.59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56pt;height:15.5pt;margin-top:1192.24pt;margin-left:213.59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56pt;height:15.5pt;margin-top:1192.24pt;margin-left:213.59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56pt;height:15.5pt;margin-top:1192.24pt;margin-left:213.59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56pt;height:15.5pt;margin-top:1192.24pt;margin-left:213.59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56pt;height:15.5pt;margin-top:1192.24pt;margin-left:213.59pt;mso-position-horizontal-relative:page;mso-position-vertical-relative:page;position:absolute;z-index:-251639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56pt;height:15.5pt;margin-top:1192.24pt;margin-left:213.59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56pt;height:15.5pt;margin-top:1192.24pt;margin-left:213.59pt;mso-position-horizontal-relative:page;mso-position-vertical-relative:page;position:absolute;z-index:-251637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56pt;height:15.5pt;margin-top:1192.24pt;margin-left:213.59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56pt;height:15.5pt;margin-top:1192.24pt;margin-left:213.59pt;mso-position-horizontal-relative:page;mso-position-vertical-relative:page;position:absolute;z-index:-2516357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56pt;height:15.5pt;margin-top:1192.24pt;margin-left:213.59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56pt;height:15.5pt;margin-top:1192.24pt;margin-left:213.59pt;mso-position-horizontal-relative:page;mso-position-vertical-relative:page;position:absolute;z-index:-2516336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1168400</wp:posOffset>
          </wp:positionH>
          <wp:positionV relativeFrom="page">
            <wp:posOffset>850900</wp:posOffset>
          </wp:positionV>
          <wp:extent cx="9144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9144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62.15pt;height:17.25pt;margin-top:51.65pt;margin-left:420.09pt;mso-position-horizontal-relative:page;mso-position-vertical-relative:page;position:absolute;z-index:-251657216"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1168400</wp:posOffset>
          </wp:positionH>
          <wp:positionV relativeFrom="page">
            <wp:posOffset>850900</wp:posOffset>
          </wp:positionV>
          <wp:extent cx="9144000" cy="38100"/>
          <wp:effectExtent l="0" t="0" r="0" b="0"/>
          <wp:wrapNone/>
          <wp:docPr id="4014534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453472" name="image1.png"/>
                  <pic:cNvPicPr/>
                </pic:nvPicPr>
                <pic:blipFill>
                  <a:blip xmlns:r="http://schemas.openxmlformats.org/officeDocument/2006/relationships" r:embed="rId1" cstate="print"/>
                  <a:stretch>
                    <a:fillRect/>
                  </a:stretch>
                </pic:blipFill>
                <pic:spPr>
                  <a:xfrm>
                    <a:off x="0" y="0"/>
                    <a:ext cx="9144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62.15pt;height:17.25pt;margin-top:51.65pt;margin-left:420.09pt;mso-position-horizontal-relative:page;mso-position-vertical-relative:page;position:absolute;z-index:-251655168"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1168400</wp:posOffset>
          </wp:positionH>
          <wp:positionV relativeFrom="page">
            <wp:posOffset>850900</wp:posOffset>
          </wp:positionV>
          <wp:extent cx="9144000" cy="38100"/>
          <wp:effectExtent l="0" t="0" r="0" b="0"/>
          <wp:wrapNone/>
          <wp:docPr id="5038457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845767" name="image1.png"/>
                  <pic:cNvPicPr/>
                </pic:nvPicPr>
                <pic:blipFill>
                  <a:blip xmlns:r="http://schemas.openxmlformats.org/officeDocument/2006/relationships" r:embed="rId1" cstate="print"/>
                  <a:stretch>
                    <a:fillRect/>
                  </a:stretch>
                </pic:blipFill>
                <pic:spPr>
                  <a:xfrm>
                    <a:off x="0" y="0"/>
                    <a:ext cx="9144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62.15pt;height:17.25pt;margin-top:51.65pt;margin-left:420.09pt;mso-position-horizontal-relative:page;mso-position-vertical-relative:page;position:absolute;z-index:-251653120"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1168400</wp:posOffset>
          </wp:positionH>
          <wp:positionV relativeFrom="page">
            <wp:posOffset>850900</wp:posOffset>
          </wp:positionV>
          <wp:extent cx="9144000" cy="38100"/>
          <wp:effectExtent l="0" t="0" r="0" b="0"/>
          <wp:wrapNone/>
          <wp:docPr id="565154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15446" name="image1.png"/>
                  <pic:cNvPicPr/>
                </pic:nvPicPr>
                <pic:blipFill>
                  <a:blip xmlns:r="http://schemas.openxmlformats.org/officeDocument/2006/relationships" r:embed="rId1" cstate="print"/>
                  <a:stretch>
                    <a:fillRect/>
                  </a:stretch>
                </pic:blipFill>
                <pic:spPr>
                  <a:xfrm>
                    <a:off x="0" y="0"/>
                    <a:ext cx="9144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62.15pt;height:17.25pt;margin-top:51.65pt;margin-left:420.09pt;mso-position-horizontal-relative:page;mso-position-vertical-relative:page;position:absolute;z-index:-251651072"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3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7.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62.15pt;height:17.25pt;margin-top:51.65pt;margin-left:426.03pt;mso-position-horizontal-relative:page;mso-position-vertical-relative:page;position:absolute;z-index:-251649024"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864574416"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574416" name="image7.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62.15pt;height:17.25pt;margin-top:51.65pt;margin-left:426.03pt;mso-position-horizontal-relative:page;mso-position-vertical-relative:page;position:absolute;z-index:-251646976"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977212116"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212116" name="image7.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62.15pt;height:17.25pt;margin-top:51.65pt;margin-left:426.03pt;mso-position-horizontal-relative:page;mso-position-vertical-relative:page;position:absolute;z-index:-251644928"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683650924"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650924" name="image7.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62.15pt;height:17.25pt;margin-top:51.65pt;margin-left:426.03pt;mso-position-horizontal-relative:page;mso-position-vertical-relative:page;position:absolute;z-index:-251642880"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96102233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022337" name="image7.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62.15pt;height:17.25pt;margin-top:51.65pt;margin-left:426.03pt;mso-position-horizontal-relative:page;mso-position-vertical-relative:page;position:absolute;z-index:-251640832"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44252629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526293" name="image7.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62.15pt;height:17.25pt;margin-top:51.65pt;margin-left:426.03pt;mso-position-horizontal-relative:page;mso-position-vertical-relative:page;position:absolute;z-index:-251638784"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13673104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731047" name="image7.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62.15pt;height:17.25pt;margin-top:51.65pt;margin-left:426.03pt;mso-position-horizontal-relative:page;mso-position-vertical-relative:page;position:absolute;z-index:-251636736"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50624420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244207" name="image7.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62.15pt;height:17.25pt;margin-top:51.65pt;margin-left:426.03pt;mso-position-horizontal-relative:page;mso-position-vertical-relative:page;position:absolute;z-index:-251634688"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51072592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725925" name="image7.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62.15pt;height:17.25pt;margin-top:51.65pt;margin-left:426.03pt;mso-position-horizontal-relative:page;mso-position-vertical-relative:page;position:absolute;z-index:-251632640"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80626976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269767" name="image7.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62.15pt;height:17.25pt;margin-top:51.65pt;margin-left:426.03pt;mso-position-horizontal-relative:page;mso-position-vertical-relative:page;position:absolute;z-index:-251630592"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023984210"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984210" name="image7.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62.15pt;height:17.25pt;margin-top:51.65pt;margin-left:426.03pt;mso-position-horizontal-relative:page;mso-position-vertical-relative:page;position:absolute;z-index:-251628544"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65502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50213" name="image7.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62.15pt;height:17.25pt;margin-top:51.65pt;margin-left:426.03pt;mso-position-horizontal-relative:page;mso-position-vertical-relative:page;position:absolute;z-index:-251626496"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857429224"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429224" name="image7.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62.15pt;height:17.25pt;margin-top:51.65pt;margin-left:426.03pt;mso-position-horizontal-relative:page;mso-position-vertical-relative:page;position:absolute;z-index:-251624448"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69534549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345495" name="image7.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62.15pt;height:17.25pt;margin-top:51.65pt;margin-left:426.03pt;mso-position-horizontal-relative:page;mso-position-vertical-relative:page;position:absolute;z-index:-251622400"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729181316"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181316" name="image7.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62.15pt;height:17.25pt;margin-top:51.65pt;margin-left:426.03pt;mso-position-horizontal-relative:page;mso-position-vertical-relative:page;position:absolute;z-index:-251620352"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938659880"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659880" name="image7.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62.15pt;height:17.25pt;margin-top:51.65pt;margin-left:426.03pt;mso-position-horizontal-relative:page;mso-position-vertical-relative:page;position:absolute;z-index:-251618304"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644436878"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436878" name="image7.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62.15pt;height:17.25pt;margin-top:51.65pt;margin-left:426.03pt;mso-position-horizontal-relative:page;mso-position-vertical-relative:page;position:absolute;z-index:-251616256"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72020075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200759" name="image7.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62.15pt;height:17.25pt;margin-top:51.65pt;margin-left:426.03pt;mso-position-horizontal-relative:page;mso-position-vertical-relative:page;position:absolute;z-index:-251614208"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45418367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183679" name="image7.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62.15pt;height:17.25pt;margin-top:51.65pt;margin-left:426.03pt;mso-position-horizontal-relative:page;mso-position-vertical-relative:page;position:absolute;z-index:-251612160"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342718146"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718146" name="image7.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62.15pt;height:17.25pt;margin-top:51.65pt;margin-left:426.03pt;mso-position-horizontal-relative:page;mso-position-vertical-relative:page;position:absolute;z-index:-251610112"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83032254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322549" name="image7.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62.15pt;height:17.25pt;margin-top:51.65pt;margin-left:426.03pt;mso-position-horizontal-relative:page;mso-position-vertical-relative:page;position:absolute;z-index:-251608064"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3C3C0"/>
    <w:multiLevelType w:val="hybridMultilevel"/>
    <w:tmpl w:val="00000000"/>
    <w:lvl w:ilvl="0">
      <w:start w:val="2"/>
      <w:numFmt w:val="decimal"/>
      <w:lvlText w:val="%1"/>
      <w:lvlJc w:val="left"/>
      <w:pPr>
        <w:ind w:left="1865" w:hanging="738"/>
        <w:jc w:val="left"/>
      </w:pPr>
      <w:rPr>
        <w:rFonts w:hint="default"/>
      </w:rPr>
    </w:lvl>
    <w:lvl w:ilvl="1">
      <w:start w:val="1"/>
      <w:numFmt w:val="decimal"/>
      <w:lvlText w:val="%1.%2"/>
      <w:lvlJc w:val="left"/>
      <w:pPr>
        <w:ind w:left="1865" w:hanging="738"/>
        <w:jc w:val="left"/>
      </w:pPr>
      <w:rPr>
        <w:rFonts w:ascii="华文新魏" w:eastAsia="华文新魏" w:hAnsi="华文新魏" w:cs="华文新魏" w:hint="default"/>
        <w:w w:val="100"/>
        <w:sz w:val="42"/>
        <w:szCs w:val="42"/>
      </w:rPr>
    </w:lvl>
    <w:lvl w:ilvl="2">
      <w:start w:val="0"/>
      <w:numFmt w:val="bullet"/>
      <w:lvlText w:val="•"/>
      <w:lvlJc w:val="left"/>
      <w:pPr>
        <w:ind w:left="4467" w:hanging="738"/>
      </w:pPr>
      <w:rPr>
        <w:rFonts w:hint="default"/>
      </w:rPr>
    </w:lvl>
    <w:lvl w:ilvl="3">
      <w:start w:val="0"/>
      <w:numFmt w:val="bullet"/>
      <w:lvlText w:val="•"/>
      <w:lvlJc w:val="left"/>
      <w:pPr>
        <w:ind w:left="5771" w:hanging="738"/>
      </w:pPr>
      <w:rPr>
        <w:rFonts w:hint="default"/>
      </w:rPr>
    </w:lvl>
    <w:lvl w:ilvl="4">
      <w:start w:val="0"/>
      <w:numFmt w:val="bullet"/>
      <w:lvlText w:val="•"/>
      <w:lvlJc w:val="left"/>
      <w:pPr>
        <w:ind w:left="7075" w:hanging="738"/>
      </w:pPr>
      <w:rPr>
        <w:rFonts w:hint="default"/>
      </w:rPr>
    </w:lvl>
    <w:lvl w:ilvl="5">
      <w:start w:val="0"/>
      <w:numFmt w:val="bullet"/>
      <w:lvlText w:val="•"/>
      <w:lvlJc w:val="left"/>
      <w:pPr>
        <w:ind w:left="8379" w:hanging="738"/>
      </w:pPr>
      <w:rPr>
        <w:rFonts w:hint="default"/>
      </w:rPr>
    </w:lvl>
    <w:lvl w:ilvl="6">
      <w:start w:val="0"/>
      <w:numFmt w:val="bullet"/>
      <w:lvlText w:val="•"/>
      <w:lvlJc w:val="left"/>
      <w:pPr>
        <w:ind w:left="9683" w:hanging="738"/>
      </w:pPr>
      <w:rPr>
        <w:rFonts w:hint="default"/>
      </w:rPr>
    </w:lvl>
    <w:lvl w:ilvl="7">
      <w:start w:val="0"/>
      <w:numFmt w:val="bullet"/>
      <w:lvlText w:val="•"/>
      <w:lvlJc w:val="left"/>
      <w:pPr>
        <w:ind w:left="10987" w:hanging="738"/>
      </w:pPr>
      <w:rPr>
        <w:rFonts w:hint="default"/>
      </w:rPr>
    </w:lvl>
    <w:lvl w:ilvl="8">
      <w:start w:val="0"/>
      <w:numFmt w:val="bullet"/>
      <w:lvlText w:val="•"/>
      <w:lvlJc w:val="left"/>
      <w:pPr>
        <w:ind w:left="12291" w:hanging="738"/>
      </w:pPr>
      <w:rPr>
        <w:rFonts w:hint="default"/>
      </w:rPr>
    </w:lvl>
  </w:abstractNum>
  <w:abstractNum w:abstractNumId="1">
    <w:nsid w:val="06C21DE0"/>
    <w:multiLevelType w:val="hybridMultilevel"/>
    <w:tmpl w:val="00000000"/>
    <w:lvl w:ilvl="0">
      <w:start w:val="4"/>
      <w:numFmt w:val="decimal"/>
      <w:lvlText w:val="%1"/>
      <w:lvlJc w:val="left"/>
      <w:pPr>
        <w:ind w:left="634" w:hanging="346"/>
        <w:jc w:val="left"/>
      </w:pPr>
      <w:rPr>
        <w:rFonts w:ascii="华文新魏" w:eastAsia="华文新魏" w:hAnsi="华文新魏" w:cs="华文新魏" w:hint="default"/>
        <w:b/>
        <w:bCs/>
        <w:w w:val="100"/>
        <w:sz w:val="42"/>
        <w:szCs w:val="42"/>
      </w:rPr>
    </w:lvl>
    <w:lvl w:ilvl="1">
      <w:start w:val="1"/>
      <w:numFmt w:val="decimal"/>
      <w:lvlText w:val="%1.%2"/>
      <w:lvlJc w:val="left"/>
      <w:pPr>
        <w:ind w:left="288" w:hanging="634"/>
        <w:jc w:val="left"/>
      </w:pPr>
      <w:rPr>
        <w:rFonts w:ascii="华文新魏" w:eastAsia="华文新魏" w:hAnsi="华文新魏" w:cs="华文新魏" w:hint="default"/>
        <w:w w:val="100"/>
        <w:sz w:val="42"/>
        <w:szCs w:val="42"/>
      </w:rPr>
    </w:lvl>
    <w:lvl w:ilvl="2">
      <w:start w:val="0"/>
      <w:numFmt w:val="bullet"/>
      <w:lvlText w:val="•"/>
      <w:lvlJc w:val="left"/>
      <w:pPr>
        <w:ind w:left="2224" w:hanging="634"/>
      </w:pPr>
      <w:rPr>
        <w:rFonts w:hint="default"/>
      </w:rPr>
    </w:lvl>
    <w:lvl w:ilvl="3">
      <w:start w:val="0"/>
      <w:numFmt w:val="bullet"/>
      <w:lvlText w:val="•"/>
      <w:lvlJc w:val="left"/>
      <w:pPr>
        <w:ind w:left="3808" w:hanging="634"/>
      </w:pPr>
      <w:rPr>
        <w:rFonts w:hint="default"/>
      </w:rPr>
    </w:lvl>
    <w:lvl w:ilvl="4">
      <w:start w:val="0"/>
      <w:numFmt w:val="bullet"/>
      <w:lvlText w:val="•"/>
      <w:lvlJc w:val="left"/>
      <w:pPr>
        <w:ind w:left="5393" w:hanging="634"/>
      </w:pPr>
      <w:rPr>
        <w:rFonts w:hint="default"/>
      </w:rPr>
    </w:lvl>
    <w:lvl w:ilvl="5">
      <w:start w:val="0"/>
      <w:numFmt w:val="bullet"/>
      <w:lvlText w:val="•"/>
      <w:lvlJc w:val="left"/>
      <w:pPr>
        <w:ind w:left="6977" w:hanging="634"/>
      </w:pPr>
      <w:rPr>
        <w:rFonts w:hint="default"/>
      </w:rPr>
    </w:lvl>
    <w:lvl w:ilvl="6">
      <w:start w:val="0"/>
      <w:numFmt w:val="bullet"/>
      <w:lvlText w:val="•"/>
      <w:lvlJc w:val="left"/>
      <w:pPr>
        <w:ind w:left="8562" w:hanging="634"/>
      </w:pPr>
      <w:rPr>
        <w:rFonts w:hint="default"/>
      </w:rPr>
    </w:lvl>
    <w:lvl w:ilvl="7">
      <w:start w:val="0"/>
      <w:numFmt w:val="bullet"/>
      <w:lvlText w:val="•"/>
      <w:lvlJc w:val="left"/>
      <w:pPr>
        <w:ind w:left="10146" w:hanging="634"/>
      </w:pPr>
      <w:rPr>
        <w:rFonts w:hint="default"/>
      </w:rPr>
    </w:lvl>
    <w:lvl w:ilvl="8">
      <w:start w:val="0"/>
      <w:numFmt w:val="bullet"/>
      <w:lvlText w:val="•"/>
      <w:lvlJc w:val="left"/>
      <w:pPr>
        <w:ind w:left="11730" w:hanging="634"/>
      </w:pPr>
      <w:rPr>
        <w:rFonts w:hint="default"/>
      </w:rPr>
    </w:lvl>
  </w:abstractNum>
  <w:abstractNum w:abstractNumId="2">
    <w:nsid w:val="08319008"/>
    <w:multiLevelType w:val="hybridMultilevel"/>
    <w:tmpl w:val="00000000"/>
    <w:lvl w:ilvl="0">
      <w:start w:val="1"/>
      <w:numFmt w:val="decimal"/>
      <w:lvlText w:val="（%1）"/>
      <w:lvlJc w:val="left"/>
      <w:pPr>
        <w:ind w:left="288" w:hanging="1009"/>
        <w:jc w:val="left"/>
      </w:pPr>
      <w:rPr>
        <w:rFonts w:ascii="华文新魏" w:eastAsia="华文新魏" w:hAnsi="华文新魏" w:cs="华文新魏" w:hint="default"/>
        <w:spacing w:val="-3"/>
        <w:w w:val="100"/>
        <w:sz w:val="40"/>
        <w:szCs w:val="40"/>
      </w:rPr>
    </w:lvl>
    <w:lvl w:ilvl="1">
      <w:start w:val="0"/>
      <w:numFmt w:val="bullet"/>
      <w:lvlText w:val="•"/>
      <w:lvlJc w:val="left"/>
      <w:pPr>
        <w:ind w:left="1741" w:hanging="1009"/>
      </w:pPr>
      <w:rPr>
        <w:rFonts w:hint="default"/>
      </w:rPr>
    </w:lvl>
    <w:lvl w:ilvl="2">
      <w:start w:val="0"/>
      <w:numFmt w:val="bullet"/>
      <w:lvlText w:val="•"/>
      <w:lvlJc w:val="left"/>
      <w:pPr>
        <w:ind w:left="3203" w:hanging="1009"/>
      </w:pPr>
      <w:rPr>
        <w:rFonts w:hint="default"/>
      </w:rPr>
    </w:lvl>
    <w:lvl w:ilvl="3">
      <w:start w:val="0"/>
      <w:numFmt w:val="bullet"/>
      <w:lvlText w:val="•"/>
      <w:lvlJc w:val="left"/>
      <w:pPr>
        <w:ind w:left="4665" w:hanging="1009"/>
      </w:pPr>
      <w:rPr>
        <w:rFonts w:hint="default"/>
      </w:rPr>
    </w:lvl>
    <w:lvl w:ilvl="4">
      <w:start w:val="0"/>
      <w:numFmt w:val="bullet"/>
      <w:lvlText w:val="•"/>
      <w:lvlJc w:val="left"/>
      <w:pPr>
        <w:ind w:left="6127" w:hanging="1009"/>
      </w:pPr>
      <w:rPr>
        <w:rFonts w:hint="default"/>
      </w:rPr>
    </w:lvl>
    <w:lvl w:ilvl="5">
      <w:start w:val="0"/>
      <w:numFmt w:val="bullet"/>
      <w:lvlText w:val="•"/>
      <w:lvlJc w:val="left"/>
      <w:pPr>
        <w:ind w:left="7589" w:hanging="1009"/>
      </w:pPr>
      <w:rPr>
        <w:rFonts w:hint="default"/>
      </w:rPr>
    </w:lvl>
    <w:lvl w:ilvl="6">
      <w:start w:val="0"/>
      <w:numFmt w:val="bullet"/>
      <w:lvlText w:val="•"/>
      <w:lvlJc w:val="left"/>
      <w:pPr>
        <w:ind w:left="9051" w:hanging="1009"/>
      </w:pPr>
      <w:rPr>
        <w:rFonts w:hint="default"/>
      </w:rPr>
    </w:lvl>
    <w:lvl w:ilvl="7">
      <w:start w:val="0"/>
      <w:numFmt w:val="bullet"/>
      <w:lvlText w:val="•"/>
      <w:lvlJc w:val="left"/>
      <w:pPr>
        <w:ind w:left="10513" w:hanging="1009"/>
      </w:pPr>
      <w:rPr>
        <w:rFonts w:hint="default"/>
      </w:rPr>
    </w:lvl>
    <w:lvl w:ilvl="8">
      <w:start w:val="0"/>
      <w:numFmt w:val="bullet"/>
      <w:lvlText w:val="•"/>
      <w:lvlJc w:val="left"/>
      <w:pPr>
        <w:ind w:left="11975" w:hanging="1009"/>
      </w:pPr>
      <w:rPr>
        <w:rFonts w:hint="default"/>
      </w:rPr>
    </w:lvl>
  </w:abstractNum>
  <w:abstractNum w:abstractNumId="3">
    <w:nsid w:val="0D1770CA"/>
    <w:multiLevelType w:val="hybridMultilevel"/>
    <w:tmpl w:val="00000000"/>
    <w:lvl w:ilvl="0">
      <w:start w:val="1"/>
      <w:numFmt w:val="decimal"/>
      <w:lvlText w:val="（%1）"/>
      <w:lvlJc w:val="left"/>
      <w:pPr>
        <w:ind w:left="288" w:hanging="1013"/>
        <w:jc w:val="left"/>
      </w:pPr>
      <w:rPr>
        <w:rFonts w:ascii="华文新魏" w:eastAsia="华文新魏" w:hAnsi="华文新魏" w:cs="华文新魏" w:hint="default"/>
        <w:color w:val="323232"/>
        <w:spacing w:val="-1"/>
        <w:w w:val="100"/>
        <w:sz w:val="40"/>
        <w:szCs w:val="40"/>
      </w:rPr>
    </w:lvl>
    <w:lvl w:ilvl="1">
      <w:start w:val="0"/>
      <w:numFmt w:val="bullet"/>
      <w:lvlText w:val="•"/>
      <w:lvlJc w:val="left"/>
      <w:pPr>
        <w:ind w:left="1741" w:hanging="1013"/>
      </w:pPr>
      <w:rPr>
        <w:rFonts w:hint="default"/>
      </w:rPr>
    </w:lvl>
    <w:lvl w:ilvl="2">
      <w:start w:val="0"/>
      <w:numFmt w:val="bullet"/>
      <w:lvlText w:val="•"/>
      <w:lvlJc w:val="left"/>
      <w:pPr>
        <w:ind w:left="3203" w:hanging="1013"/>
      </w:pPr>
      <w:rPr>
        <w:rFonts w:hint="default"/>
      </w:rPr>
    </w:lvl>
    <w:lvl w:ilvl="3">
      <w:start w:val="0"/>
      <w:numFmt w:val="bullet"/>
      <w:lvlText w:val="•"/>
      <w:lvlJc w:val="left"/>
      <w:pPr>
        <w:ind w:left="4665" w:hanging="1013"/>
      </w:pPr>
      <w:rPr>
        <w:rFonts w:hint="default"/>
      </w:rPr>
    </w:lvl>
    <w:lvl w:ilvl="4">
      <w:start w:val="0"/>
      <w:numFmt w:val="bullet"/>
      <w:lvlText w:val="•"/>
      <w:lvlJc w:val="left"/>
      <w:pPr>
        <w:ind w:left="6127" w:hanging="1013"/>
      </w:pPr>
      <w:rPr>
        <w:rFonts w:hint="default"/>
      </w:rPr>
    </w:lvl>
    <w:lvl w:ilvl="5">
      <w:start w:val="0"/>
      <w:numFmt w:val="bullet"/>
      <w:lvlText w:val="•"/>
      <w:lvlJc w:val="left"/>
      <w:pPr>
        <w:ind w:left="7589" w:hanging="1013"/>
      </w:pPr>
      <w:rPr>
        <w:rFonts w:hint="default"/>
      </w:rPr>
    </w:lvl>
    <w:lvl w:ilvl="6">
      <w:start w:val="0"/>
      <w:numFmt w:val="bullet"/>
      <w:lvlText w:val="•"/>
      <w:lvlJc w:val="left"/>
      <w:pPr>
        <w:ind w:left="9051" w:hanging="1013"/>
      </w:pPr>
      <w:rPr>
        <w:rFonts w:hint="default"/>
      </w:rPr>
    </w:lvl>
    <w:lvl w:ilvl="7">
      <w:start w:val="0"/>
      <w:numFmt w:val="bullet"/>
      <w:lvlText w:val="•"/>
      <w:lvlJc w:val="left"/>
      <w:pPr>
        <w:ind w:left="10513" w:hanging="1013"/>
      </w:pPr>
      <w:rPr>
        <w:rFonts w:hint="default"/>
      </w:rPr>
    </w:lvl>
    <w:lvl w:ilvl="8">
      <w:start w:val="0"/>
      <w:numFmt w:val="bullet"/>
      <w:lvlText w:val="•"/>
      <w:lvlJc w:val="left"/>
      <w:pPr>
        <w:ind w:left="11975" w:hanging="1013"/>
      </w:pPr>
      <w:rPr>
        <w:rFonts w:hint="default"/>
      </w:rPr>
    </w:lvl>
  </w:abstractNum>
  <w:abstractNum w:abstractNumId="4">
    <w:nsid w:val="0DCE794B"/>
    <w:multiLevelType w:val="hybridMultilevel"/>
    <w:tmpl w:val="00000000"/>
    <w:lvl w:ilvl="0">
      <w:start w:val="2"/>
      <w:numFmt w:val="decimal"/>
      <w:lvlText w:val="%1"/>
      <w:lvlJc w:val="left"/>
      <w:pPr>
        <w:ind w:left="1865" w:hanging="738"/>
        <w:jc w:val="left"/>
      </w:pPr>
      <w:rPr>
        <w:rFonts w:hint="default"/>
      </w:rPr>
    </w:lvl>
    <w:lvl w:ilvl="1">
      <w:start w:val="1"/>
      <w:numFmt w:val="decimal"/>
      <w:lvlText w:val="%1.%2"/>
      <w:lvlJc w:val="left"/>
      <w:pPr>
        <w:ind w:left="1865" w:hanging="738"/>
        <w:jc w:val="left"/>
      </w:pPr>
      <w:rPr>
        <w:rFonts w:ascii="华文新魏" w:eastAsia="华文新魏" w:hAnsi="华文新魏" w:cs="华文新魏" w:hint="default"/>
        <w:w w:val="100"/>
        <w:sz w:val="42"/>
        <w:szCs w:val="42"/>
      </w:rPr>
    </w:lvl>
    <w:lvl w:ilvl="2">
      <w:start w:val="0"/>
      <w:numFmt w:val="bullet"/>
      <w:lvlText w:val="•"/>
      <w:lvlJc w:val="left"/>
      <w:pPr>
        <w:ind w:left="4467" w:hanging="738"/>
      </w:pPr>
      <w:rPr>
        <w:rFonts w:hint="default"/>
      </w:rPr>
    </w:lvl>
    <w:lvl w:ilvl="3">
      <w:start w:val="0"/>
      <w:numFmt w:val="bullet"/>
      <w:lvlText w:val="•"/>
      <w:lvlJc w:val="left"/>
      <w:pPr>
        <w:ind w:left="5771" w:hanging="738"/>
      </w:pPr>
      <w:rPr>
        <w:rFonts w:hint="default"/>
      </w:rPr>
    </w:lvl>
    <w:lvl w:ilvl="4">
      <w:start w:val="0"/>
      <w:numFmt w:val="bullet"/>
      <w:lvlText w:val="•"/>
      <w:lvlJc w:val="left"/>
      <w:pPr>
        <w:ind w:left="7075" w:hanging="738"/>
      </w:pPr>
      <w:rPr>
        <w:rFonts w:hint="default"/>
      </w:rPr>
    </w:lvl>
    <w:lvl w:ilvl="5">
      <w:start w:val="0"/>
      <w:numFmt w:val="bullet"/>
      <w:lvlText w:val="•"/>
      <w:lvlJc w:val="left"/>
      <w:pPr>
        <w:ind w:left="8379" w:hanging="738"/>
      </w:pPr>
      <w:rPr>
        <w:rFonts w:hint="default"/>
      </w:rPr>
    </w:lvl>
    <w:lvl w:ilvl="6">
      <w:start w:val="0"/>
      <w:numFmt w:val="bullet"/>
      <w:lvlText w:val="•"/>
      <w:lvlJc w:val="left"/>
      <w:pPr>
        <w:ind w:left="9683" w:hanging="738"/>
      </w:pPr>
      <w:rPr>
        <w:rFonts w:hint="default"/>
      </w:rPr>
    </w:lvl>
    <w:lvl w:ilvl="7">
      <w:start w:val="0"/>
      <w:numFmt w:val="bullet"/>
      <w:lvlText w:val="•"/>
      <w:lvlJc w:val="left"/>
      <w:pPr>
        <w:ind w:left="10987" w:hanging="738"/>
      </w:pPr>
      <w:rPr>
        <w:rFonts w:hint="default"/>
      </w:rPr>
    </w:lvl>
    <w:lvl w:ilvl="8">
      <w:start w:val="0"/>
      <w:numFmt w:val="bullet"/>
      <w:lvlText w:val="•"/>
      <w:lvlJc w:val="left"/>
      <w:pPr>
        <w:ind w:left="12291" w:hanging="738"/>
      </w:pPr>
      <w:rPr>
        <w:rFonts w:hint="default"/>
      </w:rPr>
    </w:lvl>
  </w:abstractNum>
  <w:abstractNum w:abstractNumId="5">
    <w:nsid w:val="0E7D4AAC"/>
    <w:multiLevelType w:val="hybridMultilevel"/>
    <w:tmpl w:val="00000000"/>
    <w:lvl w:ilvl="0">
      <w:start w:val="1"/>
      <w:numFmt w:val="decimal"/>
      <w:lvlText w:val="%1"/>
      <w:lvlJc w:val="left"/>
      <w:pPr>
        <w:ind w:left="1224" w:hanging="619"/>
        <w:jc w:val="left"/>
      </w:pPr>
      <w:rPr>
        <w:rFonts w:hint="default"/>
      </w:rPr>
    </w:lvl>
    <w:lvl w:ilvl="1">
      <w:start w:val="1"/>
      <w:numFmt w:val="decimal"/>
      <w:lvlText w:val="%1.%2"/>
      <w:lvlJc w:val="left"/>
      <w:pPr>
        <w:ind w:left="1224" w:hanging="619"/>
        <w:jc w:val="left"/>
      </w:pPr>
      <w:rPr>
        <w:rFonts w:ascii="华文新魏" w:eastAsia="华文新魏" w:hAnsi="华文新魏" w:cs="华文新魏" w:hint="default"/>
        <w:w w:val="100"/>
        <w:sz w:val="42"/>
        <w:szCs w:val="42"/>
      </w:rPr>
    </w:lvl>
    <w:lvl w:ilvl="2">
      <w:start w:val="0"/>
      <w:numFmt w:val="bullet"/>
      <w:lvlText w:val="•"/>
      <w:lvlJc w:val="left"/>
      <w:pPr>
        <w:ind w:left="3955" w:hanging="619"/>
      </w:pPr>
      <w:rPr>
        <w:rFonts w:hint="default"/>
      </w:rPr>
    </w:lvl>
    <w:lvl w:ilvl="3">
      <w:start w:val="0"/>
      <w:numFmt w:val="bullet"/>
      <w:lvlText w:val="•"/>
      <w:lvlJc w:val="left"/>
      <w:pPr>
        <w:ind w:left="5323" w:hanging="619"/>
      </w:pPr>
      <w:rPr>
        <w:rFonts w:hint="default"/>
      </w:rPr>
    </w:lvl>
    <w:lvl w:ilvl="4">
      <w:start w:val="0"/>
      <w:numFmt w:val="bullet"/>
      <w:lvlText w:val="•"/>
      <w:lvlJc w:val="left"/>
      <w:pPr>
        <w:ind w:left="6691" w:hanging="619"/>
      </w:pPr>
      <w:rPr>
        <w:rFonts w:hint="default"/>
      </w:rPr>
    </w:lvl>
    <w:lvl w:ilvl="5">
      <w:start w:val="0"/>
      <w:numFmt w:val="bullet"/>
      <w:lvlText w:val="•"/>
      <w:lvlJc w:val="left"/>
      <w:pPr>
        <w:ind w:left="8059" w:hanging="619"/>
      </w:pPr>
      <w:rPr>
        <w:rFonts w:hint="default"/>
      </w:rPr>
    </w:lvl>
    <w:lvl w:ilvl="6">
      <w:start w:val="0"/>
      <w:numFmt w:val="bullet"/>
      <w:lvlText w:val="•"/>
      <w:lvlJc w:val="left"/>
      <w:pPr>
        <w:ind w:left="9427" w:hanging="619"/>
      </w:pPr>
      <w:rPr>
        <w:rFonts w:hint="default"/>
      </w:rPr>
    </w:lvl>
    <w:lvl w:ilvl="7">
      <w:start w:val="0"/>
      <w:numFmt w:val="bullet"/>
      <w:lvlText w:val="•"/>
      <w:lvlJc w:val="left"/>
      <w:pPr>
        <w:ind w:left="10795" w:hanging="619"/>
      </w:pPr>
      <w:rPr>
        <w:rFonts w:hint="default"/>
      </w:rPr>
    </w:lvl>
    <w:lvl w:ilvl="8">
      <w:start w:val="0"/>
      <w:numFmt w:val="bullet"/>
      <w:lvlText w:val="•"/>
      <w:lvlJc w:val="left"/>
      <w:pPr>
        <w:ind w:left="12163" w:hanging="619"/>
      </w:pPr>
      <w:rPr>
        <w:rFonts w:hint="default"/>
      </w:rPr>
    </w:lvl>
  </w:abstractNum>
  <w:abstractNum w:abstractNumId="6">
    <w:nsid w:val="0E99D545"/>
    <w:multiLevelType w:val="hybridMultilevel"/>
    <w:tmpl w:val="00000000"/>
    <w:lvl w:ilvl="0">
      <w:start w:val="5"/>
      <w:numFmt w:val="decimal"/>
      <w:lvlText w:val="%1"/>
      <w:lvlJc w:val="left"/>
      <w:pPr>
        <w:ind w:left="1991" w:hanging="864"/>
        <w:jc w:val="left"/>
      </w:pPr>
      <w:rPr>
        <w:rFonts w:hint="default"/>
      </w:rPr>
    </w:lvl>
    <w:lvl w:ilvl="1">
      <w:start w:val="1"/>
      <w:numFmt w:val="decimal"/>
      <w:lvlText w:val="%1.%2"/>
      <w:lvlJc w:val="left"/>
      <w:pPr>
        <w:ind w:left="1991" w:hanging="864"/>
        <w:jc w:val="left"/>
      </w:pPr>
      <w:rPr>
        <w:rFonts w:ascii="华文新魏" w:eastAsia="华文新魏" w:hAnsi="华文新魏" w:cs="华文新魏" w:hint="default"/>
        <w:w w:val="100"/>
        <w:sz w:val="42"/>
        <w:szCs w:val="42"/>
      </w:rPr>
    </w:lvl>
    <w:lvl w:ilvl="2">
      <w:start w:val="1"/>
      <w:numFmt w:val="decimal"/>
      <w:lvlText w:val="%1.%2.%3"/>
      <w:lvlJc w:val="left"/>
      <w:pPr>
        <w:ind w:left="288" w:hanging="821"/>
        <w:jc w:val="left"/>
      </w:pPr>
      <w:rPr>
        <w:rFonts w:ascii="华文新魏" w:eastAsia="华文新魏" w:hAnsi="华文新魏" w:cs="华文新魏" w:hint="default"/>
        <w:w w:val="100"/>
        <w:sz w:val="40"/>
        <w:szCs w:val="40"/>
      </w:rPr>
    </w:lvl>
    <w:lvl w:ilvl="3">
      <w:start w:val="0"/>
      <w:numFmt w:val="bullet"/>
      <w:lvlText w:val="•"/>
      <w:lvlJc w:val="left"/>
      <w:pPr>
        <w:ind w:left="4866" w:hanging="821"/>
      </w:pPr>
      <w:rPr>
        <w:rFonts w:hint="default"/>
      </w:rPr>
    </w:lvl>
    <w:lvl w:ilvl="4">
      <w:start w:val="0"/>
      <w:numFmt w:val="bullet"/>
      <w:lvlText w:val="•"/>
      <w:lvlJc w:val="left"/>
      <w:pPr>
        <w:ind w:left="6299" w:hanging="821"/>
      </w:pPr>
      <w:rPr>
        <w:rFonts w:hint="default"/>
      </w:rPr>
    </w:lvl>
    <w:lvl w:ilvl="5">
      <w:start w:val="0"/>
      <w:numFmt w:val="bullet"/>
      <w:lvlText w:val="•"/>
      <w:lvlJc w:val="left"/>
      <w:pPr>
        <w:ind w:left="7733" w:hanging="821"/>
      </w:pPr>
      <w:rPr>
        <w:rFonts w:hint="default"/>
      </w:rPr>
    </w:lvl>
    <w:lvl w:ilvl="6">
      <w:start w:val="0"/>
      <w:numFmt w:val="bullet"/>
      <w:lvlText w:val="•"/>
      <w:lvlJc w:val="left"/>
      <w:pPr>
        <w:ind w:left="9166" w:hanging="821"/>
      </w:pPr>
      <w:rPr>
        <w:rFonts w:hint="default"/>
      </w:rPr>
    </w:lvl>
    <w:lvl w:ilvl="7">
      <w:start w:val="0"/>
      <w:numFmt w:val="bullet"/>
      <w:lvlText w:val="•"/>
      <w:lvlJc w:val="left"/>
      <w:pPr>
        <w:ind w:left="10599" w:hanging="821"/>
      </w:pPr>
      <w:rPr>
        <w:rFonts w:hint="default"/>
      </w:rPr>
    </w:lvl>
    <w:lvl w:ilvl="8">
      <w:start w:val="0"/>
      <w:numFmt w:val="bullet"/>
      <w:lvlText w:val="•"/>
      <w:lvlJc w:val="left"/>
      <w:pPr>
        <w:ind w:left="12033" w:hanging="821"/>
      </w:pPr>
      <w:rPr>
        <w:rFonts w:hint="default"/>
      </w:rPr>
    </w:lvl>
  </w:abstractNum>
  <w:abstractNum w:abstractNumId="7">
    <w:nsid w:val="12168EAA"/>
    <w:multiLevelType w:val="hybridMultilevel"/>
    <w:tmpl w:val="00000000"/>
    <w:lvl w:ilvl="0">
      <w:start w:val="3"/>
      <w:numFmt w:val="decimal"/>
      <w:lvlText w:val="%1"/>
      <w:lvlJc w:val="left"/>
      <w:pPr>
        <w:ind w:left="2207" w:hanging="1081"/>
        <w:jc w:val="left"/>
      </w:pPr>
      <w:rPr>
        <w:rFonts w:hint="default"/>
      </w:rPr>
    </w:lvl>
    <w:lvl w:ilvl="1">
      <w:start w:val="3"/>
      <w:numFmt w:val="decimal"/>
      <w:lvlText w:val="%1.%2"/>
      <w:lvlJc w:val="left"/>
      <w:pPr>
        <w:ind w:left="2207" w:hanging="1081"/>
        <w:jc w:val="left"/>
      </w:pPr>
      <w:rPr>
        <w:rFonts w:hint="default"/>
      </w:rPr>
    </w:lvl>
    <w:lvl w:ilvl="2">
      <w:start w:val="3"/>
      <w:numFmt w:val="decimal"/>
      <w:lvlText w:val="%1.%2.%3."/>
      <w:lvlJc w:val="left"/>
      <w:pPr>
        <w:ind w:left="2207" w:hanging="1081"/>
        <w:jc w:val="left"/>
      </w:pPr>
      <w:rPr>
        <w:rFonts w:ascii="华文新魏" w:eastAsia="华文新魏" w:hAnsi="华文新魏" w:cs="华文新魏" w:hint="default"/>
        <w:w w:val="100"/>
        <w:sz w:val="40"/>
        <w:szCs w:val="40"/>
      </w:rPr>
    </w:lvl>
    <w:lvl w:ilvl="3">
      <w:start w:val="1"/>
      <w:numFmt w:val="decimal"/>
      <w:lvlText w:val="%1.%2.%3.%4"/>
      <w:lvlJc w:val="left"/>
      <w:pPr>
        <w:ind w:left="288" w:hanging="1433"/>
        <w:jc w:val="left"/>
      </w:pPr>
      <w:rPr>
        <w:rFonts w:ascii="华文新魏" w:eastAsia="华文新魏" w:hAnsi="华文新魏" w:cs="华文新魏" w:hint="default"/>
        <w:w w:val="100"/>
        <w:sz w:val="42"/>
        <w:szCs w:val="42"/>
      </w:rPr>
    </w:lvl>
    <w:lvl w:ilvl="4">
      <w:start w:val="0"/>
      <w:numFmt w:val="bullet"/>
      <w:lvlText w:val="•"/>
      <w:lvlJc w:val="left"/>
      <w:pPr>
        <w:ind w:left="6433" w:hanging="1433"/>
      </w:pPr>
      <w:rPr>
        <w:rFonts w:hint="default"/>
      </w:rPr>
    </w:lvl>
    <w:lvl w:ilvl="5">
      <w:start w:val="0"/>
      <w:numFmt w:val="bullet"/>
      <w:lvlText w:val="•"/>
      <w:lvlJc w:val="left"/>
      <w:pPr>
        <w:ind w:left="7844" w:hanging="1433"/>
      </w:pPr>
      <w:rPr>
        <w:rFonts w:hint="default"/>
      </w:rPr>
    </w:lvl>
    <w:lvl w:ilvl="6">
      <w:start w:val="0"/>
      <w:numFmt w:val="bullet"/>
      <w:lvlText w:val="•"/>
      <w:lvlJc w:val="left"/>
      <w:pPr>
        <w:ind w:left="9255" w:hanging="1433"/>
      </w:pPr>
      <w:rPr>
        <w:rFonts w:hint="default"/>
      </w:rPr>
    </w:lvl>
    <w:lvl w:ilvl="7">
      <w:start w:val="0"/>
      <w:numFmt w:val="bullet"/>
      <w:lvlText w:val="•"/>
      <w:lvlJc w:val="left"/>
      <w:pPr>
        <w:ind w:left="10666" w:hanging="1433"/>
      </w:pPr>
      <w:rPr>
        <w:rFonts w:hint="default"/>
      </w:rPr>
    </w:lvl>
    <w:lvl w:ilvl="8">
      <w:start w:val="0"/>
      <w:numFmt w:val="bullet"/>
      <w:lvlText w:val="•"/>
      <w:lvlJc w:val="left"/>
      <w:pPr>
        <w:ind w:left="12077" w:hanging="1433"/>
      </w:pPr>
      <w:rPr>
        <w:rFonts w:hint="default"/>
      </w:rPr>
    </w:lvl>
  </w:abstractNum>
  <w:abstractNum w:abstractNumId="8">
    <w:nsid w:val="15B016FE"/>
    <w:multiLevelType w:val="hybridMultilevel"/>
    <w:tmpl w:val="00000000"/>
    <w:lvl w:ilvl="0">
      <w:start w:val="1"/>
      <w:numFmt w:val="decimal"/>
      <w:lvlText w:val="%1)"/>
      <w:lvlJc w:val="left"/>
      <w:pPr>
        <w:ind w:left="288" w:hanging="529"/>
        <w:jc w:val="left"/>
      </w:pPr>
      <w:rPr>
        <w:rFonts w:ascii="华文新魏" w:eastAsia="华文新魏" w:hAnsi="华文新魏" w:cs="华文新魏" w:hint="default"/>
        <w:w w:val="100"/>
        <w:sz w:val="42"/>
        <w:szCs w:val="42"/>
      </w:rPr>
    </w:lvl>
    <w:lvl w:ilvl="1">
      <w:start w:val="0"/>
      <w:numFmt w:val="bullet"/>
      <w:lvlText w:val="•"/>
      <w:lvlJc w:val="left"/>
      <w:pPr>
        <w:ind w:left="1741" w:hanging="529"/>
      </w:pPr>
      <w:rPr>
        <w:rFonts w:hint="default"/>
      </w:rPr>
    </w:lvl>
    <w:lvl w:ilvl="2">
      <w:start w:val="0"/>
      <w:numFmt w:val="bullet"/>
      <w:lvlText w:val="•"/>
      <w:lvlJc w:val="left"/>
      <w:pPr>
        <w:ind w:left="3203" w:hanging="529"/>
      </w:pPr>
      <w:rPr>
        <w:rFonts w:hint="default"/>
      </w:rPr>
    </w:lvl>
    <w:lvl w:ilvl="3">
      <w:start w:val="0"/>
      <w:numFmt w:val="bullet"/>
      <w:lvlText w:val="•"/>
      <w:lvlJc w:val="left"/>
      <w:pPr>
        <w:ind w:left="4665" w:hanging="529"/>
      </w:pPr>
      <w:rPr>
        <w:rFonts w:hint="default"/>
      </w:rPr>
    </w:lvl>
    <w:lvl w:ilvl="4">
      <w:start w:val="0"/>
      <w:numFmt w:val="bullet"/>
      <w:lvlText w:val="•"/>
      <w:lvlJc w:val="left"/>
      <w:pPr>
        <w:ind w:left="6127" w:hanging="529"/>
      </w:pPr>
      <w:rPr>
        <w:rFonts w:hint="default"/>
      </w:rPr>
    </w:lvl>
    <w:lvl w:ilvl="5">
      <w:start w:val="0"/>
      <w:numFmt w:val="bullet"/>
      <w:lvlText w:val="•"/>
      <w:lvlJc w:val="left"/>
      <w:pPr>
        <w:ind w:left="7589" w:hanging="529"/>
      </w:pPr>
      <w:rPr>
        <w:rFonts w:hint="default"/>
      </w:rPr>
    </w:lvl>
    <w:lvl w:ilvl="6">
      <w:start w:val="0"/>
      <w:numFmt w:val="bullet"/>
      <w:lvlText w:val="•"/>
      <w:lvlJc w:val="left"/>
      <w:pPr>
        <w:ind w:left="9051" w:hanging="529"/>
      </w:pPr>
      <w:rPr>
        <w:rFonts w:hint="default"/>
      </w:rPr>
    </w:lvl>
    <w:lvl w:ilvl="7">
      <w:start w:val="0"/>
      <w:numFmt w:val="bullet"/>
      <w:lvlText w:val="•"/>
      <w:lvlJc w:val="left"/>
      <w:pPr>
        <w:ind w:left="10513" w:hanging="529"/>
      </w:pPr>
      <w:rPr>
        <w:rFonts w:hint="default"/>
      </w:rPr>
    </w:lvl>
    <w:lvl w:ilvl="8">
      <w:start w:val="0"/>
      <w:numFmt w:val="bullet"/>
      <w:lvlText w:val="•"/>
      <w:lvlJc w:val="left"/>
      <w:pPr>
        <w:ind w:left="11975" w:hanging="529"/>
      </w:pPr>
      <w:rPr>
        <w:rFonts w:hint="default"/>
      </w:rPr>
    </w:lvl>
  </w:abstractNum>
  <w:abstractNum w:abstractNumId="9">
    <w:nsid w:val="225D08F1"/>
    <w:multiLevelType w:val="hybridMultilevel"/>
    <w:tmpl w:val="00000000"/>
    <w:lvl w:ilvl="0">
      <w:start w:val="3"/>
      <w:numFmt w:val="decimal"/>
      <w:lvlText w:val="%1"/>
      <w:lvlJc w:val="left"/>
      <w:pPr>
        <w:ind w:left="1296" w:hanging="691"/>
        <w:jc w:val="left"/>
      </w:pPr>
      <w:rPr>
        <w:rFonts w:hint="default"/>
      </w:rPr>
    </w:lvl>
    <w:lvl w:ilvl="1">
      <w:start w:val="1"/>
      <w:numFmt w:val="decimal"/>
      <w:lvlText w:val="%1.%2"/>
      <w:lvlJc w:val="left"/>
      <w:pPr>
        <w:ind w:left="1296" w:hanging="691"/>
        <w:jc w:val="left"/>
      </w:pPr>
      <w:rPr>
        <w:rFonts w:ascii="华文新魏" w:eastAsia="华文新魏" w:hAnsi="华文新魏" w:cs="华文新魏" w:hint="default"/>
        <w:w w:val="100"/>
        <w:sz w:val="42"/>
        <w:szCs w:val="42"/>
      </w:rPr>
    </w:lvl>
    <w:lvl w:ilvl="2">
      <w:start w:val="0"/>
      <w:numFmt w:val="bullet"/>
      <w:lvlText w:val="•"/>
      <w:lvlJc w:val="left"/>
      <w:pPr>
        <w:ind w:left="4019" w:hanging="691"/>
      </w:pPr>
      <w:rPr>
        <w:rFonts w:hint="default"/>
      </w:rPr>
    </w:lvl>
    <w:lvl w:ilvl="3">
      <w:start w:val="0"/>
      <w:numFmt w:val="bullet"/>
      <w:lvlText w:val="•"/>
      <w:lvlJc w:val="left"/>
      <w:pPr>
        <w:ind w:left="5379" w:hanging="691"/>
      </w:pPr>
      <w:rPr>
        <w:rFonts w:hint="default"/>
      </w:rPr>
    </w:lvl>
    <w:lvl w:ilvl="4">
      <w:start w:val="0"/>
      <w:numFmt w:val="bullet"/>
      <w:lvlText w:val="•"/>
      <w:lvlJc w:val="left"/>
      <w:pPr>
        <w:ind w:left="6739" w:hanging="691"/>
      </w:pPr>
      <w:rPr>
        <w:rFonts w:hint="default"/>
      </w:rPr>
    </w:lvl>
    <w:lvl w:ilvl="5">
      <w:start w:val="0"/>
      <w:numFmt w:val="bullet"/>
      <w:lvlText w:val="•"/>
      <w:lvlJc w:val="left"/>
      <w:pPr>
        <w:ind w:left="8099" w:hanging="691"/>
      </w:pPr>
      <w:rPr>
        <w:rFonts w:hint="default"/>
      </w:rPr>
    </w:lvl>
    <w:lvl w:ilvl="6">
      <w:start w:val="0"/>
      <w:numFmt w:val="bullet"/>
      <w:lvlText w:val="•"/>
      <w:lvlJc w:val="left"/>
      <w:pPr>
        <w:ind w:left="9459" w:hanging="691"/>
      </w:pPr>
      <w:rPr>
        <w:rFonts w:hint="default"/>
      </w:rPr>
    </w:lvl>
    <w:lvl w:ilvl="7">
      <w:start w:val="0"/>
      <w:numFmt w:val="bullet"/>
      <w:lvlText w:val="•"/>
      <w:lvlJc w:val="left"/>
      <w:pPr>
        <w:ind w:left="10819" w:hanging="691"/>
      </w:pPr>
      <w:rPr>
        <w:rFonts w:hint="default"/>
      </w:rPr>
    </w:lvl>
    <w:lvl w:ilvl="8">
      <w:start w:val="0"/>
      <w:numFmt w:val="bullet"/>
      <w:lvlText w:val="•"/>
      <w:lvlJc w:val="left"/>
      <w:pPr>
        <w:ind w:left="12179" w:hanging="691"/>
      </w:pPr>
      <w:rPr>
        <w:rFonts w:hint="default"/>
      </w:rPr>
    </w:lvl>
  </w:abstractNum>
  <w:abstractNum w:abstractNumId="10">
    <w:nsid w:val="23C87628"/>
    <w:multiLevelType w:val="hybridMultilevel"/>
    <w:tmpl w:val="00000000"/>
    <w:lvl w:ilvl="0">
      <w:start w:val="6"/>
      <w:numFmt w:val="decimal"/>
      <w:lvlText w:val="%1"/>
      <w:lvlJc w:val="left"/>
      <w:pPr>
        <w:ind w:left="922" w:hanging="634"/>
        <w:jc w:val="left"/>
      </w:pPr>
      <w:rPr>
        <w:rFonts w:hint="default"/>
      </w:rPr>
    </w:lvl>
    <w:lvl w:ilvl="1">
      <w:start w:val="1"/>
      <w:numFmt w:val="decimal"/>
      <w:lvlText w:val="%1.%2"/>
      <w:lvlJc w:val="left"/>
      <w:pPr>
        <w:ind w:left="922" w:hanging="634"/>
        <w:jc w:val="left"/>
      </w:pPr>
      <w:rPr>
        <w:rFonts w:ascii="华文新魏" w:eastAsia="华文新魏" w:hAnsi="华文新魏" w:cs="华文新魏" w:hint="default"/>
        <w:b/>
        <w:bCs/>
        <w:w w:val="100"/>
        <w:sz w:val="42"/>
        <w:szCs w:val="42"/>
      </w:rPr>
    </w:lvl>
    <w:lvl w:ilvl="2">
      <w:start w:val="1"/>
      <w:numFmt w:val="decimal"/>
      <w:lvlText w:val="(%3)"/>
      <w:lvlJc w:val="left"/>
      <w:pPr>
        <w:ind w:left="922" w:hanging="466"/>
        <w:jc w:val="left"/>
      </w:pPr>
      <w:rPr>
        <w:rFonts w:ascii="华文新魏" w:eastAsia="华文新魏" w:hAnsi="华文新魏" w:cs="华文新魏" w:hint="default"/>
        <w:spacing w:val="-5"/>
        <w:w w:val="100"/>
        <w:sz w:val="40"/>
        <w:szCs w:val="40"/>
      </w:rPr>
    </w:lvl>
    <w:lvl w:ilvl="3">
      <w:start w:val="0"/>
      <w:numFmt w:val="bullet"/>
      <w:lvlText w:val="•"/>
      <w:lvlJc w:val="left"/>
      <w:pPr>
        <w:ind w:left="5113" w:hanging="466"/>
      </w:pPr>
      <w:rPr>
        <w:rFonts w:hint="default"/>
      </w:rPr>
    </w:lvl>
    <w:lvl w:ilvl="4">
      <w:start w:val="0"/>
      <w:numFmt w:val="bullet"/>
      <w:lvlText w:val="•"/>
      <w:lvlJc w:val="left"/>
      <w:pPr>
        <w:ind w:left="6511" w:hanging="466"/>
      </w:pPr>
      <w:rPr>
        <w:rFonts w:hint="default"/>
      </w:rPr>
    </w:lvl>
    <w:lvl w:ilvl="5">
      <w:start w:val="0"/>
      <w:numFmt w:val="bullet"/>
      <w:lvlText w:val="•"/>
      <w:lvlJc w:val="left"/>
      <w:pPr>
        <w:ind w:left="7909" w:hanging="466"/>
      </w:pPr>
      <w:rPr>
        <w:rFonts w:hint="default"/>
      </w:rPr>
    </w:lvl>
    <w:lvl w:ilvl="6">
      <w:start w:val="0"/>
      <w:numFmt w:val="bullet"/>
      <w:lvlText w:val="•"/>
      <w:lvlJc w:val="left"/>
      <w:pPr>
        <w:ind w:left="9307" w:hanging="466"/>
      </w:pPr>
      <w:rPr>
        <w:rFonts w:hint="default"/>
      </w:rPr>
    </w:lvl>
    <w:lvl w:ilvl="7">
      <w:start w:val="0"/>
      <w:numFmt w:val="bullet"/>
      <w:lvlText w:val="•"/>
      <w:lvlJc w:val="left"/>
      <w:pPr>
        <w:ind w:left="10705" w:hanging="466"/>
      </w:pPr>
      <w:rPr>
        <w:rFonts w:hint="default"/>
      </w:rPr>
    </w:lvl>
    <w:lvl w:ilvl="8">
      <w:start w:val="0"/>
      <w:numFmt w:val="bullet"/>
      <w:lvlText w:val="•"/>
      <w:lvlJc w:val="left"/>
      <w:pPr>
        <w:ind w:left="12103" w:hanging="466"/>
      </w:pPr>
      <w:rPr>
        <w:rFonts w:hint="default"/>
      </w:rPr>
    </w:lvl>
  </w:abstractNum>
  <w:abstractNum w:abstractNumId="11">
    <w:nsid w:val="23DFA2F1"/>
    <w:multiLevelType w:val="hybridMultilevel"/>
    <w:tmpl w:val="00000000"/>
    <w:lvl w:ilvl="0">
      <w:start w:val="1"/>
      <w:numFmt w:val="decimal"/>
      <w:lvlText w:val="%1"/>
      <w:lvlJc w:val="left"/>
      <w:pPr>
        <w:ind w:left="288" w:hanging="594"/>
        <w:jc w:val="left"/>
      </w:pPr>
      <w:rPr>
        <w:rFonts w:hint="default"/>
      </w:rPr>
    </w:lvl>
    <w:lvl w:ilvl="1">
      <w:start w:val="1"/>
      <w:numFmt w:val="decimal"/>
      <w:lvlText w:val="%1.%2"/>
      <w:lvlJc w:val="left"/>
      <w:pPr>
        <w:ind w:left="288" w:hanging="594"/>
        <w:jc w:val="left"/>
      </w:pPr>
      <w:rPr>
        <w:rFonts w:ascii="华文新魏" w:eastAsia="华文新魏" w:hAnsi="华文新魏" w:cs="华文新魏" w:hint="default"/>
        <w:w w:val="100"/>
        <w:sz w:val="42"/>
        <w:szCs w:val="42"/>
      </w:rPr>
    </w:lvl>
    <w:lvl w:ilvl="2">
      <w:start w:val="0"/>
      <w:numFmt w:val="bullet"/>
      <w:lvlText w:val="•"/>
      <w:lvlJc w:val="left"/>
      <w:pPr>
        <w:ind w:left="3203" w:hanging="594"/>
      </w:pPr>
      <w:rPr>
        <w:rFonts w:hint="default"/>
      </w:rPr>
    </w:lvl>
    <w:lvl w:ilvl="3">
      <w:start w:val="0"/>
      <w:numFmt w:val="bullet"/>
      <w:lvlText w:val="•"/>
      <w:lvlJc w:val="left"/>
      <w:pPr>
        <w:ind w:left="4665" w:hanging="594"/>
      </w:pPr>
      <w:rPr>
        <w:rFonts w:hint="default"/>
      </w:rPr>
    </w:lvl>
    <w:lvl w:ilvl="4">
      <w:start w:val="0"/>
      <w:numFmt w:val="bullet"/>
      <w:lvlText w:val="•"/>
      <w:lvlJc w:val="left"/>
      <w:pPr>
        <w:ind w:left="6127" w:hanging="594"/>
      </w:pPr>
      <w:rPr>
        <w:rFonts w:hint="default"/>
      </w:rPr>
    </w:lvl>
    <w:lvl w:ilvl="5">
      <w:start w:val="0"/>
      <w:numFmt w:val="bullet"/>
      <w:lvlText w:val="•"/>
      <w:lvlJc w:val="left"/>
      <w:pPr>
        <w:ind w:left="7589" w:hanging="594"/>
      </w:pPr>
      <w:rPr>
        <w:rFonts w:hint="default"/>
      </w:rPr>
    </w:lvl>
    <w:lvl w:ilvl="6">
      <w:start w:val="0"/>
      <w:numFmt w:val="bullet"/>
      <w:lvlText w:val="•"/>
      <w:lvlJc w:val="left"/>
      <w:pPr>
        <w:ind w:left="9051" w:hanging="594"/>
      </w:pPr>
      <w:rPr>
        <w:rFonts w:hint="default"/>
      </w:rPr>
    </w:lvl>
    <w:lvl w:ilvl="7">
      <w:start w:val="0"/>
      <w:numFmt w:val="bullet"/>
      <w:lvlText w:val="•"/>
      <w:lvlJc w:val="left"/>
      <w:pPr>
        <w:ind w:left="10513" w:hanging="594"/>
      </w:pPr>
      <w:rPr>
        <w:rFonts w:hint="default"/>
      </w:rPr>
    </w:lvl>
    <w:lvl w:ilvl="8">
      <w:start w:val="0"/>
      <w:numFmt w:val="bullet"/>
      <w:lvlText w:val="•"/>
      <w:lvlJc w:val="left"/>
      <w:pPr>
        <w:ind w:left="11975" w:hanging="594"/>
      </w:pPr>
      <w:rPr>
        <w:rFonts w:hint="default"/>
      </w:rPr>
    </w:lvl>
  </w:abstractNum>
  <w:abstractNum w:abstractNumId="12">
    <w:nsid w:val="2470D68B"/>
    <w:multiLevelType w:val="hybridMultilevel"/>
    <w:tmpl w:val="00000000"/>
    <w:lvl w:ilvl="0">
      <w:start w:val="9"/>
      <w:numFmt w:val="decimal"/>
      <w:lvlText w:val="%1"/>
      <w:lvlJc w:val="left"/>
      <w:pPr>
        <w:ind w:left="1760" w:hanging="634"/>
        <w:jc w:val="left"/>
      </w:pPr>
      <w:rPr>
        <w:rFonts w:hint="default"/>
      </w:rPr>
    </w:lvl>
    <w:lvl w:ilvl="1">
      <w:start w:val="1"/>
      <w:numFmt w:val="decimal"/>
      <w:lvlText w:val="%1.%2"/>
      <w:lvlJc w:val="left"/>
      <w:pPr>
        <w:ind w:left="1760" w:hanging="634"/>
        <w:jc w:val="left"/>
      </w:pPr>
      <w:rPr>
        <w:rFonts w:ascii="华文新魏" w:eastAsia="华文新魏" w:hAnsi="华文新魏" w:cs="华文新魏" w:hint="default"/>
        <w:color w:val="323232"/>
        <w:w w:val="100"/>
        <w:sz w:val="42"/>
        <w:szCs w:val="42"/>
      </w:rPr>
    </w:lvl>
    <w:lvl w:ilvl="2">
      <w:start w:val="0"/>
      <w:numFmt w:val="bullet"/>
      <w:lvlText w:val="•"/>
      <w:lvlJc w:val="left"/>
      <w:pPr>
        <w:ind w:left="4387" w:hanging="634"/>
      </w:pPr>
      <w:rPr>
        <w:rFonts w:hint="default"/>
      </w:rPr>
    </w:lvl>
    <w:lvl w:ilvl="3">
      <w:start w:val="0"/>
      <w:numFmt w:val="bullet"/>
      <w:lvlText w:val="•"/>
      <w:lvlJc w:val="left"/>
      <w:pPr>
        <w:ind w:left="5701" w:hanging="634"/>
      </w:pPr>
      <w:rPr>
        <w:rFonts w:hint="default"/>
      </w:rPr>
    </w:lvl>
    <w:lvl w:ilvl="4">
      <w:start w:val="0"/>
      <w:numFmt w:val="bullet"/>
      <w:lvlText w:val="•"/>
      <w:lvlJc w:val="left"/>
      <w:pPr>
        <w:ind w:left="7015" w:hanging="634"/>
      </w:pPr>
      <w:rPr>
        <w:rFonts w:hint="default"/>
      </w:rPr>
    </w:lvl>
    <w:lvl w:ilvl="5">
      <w:start w:val="0"/>
      <w:numFmt w:val="bullet"/>
      <w:lvlText w:val="•"/>
      <w:lvlJc w:val="left"/>
      <w:pPr>
        <w:ind w:left="8329" w:hanging="634"/>
      </w:pPr>
      <w:rPr>
        <w:rFonts w:hint="default"/>
      </w:rPr>
    </w:lvl>
    <w:lvl w:ilvl="6">
      <w:start w:val="0"/>
      <w:numFmt w:val="bullet"/>
      <w:lvlText w:val="•"/>
      <w:lvlJc w:val="left"/>
      <w:pPr>
        <w:ind w:left="9643" w:hanging="634"/>
      </w:pPr>
      <w:rPr>
        <w:rFonts w:hint="default"/>
      </w:rPr>
    </w:lvl>
    <w:lvl w:ilvl="7">
      <w:start w:val="0"/>
      <w:numFmt w:val="bullet"/>
      <w:lvlText w:val="•"/>
      <w:lvlJc w:val="left"/>
      <w:pPr>
        <w:ind w:left="10957" w:hanging="634"/>
      </w:pPr>
      <w:rPr>
        <w:rFonts w:hint="default"/>
      </w:rPr>
    </w:lvl>
    <w:lvl w:ilvl="8">
      <w:start w:val="0"/>
      <w:numFmt w:val="bullet"/>
      <w:lvlText w:val="•"/>
      <w:lvlJc w:val="left"/>
      <w:pPr>
        <w:ind w:left="12271" w:hanging="634"/>
      </w:pPr>
      <w:rPr>
        <w:rFonts w:hint="default"/>
      </w:rPr>
    </w:lvl>
  </w:abstractNum>
  <w:abstractNum w:abstractNumId="13">
    <w:nsid w:val="26DD11BE"/>
    <w:multiLevelType w:val="hybridMultilevel"/>
    <w:tmpl w:val="00000000"/>
    <w:lvl w:ilvl="0">
      <w:start w:val="2"/>
      <w:numFmt w:val="decimal"/>
      <w:lvlText w:val="%1）"/>
      <w:lvlJc w:val="left"/>
      <w:pPr>
        <w:ind w:left="1790" w:hanging="664"/>
        <w:jc w:val="left"/>
      </w:pPr>
      <w:rPr>
        <w:rFonts w:ascii="华文新魏" w:eastAsia="华文新魏" w:hAnsi="华文新魏" w:cs="华文新魏" w:hint="default"/>
        <w:spacing w:val="0"/>
        <w:w w:val="100"/>
        <w:sz w:val="40"/>
        <w:szCs w:val="40"/>
      </w:rPr>
    </w:lvl>
    <w:lvl w:ilvl="1">
      <w:start w:val="0"/>
      <w:numFmt w:val="bullet"/>
      <w:lvlText w:val="•"/>
      <w:lvlJc w:val="left"/>
      <w:pPr>
        <w:ind w:left="3109" w:hanging="664"/>
      </w:pPr>
      <w:rPr>
        <w:rFonts w:hint="default"/>
      </w:rPr>
    </w:lvl>
    <w:lvl w:ilvl="2">
      <w:start w:val="0"/>
      <w:numFmt w:val="bullet"/>
      <w:lvlText w:val="•"/>
      <w:lvlJc w:val="left"/>
      <w:pPr>
        <w:ind w:left="4419" w:hanging="664"/>
      </w:pPr>
      <w:rPr>
        <w:rFonts w:hint="default"/>
      </w:rPr>
    </w:lvl>
    <w:lvl w:ilvl="3">
      <w:start w:val="0"/>
      <w:numFmt w:val="bullet"/>
      <w:lvlText w:val="•"/>
      <w:lvlJc w:val="left"/>
      <w:pPr>
        <w:ind w:left="5729" w:hanging="664"/>
      </w:pPr>
      <w:rPr>
        <w:rFonts w:hint="default"/>
      </w:rPr>
    </w:lvl>
    <w:lvl w:ilvl="4">
      <w:start w:val="0"/>
      <w:numFmt w:val="bullet"/>
      <w:lvlText w:val="•"/>
      <w:lvlJc w:val="left"/>
      <w:pPr>
        <w:ind w:left="7039" w:hanging="664"/>
      </w:pPr>
      <w:rPr>
        <w:rFonts w:hint="default"/>
      </w:rPr>
    </w:lvl>
    <w:lvl w:ilvl="5">
      <w:start w:val="0"/>
      <w:numFmt w:val="bullet"/>
      <w:lvlText w:val="•"/>
      <w:lvlJc w:val="left"/>
      <w:pPr>
        <w:ind w:left="8349" w:hanging="664"/>
      </w:pPr>
      <w:rPr>
        <w:rFonts w:hint="default"/>
      </w:rPr>
    </w:lvl>
    <w:lvl w:ilvl="6">
      <w:start w:val="0"/>
      <w:numFmt w:val="bullet"/>
      <w:lvlText w:val="•"/>
      <w:lvlJc w:val="left"/>
      <w:pPr>
        <w:ind w:left="9659" w:hanging="664"/>
      </w:pPr>
      <w:rPr>
        <w:rFonts w:hint="default"/>
      </w:rPr>
    </w:lvl>
    <w:lvl w:ilvl="7">
      <w:start w:val="0"/>
      <w:numFmt w:val="bullet"/>
      <w:lvlText w:val="•"/>
      <w:lvlJc w:val="left"/>
      <w:pPr>
        <w:ind w:left="10969" w:hanging="664"/>
      </w:pPr>
      <w:rPr>
        <w:rFonts w:hint="default"/>
      </w:rPr>
    </w:lvl>
    <w:lvl w:ilvl="8">
      <w:start w:val="0"/>
      <w:numFmt w:val="bullet"/>
      <w:lvlText w:val="•"/>
      <w:lvlJc w:val="left"/>
      <w:pPr>
        <w:ind w:left="12279" w:hanging="664"/>
      </w:pPr>
      <w:rPr>
        <w:rFonts w:hint="default"/>
      </w:rPr>
    </w:lvl>
  </w:abstractNum>
  <w:abstractNum w:abstractNumId="14">
    <w:nsid w:val="26E31A1C"/>
    <w:multiLevelType w:val="hybridMultilevel"/>
    <w:tmpl w:val="00000000"/>
    <w:lvl w:ilvl="0">
      <w:start w:val="5"/>
      <w:numFmt w:val="decimal"/>
      <w:lvlText w:val="%1"/>
      <w:lvlJc w:val="left"/>
      <w:pPr>
        <w:ind w:left="2145" w:hanging="1019"/>
        <w:jc w:val="left"/>
      </w:pPr>
      <w:rPr>
        <w:rFonts w:hint="default"/>
      </w:rPr>
    </w:lvl>
    <w:lvl w:ilvl="1">
      <w:start w:val="5"/>
      <w:numFmt w:val="decimal"/>
      <w:lvlText w:val="%1.%2"/>
      <w:lvlJc w:val="left"/>
      <w:pPr>
        <w:ind w:left="2145" w:hanging="1019"/>
        <w:jc w:val="left"/>
      </w:pPr>
      <w:rPr>
        <w:rFonts w:ascii="华文新魏" w:eastAsia="华文新魏" w:hAnsi="华文新魏" w:cs="华文新魏" w:hint="default"/>
        <w:w w:val="100"/>
        <w:sz w:val="42"/>
        <w:szCs w:val="42"/>
      </w:rPr>
    </w:lvl>
    <w:lvl w:ilvl="2">
      <w:start w:val="1"/>
      <w:numFmt w:val="decimal"/>
      <w:lvlText w:val="%1.%2.%3"/>
      <w:lvlJc w:val="left"/>
      <w:pPr>
        <w:ind w:left="2015" w:hanging="889"/>
        <w:jc w:val="left"/>
      </w:pPr>
      <w:rPr>
        <w:rFonts w:ascii="华文新魏" w:eastAsia="华文新魏" w:hAnsi="华文新魏" w:cs="华文新魏" w:hint="default"/>
        <w:spacing w:val="-2"/>
        <w:w w:val="100"/>
        <w:sz w:val="40"/>
        <w:szCs w:val="40"/>
      </w:rPr>
    </w:lvl>
    <w:lvl w:ilvl="3">
      <w:start w:val="0"/>
      <w:numFmt w:val="bullet"/>
      <w:lvlText w:val="•"/>
      <w:lvlJc w:val="left"/>
      <w:pPr>
        <w:ind w:left="3734" w:hanging="889"/>
      </w:pPr>
      <w:rPr>
        <w:rFonts w:hint="default"/>
      </w:rPr>
    </w:lvl>
    <w:lvl w:ilvl="4">
      <w:start w:val="0"/>
      <w:numFmt w:val="bullet"/>
      <w:lvlText w:val="•"/>
      <w:lvlJc w:val="left"/>
      <w:pPr>
        <w:ind w:left="5329" w:hanging="889"/>
      </w:pPr>
      <w:rPr>
        <w:rFonts w:hint="default"/>
      </w:rPr>
    </w:lvl>
    <w:lvl w:ilvl="5">
      <w:start w:val="0"/>
      <w:numFmt w:val="bullet"/>
      <w:lvlText w:val="•"/>
      <w:lvlJc w:val="left"/>
      <w:pPr>
        <w:ind w:left="6924" w:hanging="889"/>
      </w:pPr>
      <w:rPr>
        <w:rFonts w:hint="default"/>
      </w:rPr>
    </w:lvl>
    <w:lvl w:ilvl="6">
      <w:start w:val="0"/>
      <w:numFmt w:val="bullet"/>
      <w:lvlText w:val="•"/>
      <w:lvlJc w:val="left"/>
      <w:pPr>
        <w:ind w:left="8519" w:hanging="889"/>
      </w:pPr>
      <w:rPr>
        <w:rFonts w:hint="default"/>
      </w:rPr>
    </w:lvl>
    <w:lvl w:ilvl="7">
      <w:start w:val="0"/>
      <w:numFmt w:val="bullet"/>
      <w:lvlText w:val="•"/>
      <w:lvlJc w:val="left"/>
      <w:pPr>
        <w:ind w:left="10114" w:hanging="889"/>
      </w:pPr>
      <w:rPr>
        <w:rFonts w:hint="default"/>
      </w:rPr>
    </w:lvl>
    <w:lvl w:ilvl="8">
      <w:start w:val="0"/>
      <w:numFmt w:val="bullet"/>
      <w:lvlText w:val="•"/>
      <w:lvlJc w:val="left"/>
      <w:pPr>
        <w:ind w:left="11709" w:hanging="889"/>
      </w:pPr>
      <w:rPr>
        <w:rFonts w:hint="default"/>
      </w:rPr>
    </w:lvl>
  </w:abstractNum>
  <w:abstractNum w:abstractNumId="15">
    <w:nsid w:val="2783E076"/>
    <w:multiLevelType w:val="hybridMultilevel"/>
    <w:tmpl w:val="00000000"/>
    <w:lvl w:ilvl="0">
      <w:start w:val="4"/>
      <w:numFmt w:val="decimal"/>
      <w:lvlText w:val="%1"/>
      <w:lvlJc w:val="left"/>
      <w:pPr>
        <w:ind w:left="1865" w:hanging="738"/>
        <w:jc w:val="left"/>
      </w:pPr>
      <w:rPr>
        <w:rFonts w:hint="default"/>
      </w:rPr>
    </w:lvl>
    <w:lvl w:ilvl="1">
      <w:start w:val="1"/>
      <w:numFmt w:val="decimal"/>
      <w:lvlText w:val="%1.%2"/>
      <w:lvlJc w:val="left"/>
      <w:pPr>
        <w:ind w:left="1865" w:hanging="738"/>
        <w:jc w:val="left"/>
      </w:pPr>
      <w:rPr>
        <w:rFonts w:ascii="华文新魏" w:eastAsia="华文新魏" w:hAnsi="华文新魏" w:cs="华文新魏" w:hint="default"/>
        <w:w w:val="100"/>
        <w:sz w:val="42"/>
        <w:szCs w:val="42"/>
      </w:rPr>
    </w:lvl>
    <w:lvl w:ilvl="2">
      <w:start w:val="1"/>
      <w:numFmt w:val="decimal"/>
      <w:lvlText w:val="%1.%2.%3"/>
      <w:lvlJc w:val="left"/>
      <w:pPr>
        <w:ind w:left="288" w:hanging="1015"/>
        <w:jc w:val="left"/>
      </w:pPr>
      <w:rPr>
        <w:rFonts w:ascii="华文新魏" w:eastAsia="华文新魏" w:hAnsi="华文新魏" w:cs="华文新魏" w:hint="default"/>
        <w:w w:val="100"/>
        <w:sz w:val="42"/>
        <w:szCs w:val="42"/>
      </w:rPr>
    </w:lvl>
    <w:lvl w:ilvl="3">
      <w:start w:val="0"/>
      <w:numFmt w:val="bullet"/>
      <w:lvlText w:val="•"/>
      <w:lvlJc w:val="left"/>
      <w:pPr>
        <w:ind w:left="4757" w:hanging="1015"/>
      </w:pPr>
      <w:rPr>
        <w:rFonts w:hint="default"/>
      </w:rPr>
    </w:lvl>
    <w:lvl w:ilvl="4">
      <w:start w:val="0"/>
      <w:numFmt w:val="bullet"/>
      <w:lvlText w:val="•"/>
      <w:lvlJc w:val="left"/>
      <w:pPr>
        <w:ind w:left="6206" w:hanging="1015"/>
      </w:pPr>
      <w:rPr>
        <w:rFonts w:hint="default"/>
      </w:rPr>
    </w:lvl>
    <w:lvl w:ilvl="5">
      <w:start w:val="0"/>
      <w:numFmt w:val="bullet"/>
      <w:lvlText w:val="•"/>
      <w:lvlJc w:val="left"/>
      <w:pPr>
        <w:ind w:left="7655" w:hanging="1015"/>
      </w:pPr>
      <w:rPr>
        <w:rFonts w:hint="default"/>
      </w:rPr>
    </w:lvl>
    <w:lvl w:ilvl="6">
      <w:start w:val="0"/>
      <w:numFmt w:val="bullet"/>
      <w:lvlText w:val="•"/>
      <w:lvlJc w:val="left"/>
      <w:pPr>
        <w:ind w:left="9104" w:hanging="1015"/>
      </w:pPr>
      <w:rPr>
        <w:rFonts w:hint="default"/>
      </w:rPr>
    </w:lvl>
    <w:lvl w:ilvl="7">
      <w:start w:val="0"/>
      <w:numFmt w:val="bullet"/>
      <w:lvlText w:val="•"/>
      <w:lvlJc w:val="left"/>
      <w:pPr>
        <w:ind w:left="10553" w:hanging="1015"/>
      </w:pPr>
      <w:rPr>
        <w:rFonts w:hint="default"/>
      </w:rPr>
    </w:lvl>
    <w:lvl w:ilvl="8">
      <w:start w:val="0"/>
      <w:numFmt w:val="bullet"/>
      <w:lvlText w:val="•"/>
      <w:lvlJc w:val="left"/>
      <w:pPr>
        <w:ind w:left="12001" w:hanging="1015"/>
      </w:pPr>
      <w:rPr>
        <w:rFonts w:hint="default"/>
      </w:rPr>
    </w:lvl>
  </w:abstractNum>
  <w:abstractNum w:abstractNumId="16">
    <w:nsid w:val="27D58A2F"/>
    <w:multiLevelType w:val="hybridMultilevel"/>
    <w:tmpl w:val="00000000"/>
    <w:lvl w:ilvl="0">
      <w:start w:val="1"/>
      <w:numFmt w:val="decimal"/>
      <w:lvlText w:val="%1"/>
      <w:lvlJc w:val="left"/>
      <w:pPr>
        <w:ind w:left="1224" w:hanging="619"/>
        <w:jc w:val="left"/>
      </w:pPr>
      <w:rPr>
        <w:rFonts w:hint="default"/>
      </w:rPr>
    </w:lvl>
    <w:lvl w:ilvl="1">
      <w:start w:val="1"/>
      <w:numFmt w:val="decimal"/>
      <w:lvlText w:val="%1.%2"/>
      <w:lvlJc w:val="left"/>
      <w:pPr>
        <w:ind w:left="1224" w:hanging="619"/>
        <w:jc w:val="left"/>
      </w:pPr>
      <w:rPr>
        <w:rFonts w:ascii="华文新魏" w:eastAsia="华文新魏" w:hAnsi="华文新魏" w:cs="华文新魏" w:hint="default"/>
        <w:w w:val="100"/>
        <w:sz w:val="42"/>
        <w:szCs w:val="42"/>
      </w:rPr>
    </w:lvl>
    <w:lvl w:ilvl="2">
      <w:start w:val="0"/>
      <w:numFmt w:val="bullet"/>
      <w:lvlText w:val="•"/>
      <w:lvlJc w:val="left"/>
      <w:pPr>
        <w:ind w:left="3955" w:hanging="619"/>
      </w:pPr>
      <w:rPr>
        <w:rFonts w:hint="default"/>
      </w:rPr>
    </w:lvl>
    <w:lvl w:ilvl="3">
      <w:start w:val="0"/>
      <w:numFmt w:val="bullet"/>
      <w:lvlText w:val="•"/>
      <w:lvlJc w:val="left"/>
      <w:pPr>
        <w:ind w:left="5323" w:hanging="619"/>
      </w:pPr>
      <w:rPr>
        <w:rFonts w:hint="default"/>
      </w:rPr>
    </w:lvl>
    <w:lvl w:ilvl="4">
      <w:start w:val="0"/>
      <w:numFmt w:val="bullet"/>
      <w:lvlText w:val="•"/>
      <w:lvlJc w:val="left"/>
      <w:pPr>
        <w:ind w:left="6691" w:hanging="619"/>
      </w:pPr>
      <w:rPr>
        <w:rFonts w:hint="default"/>
      </w:rPr>
    </w:lvl>
    <w:lvl w:ilvl="5">
      <w:start w:val="0"/>
      <w:numFmt w:val="bullet"/>
      <w:lvlText w:val="•"/>
      <w:lvlJc w:val="left"/>
      <w:pPr>
        <w:ind w:left="8059" w:hanging="619"/>
      </w:pPr>
      <w:rPr>
        <w:rFonts w:hint="default"/>
      </w:rPr>
    </w:lvl>
    <w:lvl w:ilvl="6">
      <w:start w:val="0"/>
      <w:numFmt w:val="bullet"/>
      <w:lvlText w:val="•"/>
      <w:lvlJc w:val="left"/>
      <w:pPr>
        <w:ind w:left="9427" w:hanging="619"/>
      </w:pPr>
      <w:rPr>
        <w:rFonts w:hint="default"/>
      </w:rPr>
    </w:lvl>
    <w:lvl w:ilvl="7">
      <w:start w:val="0"/>
      <w:numFmt w:val="bullet"/>
      <w:lvlText w:val="•"/>
      <w:lvlJc w:val="left"/>
      <w:pPr>
        <w:ind w:left="10795" w:hanging="619"/>
      </w:pPr>
      <w:rPr>
        <w:rFonts w:hint="default"/>
      </w:rPr>
    </w:lvl>
    <w:lvl w:ilvl="8">
      <w:start w:val="0"/>
      <w:numFmt w:val="bullet"/>
      <w:lvlText w:val="•"/>
      <w:lvlJc w:val="left"/>
      <w:pPr>
        <w:ind w:left="12163" w:hanging="619"/>
      </w:pPr>
      <w:rPr>
        <w:rFonts w:hint="default"/>
      </w:rPr>
    </w:lvl>
  </w:abstractNum>
  <w:abstractNum w:abstractNumId="17">
    <w:nsid w:val="288A2018"/>
    <w:multiLevelType w:val="hybridMultilevel"/>
    <w:tmpl w:val="00000000"/>
    <w:lvl w:ilvl="0">
      <w:start w:val="4"/>
      <w:numFmt w:val="decimal"/>
      <w:lvlText w:val="%1"/>
      <w:lvlJc w:val="left"/>
      <w:pPr>
        <w:ind w:left="922" w:hanging="634"/>
        <w:jc w:val="left"/>
      </w:pPr>
      <w:rPr>
        <w:rFonts w:hint="default"/>
      </w:rPr>
    </w:lvl>
    <w:lvl w:ilvl="1">
      <w:start w:val="1"/>
      <w:numFmt w:val="decimal"/>
      <w:lvlText w:val="%1.%2"/>
      <w:lvlJc w:val="left"/>
      <w:pPr>
        <w:ind w:left="922" w:hanging="634"/>
        <w:jc w:val="left"/>
      </w:pPr>
      <w:rPr>
        <w:rFonts w:ascii="华文新魏" w:eastAsia="华文新魏" w:hAnsi="华文新魏" w:cs="华文新魏" w:hint="default"/>
        <w:b/>
        <w:bCs/>
        <w:w w:val="100"/>
        <w:sz w:val="42"/>
        <w:szCs w:val="42"/>
      </w:rPr>
    </w:lvl>
    <w:lvl w:ilvl="2">
      <w:start w:val="1"/>
      <w:numFmt w:val="decimal"/>
      <w:lvlText w:val="%1.%2.%3"/>
      <w:lvlJc w:val="left"/>
      <w:pPr>
        <w:ind w:left="288" w:hanging="1015"/>
        <w:jc w:val="left"/>
      </w:pPr>
      <w:rPr>
        <w:rFonts w:ascii="华文新魏" w:eastAsia="华文新魏" w:hAnsi="华文新魏" w:cs="华文新魏" w:hint="default"/>
        <w:w w:val="100"/>
        <w:sz w:val="42"/>
        <w:szCs w:val="42"/>
      </w:rPr>
    </w:lvl>
    <w:lvl w:ilvl="3">
      <w:start w:val="0"/>
      <w:numFmt w:val="bullet"/>
      <w:lvlText w:val="•"/>
      <w:lvlJc w:val="left"/>
      <w:pPr>
        <w:ind w:left="3804" w:hanging="1015"/>
      </w:pPr>
      <w:rPr>
        <w:rFonts w:hint="default"/>
      </w:rPr>
    </w:lvl>
    <w:lvl w:ilvl="4">
      <w:start w:val="0"/>
      <w:numFmt w:val="bullet"/>
      <w:lvlText w:val="•"/>
      <w:lvlJc w:val="left"/>
      <w:pPr>
        <w:ind w:left="5389" w:hanging="1015"/>
      </w:pPr>
      <w:rPr>
        <w:rFonts w:hint="default"/>
      </w:rPr>
    </w:lvl>
    <w:lvl w:ilvl="5">
      <w:start w:val="0"/>
      <w:numFmt w:val="bullet"/>
      <w:lvlText w:val="•"/>
      <w:lvlJc w:val="left"/>
      <w:pPr>
        <w:ind w:left="6974" w:hanging="1015"/>
      </w:pPr>
      <w:rPr>
        <w:rFonts w:hint="default"/>
      </w:rPr>
    </w:lvl>
    <w:lvl w:ilvl="6">
      <w:start w:val="0"/>
      <w:numFmt w:val="bullet"/>
      <w:lvlText w:val="•"/>
      <w:lvlJc w:val="left"/>
      <w:pPr>
        <w:ind w:left="8559" w:hanging="1015"/>
      </w:pPr>
      <w:rPr>
        <w:rFonts w:hint="default"/>
      </w:rPr>
    </w:lvl>
    <w:lvl w:ilvl="7">
      <w:start w:val="0"/>
      <w:numFmt w:val="bullet"/>
      <w:lvlText w:val="•"/>
      <w:lvlJc w:val="left"/>
      <w:pPr>
        <w:ind w:left="10144" w:hanging="1015"/>
      </w:pPr>
      <w:rPr>
        <w:rFonts w:hint="default"/>
      </w:rPr>
    </w:lvl>
    <w:lvl w:ilvl="8">
      <w:start w:val="0"/>
      <w:numFmt w:val="bullet"/>
      <w:lvlText w:val="•"/>
      <w:lvlJc w:val="left"/>
      <w:pPr>
        <w:ind w:left="11729" w:hanging="1015"/>
      </w:pPr>
      <w:rPr>
        <w:rFonts w:hint="default"/>
      </w:rPr>
    </w:lvl>
  </w:abstractNum>
  <w:abstractNum w:abstractNumId="18">
    <w:nsid w:val="2D9B4E83"/>
    <w:multiLevelType w:val="hybridMultilevel"/>
    <w:tmpl w:val="00000000"/>
    <w:lvl w:ilvl="0">
      <w:start w:val="3"/>
      <w:numFmt w:val="decimal"/>
      <w:lvlText w:val="%1"/>
      <w:lvlJc w:val="left"/>
      <w:pPr>
        <w:ind w:left="288" w:hanging="634"/>
        <w:jc w:val="left"/>
      </w:pPr>
      <w:rPr>
        <w:rFonts w:hint="default"/>
      </w:rPr>
    </w:lvl>
    <w:lvl w:ilvl="1">
      <w:start w:val="1"/>
      <w:numFmt w:val="decimal"/>
      <w:lvlText w:val="%1.%2"/>
      <w:lvlJc w:val="left"/>
      <w:pPr>
        <w:ind w:left="288" w:hanging="634"/>
        <w:jc w:val="left"/>
      </w:pPr>
      <w:rPr>
        <w:rFonts w:ascii="华文新魏" w:eastAsia="华文新魏" w:hAnsi="华文新魏" w:cs="华文新魏" w:hint="default"/>
        <w:w w:val="100"/>
        <w:sz w:val="42"/>
        <w:szCs w:val="42"/>
      </w:rPr>
    </w:lvl>
    <w:lvl w:ilvl="2">
      <w:start w:val="0"/>
      <w:numFmt w:val="bullet"/>
      <w:lvlText w:val="•"/>
      <w:lvlJc w:val="left"/>
      <w:pPr>
        <w:ind w:left="3203" w:hanging="634"/>
      </w:pPr>
      <w:rPr>
        <w:rFonts w:hint="default"/>
      </w:rPr>
    </w:lvl>
    <w:lvl w:ilvl="3">
      <w:start w:val="0"/>
      <w:numFmt w:val="bullet"/>
      <w:lvlText w:val="•"/>
      <w:lvlJc w:val="left"/>
      <w:pPr>
        <w:ind w:left="4665" w:hanging="634"/>
      </w:pPr>
      <w:rPr>
        <w:rFonts w:hint="default"/>
      </w:rPr>
    </w:lvl>
    <w:lvl w:ilvl="4">
      <w:start w:val="0"/>
      <w:numFmt w:val="bullet"/>
      <w:lvlText w:val="•"/>
      <w:lvlJc w:val="left"/>
      <w:pPr>
        <w:ind w:left="6127" w:hanging="634"/>
      </w:pPr>
      <w:rPr>
        <w:rFonts w:hint="default"/>
      </w:rPr>
    </w:lvl>
    <w:lvl w:ilvl="5">
      <w:start w:val="0"/>
      <w:numFmt w:val="bullet"/>
      <w:lvlText w:val="•"/>
      <w:lvlJc w:val="left"/>
      <w:pPr>
        <w:ind w:left="7589" w:hanging="634"/>
      </w:pPr>
      <w:rPr>
        <w:rFonts w:hint="default"/>
      </w:rPr>
    </w:lvl>
    <w:lvl w:ilvl="6">
      <w:start w:val="0"/>
      <w:numFmt w:val="bullet"/>
      <w:lvlText w:val="•"/>
      <w:lvlJc w:val="left"/>
      <w:pPr>
        <w:ind w:left="9051" w:hanging="634"/>
      </w:pPr>
      <w:rPr>
        <w:rFonts w:hint="default"/>
      </w:rPr>
    </w:lvl>
    <w:lvl w:ilvl="7">
      <w:start w:val="0"/>
      <w:numFmt w:val="bullet"/>
      <w:lvlText w:val="•"/>
      <w:lvlJc w:val="left"/>
      <w:pPr>
        <w:ind w:left="10513" w:hanging="634"/>
      </w:pPr>
      <w:rPr>
        <w:rFonts w:hint="default"/>
      </w:rPr>
    </w:lvl>
    <w:lvl w:ilvl="8">
      <w:start w:val="0"/>
      <w:numFmt w:val="bullet"/>
      <w:lvlText w:val="•"/>
      <w:lvlJc w:val="left"/>
      <w:pPr>
        <w:ind w:left="11975" w:hanging="634"/>
      </w:pPr>
      <w:rPr>
        <w:rFonts w:hint="default"/>
      </w:rPr>
    </w:lvl>
  </w:abstractNum>
  <w:abstractNum w:abstractNumId="19">
    <w:nsid w:val="2EB99053"/>
    <w:multiLevelType w:val="hybridMultilevel"/>
    <w:tmpl w:val="00000000"/>
    <w:lvl w:ilvl="0">
      <w:start w:val="1"/>
      <w:numFmt w:val="decimal"/>
      <w:lvlText w:val="%1)"/>
      <w:lvlJc w:val="left"/>
      <w:pPr>
        <w:ind w:left="288" w:hanging="529"/>
        <w:jc w:val="left"/>
      </w:pPr>
      <w:rPr>
        <w:rFonts w:ascii="华文新魏" w:eastAsia="华文新魏" w:hAnsi="华文新魏" w:cs="华文新魏" w:hint="default"/>
        <w:w w:val="100"/>
        <w:sz w:val="42"/>
        <w:szCs w:val="42"/>
      </w:rPr>
    </w:lvl>
    <w:lvl w:ilvl="1">
      <w:start w:val="0"/>
      <w:numFmt w:val="bullet"/>
      <w:lvlText w:val="•"/>
      <w:lvlJc w:val="left"/>
      <w:pPr>
        <w:ind w:left="1741" w:hanging="529"/>
      </w:pPr>
      <w:rPr>
        <w:rFonts w:hint="default"/>
      </w:rPr>
    </w:lvl>
    <w:lvl w:ilvl="2">
      <w:start w:val="0"/>
      <w:numFmt w:val="bullet"/>
      <w:lvlText w:val="•"/>
      <w:lvlJc w:val="left"/>
      <w:pPr>
        <w:ind w:left="3203" w:hanging="529"/>
      </w:pPr>
      <w:rPr>
        <w:rFonts w:hint="default"/>
      </w:rPr>
    </w:lvl>
    <w:lvl w:ilvl="3">
      <w:start w:val="0"/>
      <w:numFmt w:val="bullet"/>
      <w:lvlText w:val="•"/>
      <w:lvlJc w:val="left"/>
      <w:pPr>
        <w:ind w:left="4665" w:hanging="529"/>
      </w:pPr>
      <w:rPr>
        <w:rFonts w:hint="default"/>
      </w:rPr>
    </w:lvl>
    <w:lvl w:ilvl="4">
      <w:start w:val="0"/>
      <w:numFmt w:val="bullet"/>
      <w:lvlText w:val="•"/>
      <w:lvlJc w:val="left"/>
      <w:pPr>
        <w:ind w:left="6127" w:hanging="529"/>
      </w:pPr>
      <w:rPr>
        <w:rFonts w:hint="default"/>
      </w:rPr>
    </w:lvl>
    <w:lvl w:ilvl="5">
      <w:start w:val="0"/>
      <w:numFmt w:val="bullet"/>
      <w:lvlText w:val="•"/>
      <w:lvlJc w:val="left"/>
      <w:pPr>
        <w:ind w:left="7589" w:hanging="529"/>
      </w:pPr>
      <w:rPr>
        <w:rFonts w:hint="default"/>
      </w:rPr>
    </w:lvl>
    <w:lvl w:ilvl="6">
      <w:start w:val="0"/>
      <w:numFmt w:val="bullet"/>
      <w:lvlText w:val="•"/>
      <w:lvlJc w:val="left"/>
      <w:pPr>
        <w:ind w:left="9051" w:hanging="529"/>
      </w:pPr>
      <w:rPr>
        <w:rFonts w:hint="default"/>
      </w:rPr>
    </w:lvl>
    <w:lvl w:ilvl="7">
      <w:start w:val="0"/>
      <w:numFmt w:val="bullet"/>
      <w:lvlText w:val="•"/>
      <w:lvlJc w:val="left"/>
      <w:pPr>
        <w:ind w:left="10513" w:hanging="529"/>
      </w:pPr>
      <w:rPr>
        <w:rFonts w:hint="default"/>
      </w:rPr>
    </w:lvl>
    <w:lvl w:ilvl="8">
      <w:start w:val="0"/>
      <w:numFmt w:val="bullet"/>
      <w:lvlText w:val="•"/>
      <w:lvlJc w:val="left"/>
      <w:pPr>
        <w:ind w:left="11975" w:hanging="529"/>
      </w:pPr>
      <w:rPr>
        <w:rFonts w:hint="default"/>
      </w:rPr>
    </w:lvl>
  </w:abstractNum>
  <w:abstractNum w:abstractNumId="20">
    <w:nsid w:val="2F65BD60"/>
    <w:multiLevelType w:val="hybridMultilevel"/>
    <w:tmpl w:val="00000000"/>
    <w:lvl w:ilvl="0">
      <w:start w:val="1"/>
      <w:numFmt w:val="decimal"/>
      <w:lvlText w:val="%1）"/>
      <w:lvlJc w:val="left"/>
      <w:pPr>
        <w:ind w:left="1718" w:hanging="592"/>
        <w:jc w:val="left"/>
      </w:pPr>
      <w:rPr>
        <w:rFonts w:ascii="华文新魏" w:eastAsia="华文新魏" w:hAnsi="华文新魏" w:cs="华文新魏" w:hint="default"/>
        <w:spacing w:val="0"/>
        <w:w w:val="100"/>
        <w:sz w:val="40"/>
        <w:szCs w:val="40"/>
      </w:rPr>
    </w:lvl>
    <w:lvl w:ilvl="1">
      <w:start w:val="0"/>
      <w:numFmt w:val="bullet"/>
      <w:lvlText w:val="•"/>
      <w:lvlJc w:val="left"/>
      <w:pPr>
        <w:ind w:left="3037" w:hanging="592"/>
      </w:pPr>
      <w:rPr>
        <w:rFonts w:hint="default"/>
      </w:rPr>
    </w:lvl>
    <w:lvl w:ilvl="2">
      <w:start w:val="0"/>
      <w:numFmt w:val="bullet"/>
      <w:lvlText w:val="•"/>
      <w:lvlJc w:val="left"/>
      <w:pPr>
        <w:ind w:left="4355" w:hanging="592"/>
      </w:pPr>
      <w:rPr>
        <w:rFonts w:hint="default"/>
      </w:rPr>
    </w:lvl>
    <w:lvl w:ilvl="3">
      <w:start w:val="0"/>
      <w:numFmt w:val="bullet"/>
      <w:lvlText w:val="•"/>
      <w:lvlJc w:val="left"/>
      <w:pPr>
        <w:ind w:left="5673" w:hanging="592"/>
      </w:pPr>
      <w:rPr>
        <w:rFonts w:hint="default"/>
      </w:rPr>
    </w:lvl>
    <w:lvl w:ilvl="4">
      <w:start w:val="0"/>
      <w:numFmt w:val="bullet"/>
      <w:lvlText w:val="•"/>
      <w:lvlJc w:val="left"/>
      <w:pPr>
        <w:ind w:left="6991" w:hanging="592"/>
      </w:pPr>
      <w:rPr>
        <w:rFonts w:hint="default"/>
      </w:rPr>
    </w:lvl>
    <w:lvl w:ilvl="5">
      <w:start w:val="0"/>
      <w:numFmt w:val="bullet"/>
      <w:lvlText w:val="•"/>
      <w:lvlJc w:val="left"/>
      <w:pPr>
        <w:ind w:left="8309" w:hanging="592"/>
      </w:pPr>
      <w:rPr>
        <w:rFonts w:hint="default"/>
      </w:rPr>
    </w:lvl>
    <w:lvl w:ilvl="6">
      <w:start w:val="0"/>
      <w:numFmt w:val="bullet"/>
      <w:lvlText w:val="•"/>
      <w:lvlJc w:val="left"/>
      <w:pPr>
        <w:ind w:left="9627" w:hanging="592"/>
      </w:pPr>
      <w:rPr>
        <w:rFonts w:hint="default"/>
      </w:rPr>
    </w:lvl>
    <w:lvl w:ilvl="7">
      <w:start w:val="0"/>
      <w:numFmt w:val="bullet"/>
      <w:lvlText w:val="•"/>
      <w:lvlJc w:val="left"/>
      <w:pPr>
        <w:ind w:left="10945" w:hanging="592"/>
      </w:pPr>
      <w:rPr>
        <w:rFonts w:hint="default"/>
      </w:rPr>
    </w:lvl>
    <w:lvl w:ilvl="8">
      <w:start w:val="0"/>
      <w:numFmt w:val="bullet"/>
      <w:lvlText w:val="•"/>
      <w:lvlJc w:val="left"/>
      <w:pPr>
        <w:ind w:left="12263" w:hanging="592"/>
      </w:pPr>
      <w:rPr>
        <w:rFonts w:hint="default"/>
      </w:rPr>
    </w:lvl>
  </w:abstractNum>
  <w:abstractNum w:abstractNumId="21">
    <w:nsid w:val="2F6761DA"/>
    <w:multiLevelType w:val="hybridMultilevel"/>
    <w:tmpl w:val="00000000"/>
    <w:lvl w:ilvl="0">
      <w:start w:val="1"/>
      <w:numFmt w:val="decimal"/>
      <w:lvlText w:val="%1"/>
      <w:lvlJc w:val="left"/>
      <w:pPr>
        <w:ind w:left="288" w:hanging="893"/>
        <w:jc w:val="left"/>
      </w:pPr>
      <w:rPr>
        <w:rFonts w:hint="default"/>
      </w:rPr>
    </w:lvl>
    <w:lvl w:ilvl="1">
      <w:start w:val="1"/>
      <w:numFmt w:val="decimal"/>
      <w:lvlText w:val="%1.%2"/>
      <w:lvlJc w:val="left"/>
      <w:pPr>
        <w:ind w:left="288" w:hanging="893"/>
        <w:jc w:val="left"/>
      </w:pPr>
      <w:rPr>
        <w:rFonts w:ascii="华文新魏" w:eastAsia="华文新魏" w:hAnsi="华文新魏" w:cs="华文新魏" w:hint="default"/>
        <w:spacing w:val="0"/>
        <w:w w:val="100"/>
        <w:sz w:val="42"/>
        <w:szCs w:val="42"/>
      </w:rPr>
    </w:lvl>
    <w:lvl w:ilvl="2">
      <w:start w:val="1"/>
      <w:numFmt w:val="decimal"/>
      <w:lvlText w:val="%1.%2.%3"/>
      <w:lvlJc w:val="left"/>
      <w:pPr>
        <w:ind w:left="1943" w:hanging="817"/>
        <w:jc w:val="left"/>
      </w:pPr>
      <w:rPr>
        <w:rFonts w:ascii="华文新魏" w:eastAsia="华文新魏" w:hAnsi="华文新魏" w:cs="华文新魏" w:hint="default"/>
        <w:spacing w:val="-2"/>
        <w:w w:val="100"/>
        <w:sz w:val="40"/>
        <w:szCs w:val="40"/>
      </w:rPr>
    </w:lvl>
    <w:lvl w:ilvl="3">
      <w:start w:val="0"/>
      <w:numFmt w:val="bullet"/>
      <w:lvlText w:val="•"/>
      <w:lvlJc w:val="left"/>
      <w:pPr>
        <w:ind w:left="4819" w:hanging="817"/>
      </w:pPr>
      <w:rPr>
        <w:rFonts w:hint="default"/>
      </w:rPr>
    </w:lvl>
    <w:lvl w:ilvl="4">
      <w:start w:val="0"/>
      <w:numFmt w:val="bullet"/>
      <w:lvlText w:val="•"/>
      <w:lvlJc w:val="left"/>
      <w:pPr>
        <w:ind w:left="6259" w:hanging="817"/>
      </w:pPr>
      <w:rPr>
        <w:rFonts w:hint="default"/>
      </w:rPr>
    </w:lvl>
    <w:lvl w:ilvl="5">
      <w:start w:val="0"/>
      <w:numFmt w:val="bullet"/>
      <w:lvlText w:val="•"/>
      <w:lvlJc w:val="left"/>
      <w:pPr>
        <w:ind w:left="7699" w:hanging="817"/>
      </w:pPr>
      <w:rPr>
        <w:rFonts w:hint="default"/>
      </w:rPr>
    </w:lvl>
    <w:lvl w:ilvl="6">
      <w:start w:val="0"/>
      <w:numFmt w:val="bullet"/>
      <w:lvlText w:val="•"/>
      <w:lvlJc w:val="left"/>
      <w:pPr>
        <w:ind w:left="9139" w:hanging="817"/>
      </w:pPr>
      <w:rPr>
        <w:rFonts w:hint="default"/>
      </w:rPr>
    </w:lvl>
    <w:lvl w:ilvl="7">
      <w:start w:val="0"/>
      <w:numFmt w:val="bullet"/>
      <w:lvlText w:val="•"/>
      <w:lvlJc w:val="left"/>
      <w:pPr>
        <w:ind w:left="10579" w:hanging="817"/>
      </w:pPr>
      <w:rPr>
        <w:rFonts w:hint="default"/>
      </w:rPr>
    </w:lvl>
    <w:lvl w:ilvl="8">
      <w:start w:val="0"/>
      <w:numFmt w:val="bullet"/>
      <w:lvlText w:val="•"/>
      <w:lvlJc w:val="left"/>
      <w:pPr>
        <w:ind w:left="12019" w:hanging="817"/>
      </w:pPr>
      <w:rPr>
        <w:rFonts w:hint="default"/>
      </w:rPr>
    </w:lvl>
  </w:abstractNum>
  <w:abstractNum w:abstractNumId="22">
    <w:nsid w:val="2F6C11BE"/>
    <w:multiLevelType w:val="hybridMultilevel"/>
    <w:tmpl w:val="00000000"/>
    <w:lvl w:ilvl="0">
      <w:start w:val="8"/>
      <w:numFmt w:val="decimal"/>
      <w:lvlText w:val="%1"/>
      <w:lvlJc w:val="left"/>
      <w:pPr>
        <w:ind w:left="1865" w:hanging="738"/>
        <w:jc w:val="left"/>
      </w:pPr>
      <w:rPr>
        <w:rFonts w:hint="default"/>
      </w:rPr>
    </w:lvl>
    <w:lvl w:ilvl="1">
      <w:start w:val="1"/>
      <w:numFmt w:val="decimal"/>
      <w:lvlText w:val="%1.%2"/>
      <w:lvlJc w:val="left"/>
      <w:pPr>
        <w:ind w:left="1865" w:hanging="738"/>
        <w:jc w:val="left"/>
      </w:pPr>
      <w:rPr>
        <w:rFonts w:ascii="华文新魏" w:eastAsia="华文新魏" w:hAnsi="华文新魏" w:cs="华文新魏" w:hint="default"/>
        <w:w w:val="100"/>
        <w:sz w:val="42"/>
        <w:szCs w:val="42"/>
      </w:rPr>
    </w:lvl>
    <w:lvl w:ilvl="2">
      <w:start w:val="0"/>
      <w:numFmt w:val="bullet"/>
      <w:lvlText w:val="•"/>
      <w:lvlJc w:val="left"/>
      <w:pPr>
        <w:ind w:left="4467" w:hanging="738"/>
      </w:pPr>
      <w:rPr>
        <w:rFonts w:hint="default"/>
      </w:rPr>
    </w:lvl>
    <w:lvl w:ilvl="3">
      <w:start w:val="0"/>
      <w:numFmt w:val="bullet"/>
      <w:lvlText w:val="•"/>
      <w:lvlJc w:val="left"/>
      <w:pPr>
        <w:ind w:left="5771" w:hanging="738"/>
      </w:pPr>
      <w:rPr>
        <w:rFonts w:hint="default"/>
      </w:rPr>
    </w:lvl>
    <w:lvl w:ilvl="4">
      <w:start w:val="0"/>
      <w:numFmt w:val="bullet"/>
      <w:lvlText w:val="•"/>
      <w:lvlJc w:val="left"/>
      <w:pPr>
        <w:ind w:left="7075" w:hanging="738"/>
      </w:pPr>
      <w:rPr>
        <w:rFonts w:hint="default"/>
      </w:rPr>
    </w:lvl>
    <w:lvl w:ilvl="5">
      <w:start w:val="0"/>
      <w:numFmt w:val="bullet"/>
      <w:lvlText w:val="•"/>
      <w:lvlJc w:val="left"/>
      <w:pPr>
        <w:ind w:left="8379" w:hanging="738"/>
      </w:pPr>
      <w:rPr>
        <w:rFonts w:hint="default"/>
      </w:rPr>
    </w:lvl>
    <w:lvl w:ilvl="6">
      <w:start w:val="0"/>
      <w:numFmt w:val="bullet"/>
      <w:lvlText w:val="•"/>
      <w:lvlJc w:val="left"/>
      <w:pPr>
        <w:ind w:left="9683" w:hanging="738"/>
      </w:pPr>
      <w:rPr>
        <w:rFonts w:hint="default"/>
      </w:rPr>
    </w:lvl>
    <w:lvl w:ilvl="7">
      <w:start w:val="0"/>
      <w:numFmt w:val="bullet"/>
      <w:lvlText w:val="•"/>
      <w:lvlJc w:val="left"/>
      <w:pPr>
        <w:ind w:left="10987" w:hanging="738"/>
      </w:pPr>
      <w:rPr>
        <w:rFonts w:hint="default"/>
      </w:rPr>
    </w:lvl>
    <w:lvl w:ilvl="8">
      <w:start w:val="0"/>
      <w:numFmt w:val="bullet"/>
      <w:lvlText w:val="•"/>
      <w:lvlJc w:val="left"/>
      <w:pPr>
        <w:ind w:left="12291" w:hanging="738"/>
      </w:pPr>
      <w:rPr>
        <w:rFonts w:hint="default"/>
      </w:rPr>
    </w:lvl>
  </w:abstractNum>
  <w:abstractNum w:abstractNumId="23">
    <w:nsid w:val="2FF54A19"/>
    <w:multiLevelType w:val="hybridMultilevel"/>
    <w:tmpl w:val="00000000"/>
    <w:lvl w:ilvl="0">
      <w:start w:val="3"/>
      <w:numFmt w:val="decimal"/>
      <w:lvlText w:val="%1"/>
      <w:lvlJc w:val="left"/>
      <w:pPr>
        <w:ind w:left="1760" w:hanging="634"/>
        <w:jc w:val="left"/>
      </w:pPr>
      <w:rPr>
        <w:rFonts w:hint="default"/>
      </w:rPr>
    </w:lvl>
    <w:lvl w:ilvl="1">
      <w:start w:val="1"/>
      <w:numFmt w:val="decimal"/>
      <w:lvlText w:val="%1.%2"/>
      <w:lvlJc w:val="left"/>
      <w:pPr>
        <w:ind w:left="1760" w:hanging="634"/>
        <w:jc w:val="left"/>
      </w:pPr>
      <w:rPr>
        <w:rFonts w:ascii="华文新魏" w:eastAsia="华文新魏" w:hAnsi="华文新魏" w:cs="华文新魏" w:hint="default"/>
        <w:w w:val="100"/>
        <w:sz w:val="42"/>
        <w:szCs w:val="42"/>
      </w:rPr>
    </w:lvl>
    <w:lvl w:ilvl="2">
      <w:start w:val="0"/>
      <w:numFmt w:val="bullet"/>
      <w:lvlText w:val="•"/>
      <w:lvlJc w:val="left"/>
      <w:pPr>
        <w:ind w:left="4387" w:hanging="634"/>
      </w:pPr>
      <w:rPr>
        <w:rFonts w:hint="default"/>
      </w:rPr>
    </w:lvl>
    <w:lvl w:ilvl="3">
      <w:start w:val="0"/>
      <w:numFmt w:val="bullet"/>
      <w:lvlText w:val="•"/>
      <w:lvlJc w:val="left"/>
      <w:pPr>
        <w:ind w:left="5701" w:hanging="634"/>
      </w:pPr>
      <w:rPr>
        <w:rFonts w:hint="default"/>
      </w:rPr>
    </w:lvl>
    <w:lvl w:ilvl="4">
      <w:start w:val="0"/>
      <w:numFmt w:val="bullet"/>
      <w:lvlText w:val="•"/>
      <w:lvlJc w:val="left"/>
      <w:pPr>
        <w:ind w:left="7015" w:hanging="634"/>
      </w:pPr>
      <w:rPr>
        <w:rFonts w:hint="default"/>
      </w:rPr>
    </w:lvl>
    <w:lvl w:ilvl="5">
      <w:start w:val="0"/>
      <w:numFmt w:val="bullet"/>
      <w:lvlText w:val="•"/>
      <w:lvlJc w:val="left"/>
      <w:pPr>
        <w:ind w:left="8329" w:hanging="634"/>
      </w:pPr>
      <w:rPr>
        <w:rFonts w:hint="default"/>
      </w:rPr>
    </w:lvl>
    <w:lvl w:ilvl="6">
      <w:start w:val="0"/>
      <w:numFmt w:val="bullet"/>
      <w:lvlText w:val="•"/>
      <w:lvlJc w:val="left"/>
      <w:pPr>
        <w:ind w:left="9643" w:hanging="634"/>
      </w:pPr>
      <w:rPr>
        <w:rFonts w:hint="default"/>
      </w:rPr>
    </w:lvl>
    <w:lvl w:ilvl="7">
      <w:start w:val="0"/>
      <w:numFmt w:val="bullet"/>
      <w:lvlText w:val="•"/>
      <w:lvlJc w:val="left"/>
      <w:pPr>
        <w:ind w:left="10957" w:hanging="634"/>
      </w:pPr>
      <w:rPr>
        <w:rFonts w:hint="default"/>
      </w:rPr>
    </w:lvl>
    <w:lvl w:ilvl="8">
      <w:start w:val="0"/>
      <w:numFmt w:val="bullet"/>
      <w:lvlText w:val="•"/>
      <w:lvlJc w:val="left"/>
      <w:pPr>
        <w:ind w:left="12271" w:hanging="634"/>
      </w:pPr>
      <w:rPr>
        <w:rFonts w:hint="default"/>
      </w:rPr>
    </w:lvl>
  </w:abstractNum>
  <w:abstractNum w:abstractNumId="24">
    <w:nsid w:val="3251A4DB"/>
    <w:multiLevelType w:val="hybridMultilevel"/>
    <w:tmpl w:val="00000000"/>
    <w:lvl w:ilvl="0">
      <w:start w:val="3"/>
      <w:numFmt w:val="decimal"/>
      <w:lvlText w:val="%1"/>
      <w:lvlJc w:val="left"/>
      <w:pPr>
        <w:ind w:left="1865" w:hanging="738"/>
        <w:jc w:val="left"/>
      </w:pPr>
      <w:rPr>
        <w:rFonts w:hint="default"/>
      </w:rPr>
    </w:lvl>
    <w:lvl w:ilvl="1">
      <w:start w:val="1"/>
      <w:numFmt w:val="decimal"/>
      <w:lvlText w:val="%1.%2"/>
      <w:lvlJc w:val="left"/>
      <w:pPr>
        <w:ind w:left="1865" w:hanging="738"/>
        <w:jc w:val="left"/>
      </w:pPr>
      <w:rPr>
        <w:rFonts w:ascii="华文新魏" w:eastAsia="华文新魏" w:hAnsi="华文新魏" w:cs="华文新魏" w:hint="default"/>
        <w:w w:val="100"/>
        <w:sz w:val="42"/>
        <w:szCs w:val="42"/>
      </w:rPr>
    </w:lvl>
    <w:lvl w:ilvl="2">
      <w:start w:val="1"/>
      <w:numFmt w:val="decimal"/>
      <w:lvlText w:val="%1.%2.%3"/>
      <w:lvlJc w:val="left"/>
      <w:pPr>
        <w:ind w:left="2120" w:hanging="994"/>
        <w:jc w:val="left"/>
      </w:pPr>
      <w:rPr>
        <w:rFonts w:ascii="华文新魏" w:eastAsia="华文新魏" w:hAnsi="华文新魏" w:cs="华文新魏" w:hint="default"/>
        <w:w w:val="100"/>
        <w:sz w:val="42"/>
        <w:szCs w:val="42"/>
      </w:rPr>
    </w:lvl>
    <w:lvl w:ilvl="3">
      <w:start w:val="0"/>
      <w:numFmt w:val="bullet"/>
      <w:lvlText w:val="•"/>
      <w:lvlJc w:val="left"/>
      <w:pPr>
        <w:ind w:left="4959" w:hanging="994"/>
      </w:pPr>
      <w:rPr>
        <w:rFonts w:hint="default"/>
      </w:rPr>
    </w:lvl>
    <w:lvl w:ilvl="4">
      <w:start w:val="0"/>
      <w:numFmt w:val="bullet"/>
      <w:lvlText w:val="•"/>
      <w:lvlJc w:val="left"/>
      <w:pPr>
        <w:ind w:left="6379" w:hanging="994"/>
      </w:pPr>
      <w:rPr>
        <w:rFonts w:hint="default"/>
      </w:rPr>
    </w:lvl>
    <w:lvl w:ilvl="5">
      <w:start w:val="0"/>
      <w:numFmt w:val="bullet"/>
      <w:lvlText w:val="•"/>
      <w:lvlJc w:val="left"/>
      <w:pPr>
        <w:ind w:left="7799" w:hanging="994"/>
      </w:pPr>
      <w:rPr>
        <w:rFonts w:hint="default"/>
      </w:rPr>
    </w:lvl>
    <w:lvl w:ilvl="6">
      <w:start w:val="0"/>
      <w:numFmt w:val="bullet"/>
      <w:lvlText w:val="•"/>
      <w:lvlJc w:val="left"/>
      <w:pPr>
        <w:ind w:left="9219" w:hanging="994"/>
      </w:pPr>
      <w:rPr>
        <w:rFonts w:hint="default"/>
      </w:rPr>
    </w:lvl>
    <w:lvl w:ilvl="7">
      <w:start w:val="0"/>
      <w:numFmt w:val="bullet"/>
      <w:lvlText w:val="•"/>
      <w:lvlJc w:val="left"/>
      <w:pPr>
        <w:ind w:left="10639" w:hanging="994"/>
      </w:pPr>
      <w:rPr>
        <w:rFonts w:hint="default"/>
      </w:rPr>
    </w:lvl>
    <w:lvl w:ilvl="8">
      <w:start w:val="0"/>
      <w:numFmt w:val="bullet"/>
      <w:lvlText w:val="•"/>
      <w:lvlJc w:val="left"/>
      <w:pPr>
        <w:ind w:left="12059" w:hanging="994"/>
      </w:pPr>
      <w:rPr>
        <w:rFonts w:hint="default"/>
      </w:rPr>
    </w:lvl>
  </w:abstractNum>
  <w:abstractNum w:abstractNumId="25">
    <w:nsid w:val="3A229521"/>
    <w:multiLevelType w:val="hybridMultilevel"/>
    <w:tmpl w:val="00000000"/>
    <w:lvl w:ilvl="0">
      <w:start w:val="3"/>
      <w:numFmt w:val="decimal"/>
      <w:lvlText w:val="%1"/>
      <w:lvlJc w:val="left"/>
      <w:pPr>
        <w:ind w:left="2073" w:hanging="947"/>
        <w:jc w:val="left"/>
      </w:pPr>
      <w:rPr>
        <w:rFonts w:hint="default"/>
      </w:rPr>
    </w:lvl>
    <w:lvl w:ilvl="1">
      <w:start w:val="1"/>
      <w:numFmt w:val="decimal"/>
      <w:lvlText w:val="%1.%2"/>
      <w:lvlJc w:val="left"/>
      <w:pPr>
        <w:ind w:left="2073" w:hanging="947"/>
        <w:jc w:val="left"/>
      </w:pPr>
      <w:rPr>
        <w:rFonts w:ascii="华文新魏" w:eastAsia="华文新魏" w:hAnsi="华文新魏" w:cs="华文新魏" w:hint="default"/>
        <w:w w:val="100"/>
        <w:sz w:val="42"/>
        <w:szCs w:val="42"/>
      </w:rPr>
    </w:lvl>
    <w:lvl w:ilvl="2">
      <w:start w:val="1"/>
      <w:numFmt w:val="decimal"/>
      <w:lvlText w:val="%1.%2.%3"/>
      <w:lvlJc w:val="left"/>
      <w:pPr>
        <w:ind w:left="1127" w:hanging="922"/>
        <w:jc w:val="left"/>
      </w:pPr>
      <w:rPr>
        <w:rFonts w:ascii="华文新魏" w:eastAsia="华文新魏" w:hAnsi="华文新魏" w:cs="华文新魏" w:hint="default"/>
        <w:w w:val="100"/>
        <w:sz w:val="42"/>
        <w:szCs w:val="42"/>
      </w:rPr>
    </w:lvl>
    <w:lvl w:ilvl="3">
      <w:start w:val="0"/>
      <w:numFmt w:val="bullet"/>
      <w:lvlText w:val="•"/>
      <w:lvlJc w:val="left"/>
      <w:pPr>
        <w:ind w:left="3682" w:hanging="922"/>
      </w:pPr>
      <w:rPr>
        <w:rFonts w:hint="default"/>
      </w:rPr>
    </w:lvl>
    <w:lvl w:ilvl="4">
      <w:start w:val="0"/>
      <w:numFmt w:val="bullet"/>
      <w:lvlText w:val="•"/>
      <w:lvlJc w:val="left"/>
      <w:pPr>
        <w:ind w:left="5284" w:hanging="922"/>
      </w:pPr>
      <w:rPr>
        <w:rFonts w:hint="default"/>
      </w:rPr>
    </w:lvl>
    <w:lvl w:ilvl="5">
      <w:start w:val="0"/>
      <w:numFmt w:val="bullet"/>
      <w:lvlText w:val="•"/>
      <w:lvlJc w:val="left"/>
      <w:pPr>
        <w:ind w:left="6887" w:hanging="922"/>
      </w:pPr>
      <w:rPr>
        <w:rFonts w:hint="default"/>
      </w:rPr>
    </w:lvl>
    <w:lvl w:ilvl="6">
      <w:start w:val="0"/>
      <w:numFmt w:val="bullet"/>
      <w:lvlText w:val="•"/>
      <w:lvlJc w:val="left"/>
      <w:pPr>
        <w:ind w:left="8489" w:hanging="922"/>
      </w:pPr>
      <w:rPr>
        <w:rFonts w:hint="default"/>
      </w:rPr>
    </w:lvl>
    <w:lvl w:ilvl="7">
      <w:start w:val="0"/>
      <w:numFmt w:val="bullet"/>
      <w:lvlText w:val="•"/>
      <w:lvlJc w:val="left"/>
      <w:pPr>
        <w:ind w:left="10092" w:hanging="922"/>
      </w:pPr>
      <w:rPr>
        <w:rFonts w:hint="default"/>
      </w:rPr>
    </w:lvl>
    <w:lvl w:ilvl="8">
      <w:start w:val="0"/>
      <w:numFmt w:val="bullet"/>
      <w:lvlText w:val="•"/>
      <w:lvlJc w:val="left"/>
      <w:pPr>
        <w:ind w:left="11694" w:hanging="922"/>
      </w:pPr>
      <w:rPr>
        <w:rFonts w:hint="default"/>
      </w:rPr>
    </w:lvl>
  </w:abstractNum>
  <w:abstractNum w:abstractNumId="26">
    <w:nsid w:val="3AD2798B"/>
    <w:multiLevelType w:val="hybridMultilevel"/>
    <w:tmpl w:val="00000000"/>
    <w:lvl w:ilvl="0">
      <w:start w:val="3"/>
      <w:numFmt w:val="decimal"/>
      <w:lvlText w:val="%1"/>
      <w:lvlJc w:val="left"/>
      <w:pPr>
        <w:ind w:left="1030" w:hanging="742"/>
        <w:jc w:val="left"/>
      </w:pPr>
      <w:rPr>
        <w:rFonts w:hint="default"/>
      </w:rPr>
    </w:lvl>
    <w:lvl w:ilvl="1">
      <w:start w:val="1"/>
      <w:numFmt w:val="decimal"/>
      <w:lvlText w:val="%1.%2"/>
      <w:lvlJc w:val="left"/>
      <w:pPr>
        <w:ind w:left="1030" w:hanging="742"/>
        <w:jc w:val="left"/>
      </w:pPr>
      <w:rPr>
        <w:rFonts w:ascii="华文新魏" w:eastAsia="华文新魏" w:hAnsi="华文新魏" w:cs="华文新魏" w:hint="default"/>
        <w:b/>
        <w:bCs/>
        <w:w w:val="100"/>
        <w:sz w:val="42"/>
        <w:szCs w:val="42"/>
      </w:rPr>
    </w:lvl>
    <w:lvl w:ilvl="2">
      <w:start w:val="1"/>
      <w:numFmt w:val="decimal"/>
      <w:lvlText w:val="%1.%2.%3"/>
      <w:lvlJc w:val="left"/>
      <w:pPr>
        <w:ind w:left="1209" w:hanging="922"/>
        <w:jc w:val="left"/>
      </w:pPr>
      <w:rPr>
        <w:rFonts w:ascii="华文新魏" w:eastAsia="华文新魏" w:hAnsi="华文新魏" w:cs="华文新魏" w:hint="default"/>
        <w:w w:val="100"/>
        <w:sz w:val="42"/>
        <w:szCs w:val="42"/>
      </w:rPr>
    </w:lvl>
    <w:lvl w:ilvl="3">
      <w:start w:val="0"/>
      <w:numFmt w:val="bullet"/>
      <w:lvlText w:val="•"/>
      <w:lvlJc w:val="left"/>
      <w:pPr>
        <w:ind w:left="2220" w:hanging="922"/>
      </w:pPr>
      <w:rPr>
        <w:rFonts w:hint="default"/>
      </w:rPr>
    </w:lvl>
    <w:lvl w:ilvl="4">
      <w:start w:val="0"/>
      <w:numFmt w:val="bullet"/>
      <w:lvlText w:val="•"/>
      <w:lvlJc w:val="left"/>
      <w:pPr>
        <w:ind w:left="4031" w:hanging="922"/>
      </w:pPr>
      <w:rPr>
        <w:rFonts w:hint="default"/>
      </w:rPr>
    </w:lvl>
    <w:lvl w:ilvl="5">
      <w:start w:val="0"/>
      <w:numFmt w:val="bullet"/>
      <w:lvlText w:val="•"/>
      <w:lvlJc w:val="left"/>
      <w:pPr>
        <w:ind w:left="5842" w:hanging="922"/>
      </w:pPr>
      <w:rPr>
        <w:rFonts w:hint="default"/>
      </w:rPr>
    </w:lvl>
    <w:lvl w:ilvl="6">
      <w:start w:val="0"/>
      <w:numFmt w:val="bullet"/>
      <w:lvlText w:val="•"/>
      <w:lvlJc w:val="left"/>
      <w:pPr>
        <w:ind w:left="7654" w:hanging="922"/>
      </w:pPr>
      <w:rPr>
        <w:rFonts w:hint="default"/>
      </w:rPr>
    </w:lvl>
    <w:lvl w:ilvl="7">
      <w:start w:val="0"/>
      <w:numFmt w:val="bullet"/>
      <w:lvlText w:val="•"/>
      <w:lvlJc w:val="left"/>
      <w:pPr>
        <w:ind w:left="9465" w:hanging="922"/>
      </w:pPr>
      <w:rPr>
        <w:rFonts w:hint="default"/>
      </w:rPr>
    </w:lvl>
    <w:lvl w:ilvl="8">
      <w:start w:val="0"/>
      <w:numFmt w:val="bullet"/>
      <w:lvlText w:val="•"/>
      <w:lvlJc w:val="left"/>
      <w:pPr>
        <w:ind w:left="11276" w:hanging="922"/>
      </w:pPr>
      <w:rPr>
        <w:rFonts w:hint="default"/>
      </w:rPr>
    </w:lvl>
  </w:abstractNum>
  <w:abstractNum w:abstractNumId="27">
    <w:nsid w:val="3C02066D"/>
    <w:multiLevelType w:val="hybridMultilevel"/>
    <w:tmpl w:val="00000000"/>
    <w:lvl w:ilvl="0">
      <w:start w:val="1"/>
      <w:numFmt w:val="decimal"/>
      <w:lvlText w:val="%1"/>
      <w:lvlJc w:val="left"/>
      <w:pPr>
        <w:ind w:left="670" w:hanging="382"/>
        <w:jc w:val="left"/>
      </w:pPr>
      <w:rPr>
        <w:rFonts w:ascii="华文新魏" w:eastAsia="华文新魏" w:hAnsi="华文新魏" w:cs="华文新魏" w:hint="default"/>
        <w:b/>
        <w:bCs/>
        <w:w w:val="100"/>
        <w:sz w:val="42"/>
        <w:szCs w:val="42"/>
      </w:rPr>
    </w:lvl>
    <w:lvl w:ilvl="1">
      <w:start w:val="1"/>
      <w:numFmt w:val="decimal"/>
      <w:lvlText w:val="%1.%2"/>
      <w:lvlJc w:val="left"/>
      <w:pPr>
        <w:ind w:left="954" w:hanging="666"/>
        <w:jc w:val="left"/>
      </w:pPr>
      <w:rPr>
        <w:rFonts w:ascii="华文新魏" w:eastAsia="华文新魏" w:hAnsi="华文新魏" w:cs="华文新魏" w:hint="default"/>
        <w:w w:val="100"/>
        <w:sz w:val="42"/>
        <w:szCs w:val="42"/>
      </w:rPr>
    </w:lvl>
    <w:lvl w:ilvl="2">
      <w:start w:val="1"/>
      <w:numFmt w:val="decimal"/>
      <w:lvlText w:val="%1.%2.%3"/>
      <w:lvlJc w:val="left"/>
      <w:pPr>
        <w:ind w:left="1242" w:hanging="954"/>
        <w:jc w:val="left"/>
      </w:pPr>
      <w:rPr>
        <w:rFonts w:ascii="华文新魏" w:eastAsia="华文新魏" w:hAnsi="华文新魏" w:cs="华文新魏" w:hint="default"/>
        <w:w w:val="100"/>
        <w:sz w:val="42"/>
        <w:szCs w:val="42"/>
      </w:rPr>
    </w:lvl>
    <w:lvl w:ilvl="3">
      <w:start w:val="1"/>
      <w:numFmt w:val="decimal"/>
      <w:lvlText w:val="%4)"/>
      <w:lvlJc w:val="left"/>
      <w:pPr>
        <w:ind w:left="288" w:hanging="530"/>
        <w:jc w:val="right"/>
      </w:pPr>
      <w:rPr>
        <w:rFonts w:ascii="华文新魏" w:eastAsia="华文新魏" w:hAnsi="华文新魏" w:cs="华文新魏" w:hint="default"/>
        <w:w w:val="100"/>
        <w:sz w:val="42"/>
        <w:szCs w:val="42"/>
      </w:rPr>
    </w:lvl>
    <w:lvl w:ilvl="4">
      <w:start w:val="0"/>
      <w:numFmt w:val="bullet"/>
      <w:lvlText w:val="•"/>
      <w:lvlJc w:val="left"/>
      <w:pPr>
        <w:ind w:left="1240" w:hanging="530"/>
      </w:pPr>
      <w:rPr>
        <w:rFonts w:hint="default"/>
      </w:rPr>
    </w:lvl>
    <w:lvl w:ilvl="5">
      <w:start w:val="0"/>
      <w:numFmt w:val="bullet"/>
      <w:lvlText w:val="•"/>
      <w:lvlJc w:val="left"/>
      <w:pPr>
        <w:ind w:left="1660" w:hanging="530"/>
      </w:pPr>
      <w:rPr>
        <w:rFonts w:hint="default"/>
      </w:rPr>
    </w:lvl>
    <w:lvl w:ilvl="6">
      <w:start w:val="0"/>
      <w:numFmt w:val="bullet"/>
      <w:lvlText w:val="•"/>
      <w:lvlJc w:val="left"/>
      <w:pPr>
        <w:ind w:left="2160" w:hanging="530"/>
      </w:pPr>
      <w:rPr>
        <w:rFonts w:hint="default"/>
      </w:rPr>
    </w:lvl>
    <w:lvl w:ilvl="7">
      <w:start w:val="0"/>
      <w:numFmt w:val="bullet"/>
      <w:lvlText w:val="•"/>
      <w:lvlJc w:val="left"/>
      <w:pPr>
        <w:ind w:left="5344" w:hanging="530"/>
      </w:pPr>
      <w:rPr>
        <w:rFonts w:hint="default"/>
      </w:rPr>
    </w:lvl>
    <w:lvl w:ilvl="8">
      <w:start w:val="0"/>
      <w:numFmt w:val="bullet"/>
      <w:lvlText w:val="•"/>
      <w:lvlJc w:val="left"/>
      <w:pPr>
        <w:ind w:left="8529" w:hanging="530"/>
      </w:pPr>
      <w:rPr>
        <w:rFonts w:hint="default"/>
      </w:rPr>
    </w:lvl>
  </w:abstractNum>
  <w:abstractNum w:abstractNumId="28">
    <w:nsid w:val="3C9BCDA5"/>
    <w:multiLevelType w:val="hybridMultilevel"/>
    <w:tmpl w:val="00000000"/>
    <w:lvl w:ilvl="0">
      <w:start w:val="7"/>
      <w:numFmt w:val="decimal"/>
      <w:lvlText w:val="(%1)"/>
      <w:lvlJc w:val="left"/>
      <w:pPr>
        <w:ind w:left="1130" w:hanging="535"/>
        <w:jc w:val="left"/>
      </w:pPr>
      <w:rPr>
        <w:rFonts w:ascii="华文新魏" w:eastAsia="华文新魏" w:hAnsi="华文新魏" w:cs="华文新魏" w:hint="default"/>
        <w:spacing w:val="-5"/>
        <w:w w:val="100"/>
        <w:sz w:val="40"/>
        <w:szCs w:val="40"/>
      </w:rPr>
    </w:lvl>
    <w:lvl w:ilvl="1">
      <w:start w:val="1"/>
      <w:numFmt w:val="decimal"/>
      <w:lvlText w:val="(%2)"/>
      <w:lvlJc w:val="left"/>
      <w:pPr>
        <w:ind w:left="1596" w:hanging="466"/>
        <w:jc w:val="left"/>
      </w:pPr>
      <w:rPr>
        <w:rFonts w:ascii="华文新魏" w:eastAsia="华文新魏" w:hAnsi="华文新魏" w:cs="华文新魏" w:hint="default"/>
        <w:spacing w:val="-1"/>
        <w:w w:val="100"/>
        <w:sz w:val="40"/>
        <w:szCs w:val="40"/>
      </w:rPr>
    </w:lvl>
    <w:lvl w:ilvl="2">
      <w:start w:val="0"/>
      <w:numFmt w:val="bullet"/>
      <w:lvlText w:val="•"/>
      <w:lvlJc w:val="left"/>
      <w:pPr>
        <w:ind w:left="3077" w:hanging="466"/>
      </w:pPr>
      <w:rPr>
        <w:rFonts w:hint="default"/>
      </w:rPr>
    </w:lvl>
    <w:lvl w:ilvl="3">
      <w:start w:val="0"/>
      <w:numFmt w:val="bullet"/>
      <w:lvlText w:val="•"/>
      <w:lvlJc w:val="left"/>
      <w:pPr>
        <w:ind w:left="4555" w:hanging="466"/>
      </w:pPr>
      <w:rPr>
        <w:rFonts w:hint="default"/>
      </w:rPr>
    </w:lvl>
    <w:lvl w:ilvl="4">
      <w:start w:val="0"/>
      <w:numFmt w:val="bullet"/>
      <w:lvlText w:val="•"/>
      <w:lvlJc w:val="left"/>
      <w:pPr>
        <w:ind w:left="6033" w:hanging="466"/>
      </w:pPr>
      <w:rPr>
        <w:rFonts w:hint="default"/>
      </w:rPr>
    </w:lvl>
    <w:lvl w:ilvl="5">
      <w:start w:val="0"/>
      <w:numFmt w:val="bullet"/>
      <w:lvlText w:val="•"/>
      <w:lvlJc w:val="left"/>
      <w:pPr>
        <w:ind w:left="7510" w:hanging="466"/>
      </w:pPr>
      <w:rPr>
        <w:rFonts w:hint="default"/>
      </w:rPr>
    </w:lvl>
    <w:lvl w:ilvl="6">
      <w:start w:val="0"/>
      <w:numFmt w:val="bullet"/>
      <w:lvlText w:val="•"/>
      <w:lvlJc w:val="left"/>
      <w:pPr>
        <w:ind w:left="8988" w:hanging="466"/>
      </w:pPr>
      <w:rPr>
        <w:rFonts w:hint="default"/>
      </w:rPr>
    </w:lvl>
    <w:lvl w:ilvl="7">
      <w:start w:val="0"/>
      <w:numFmt w:val="bullet"/>
      <w:lvlText w:val="•"/>
      <w:lvlJc w:val="left"/>
      <w:pPr>
        <w:ind w:left="10466" w:hanging="466"/>
      </w:pPr>
      <w:rPr>
        <w:rFonts w:hint="default"/>
      </w:rPr>
    </w:lvl>
    <w:lvl w:ilvl="8">
      <w:start w:val="0"/>
      <w:numFmt w:val="bullet"/>
      <w:lvlText w:val="•"/>
      <w:lvlJc w:val="left"/>
      <w:pPr>
        <w:ind w:left="11944" w:hanging="466"/>
      </w:pPr>
      <w:rPr>
        <w:rFonts w:hint="default"/>
      </w:rPr>
    </w:lvl>
  </w:abstractNum>
  <w:abstractNum w:abstractNumId="29">
    <w:nsid w:val="3CA3F882"/>
    <w:multiLevelType w:val="hybridMultilevel"/>
    <w:tmpl w:val="00000000"/>
    <w:lvl w:ilvl="0">
      <w:start w:val="6"/>
      <w:numFmt w:val="decimal"/>
      <w:lvlText w:val="%1"/>
      <w:lvlJc w:val="left"/>
      <w:pPr>
        <w:ind w:left="1865" w:hanging="738"/>
        <w:jc w:val="left"/>
      </w:pPr>
      <w:rPr>
        <w:rFonts w:hint="default"/>
      </w:rPr>
    </w:lvl>
    <w:lvl w:ilvl="1">
      <w:start w:val="1"/>
      <w:numFmt w:val="decimal"/>
      <w:lvlText w:val="%1.%2"/>
      <w:lvlJc w:val="left"/>
      <w:pPr>
        <w:ind w:left="1865" w:hanging="738"/>
        <w:jc w:val="left"/>
      </w:pPr>
      <w:rPr>
        <w:rFonts w:ascii="华文新魏" w:eastAsia="华文新魏" w:hAnsi="华文新魏" w:cs="华文新魏" w:hint="default"/>
        <w:w w:val="100"/>
        <w:sz w:val="42"/>
        <w:szCs w:val="42"/>
      </w:rPr>
    </w:lvl>
    <w:lvl w:ilvl="2">
      <w:start w:val="1"/>
      <w:numFmt w:val="decimal"/>
      <w:lvlText w:val="%1.%2.%3"/>
      <w:lvlJc w:val="left"/>
      <w:pPr>
        <w:ind w:left="288" w:hanging="994"/>
        <w:jc w:val="left"/>
      </w:pPr>
      <w:rPr>
        <w:rFonts w:ascii="华文新魏" w:eastAsia="华文新魏" w:hAnsi="华文新魏" w:cs="华文新魏" w:hint="default"/>
        <w:w w:val="100"/>
        <w:sz w:val="42"/>
        <w:szCs w:val="42"/>
      </w:rPr>
    </w:lvl>
    <w:lvl w:ilvl="3">
      <w:start w:val="1"/>
      <w:numFmt w:val="decimal"/>
      <w:lvlText w:val="%1.%2.%3.%4"/>
      <w:lvlJc w:val="left"/>
      <w:pPr>
        <w:ind w:left="288" w:hanging="1390"/>
        <w:jc w:val="left"/>
      </w:pPr>
      <w:rPr>
        <w:rFonts w:ascii="华文新魏" w:eastAsia="华文新魏" w:hAnsi="华文新魏" w:cs="华文新魏" w:hint="default"/>
        <w:w w:val="100"/>
        <w:sz w:val="42"/>
        <w:szCs w:val="42"/>
      </w:rPr>
    </w:lvl>
    <w:lvl w:ilvl="4">
      <w:start w:val="0"/>
      <w:numFmt w:val="bullet"/>
      <w:lvlText w:val="•"/>
      <w:lvlJc w:val="left"/>
      <w:pPr>
        <w:ind w:left="5314" w:hanging="1390"/>
      </w:pPr>
      <w:rPr>
        <w:rFonts w:hint="default"/>
      </w:rPr>
    </w:lvl>
    <w:lvl w:ilvl="5">
      <w:start w:val="0"/>
      <w:numFmt w:val="bullet"/>
      <w:lvlText w:val="•"/>
      <w:lvlJc w:val="left"/>
      <w:pPr>
        <w:ind w:left="6912" w:hanging="1390"/>
      </w:pPr>
      <w:rPr>
        <w:rFonts w:hint="default"/>
      </w:rPr>
    </w:lvl>
    <w:lvl w:ilvl="6">
      <w:start w:val="0"/>
      <w:numFmt w:val="bullet"/>
      <w:lvlText w:val="•"/>
      <w:lvlJc w:val="left"/>
      <w:pPr>
        <w:ind w:left="8509" w:hanging="1390"/>
      </w:pPr>
      <w:rPr>
        <w:rFonts w:hint="default"/>
      </w:rPr>
    </w:lvl>
    <w:lvl w:ilvl="7">
      <w:start w:val="0"/>
      <w:numFmt w:val="bullet"/>
      <w:lvlText w:val="•"/>
      <w:lvlJc w:val="left"/>
      <w:pPr>
        <w:ind w:left="10107" w:hanging="1390"/>
      </w:pPr>
      <w:rPr>
        <w:rFonts w:hint="default"/>
      </w:rPr>
    </w:lvl>
    <w:lvl w:ilvl="8">
      <w:start w:val="0"/>
      <w:numFmt w:val="bullet"/>
      <w:lvlText w:val="•"/>
      <w:lvlJc w:val="left"/>
      <w:pPr>
        <w:ind w:left="11704" w:hanging="1390"/>
      </w:pPr>
      <w:rPr>
        <w:rFonts w:hint="default"/>
      </w:rPr>
    </w:lvl>
  </w:abstractNum>
  <w:abstractNum w:abstractNumId="30">
    <w:nsid w:val="3D0E6DA5"/>
    <w:multiLevelType w:val="hybridMultilevel"/>
    <w:tmpl w:val="00000000"/>
    <w:lvl w:ilvl="0">
      <w:start w:val="5"/>
      <w:numFmt w:val="decimal"/>
      <w:lvlText w:val="%1"/>
      <w:lvlJc w:val="left"/>
      <w:pPr>
        <w:ind w:left="2087" w:hanging="961"/>
        <w:jc w:val="left"/>
      </w:pPr>
      <w:rPr>
        <w:rFonts w:hint="default"/>
      </w:rPr>
    </w:lvl>
    <w:lvl w:ilvl="1">
      <w:start w:val="4"/>
      <w:numFmt w:val="decimal"/>
      <w:lvlText w:val="%1.%2"/>
      <w:lvlJc w:val="left"/>
      <w:pPr>
        <w:ind w:left="2087" w:hanging="961"/>
        <w:jc w:val="left"/>
      </w:pPr>
      <w:rPr>
        <w:rFonts w:hint="default"/>
      </w:rPr>
    </w:lvl>
    <w:lvl w:ilvl="2">
      <w:start w:val="4"/>
      <w:numFmt w:val="decimal"/>
      <w:lvlText w:val="%1.%2.%3"/>
      <w:lvlJc w:val="left"/>
      <w:pPr>
        <w:ind w:left="2087" w:hanging="961"/>
        <w:jc w:val="left"/>
      </w:pPr>
      <w:rPr>
        <w:rFonts w:ascii="华文新魏" w:eastAsia="华文新魏" w:hAnsi="华文新魏" w:cs="华文新魏" w:hint="default"/>
        <w:spacing w:val="-2"/>
        <w:w w:val="100"/>
        <w:sz w:val="40"/>
        <w:szCs w:val="40"/>
      </w:rPr>
    </w:lvl>
    <w:lvl w:ilvl="3">
      <w:start w:val="0"/>
      <w:numFmt w:val="bullet"/>
      <w:lvlText w:val="•"/>
      <w:lvlJc w:val="left"/>
      <w:pPr>
        <w:ind w:left="5925" w:hanging="961"/>
      </w:pPr>
      <w:rPr>
        <w:rFonts w:hint="default"/>
      </w:rPr>
    </w:lvl>
    <w:lvl w:ilvl="4">
      <w:start w:val="0"/>
      <w:numFmt w:val="bullet"/>
      <w:lvlText w:val="•"/>
      <w:lvlJc w:val="left"/>
      <w:pPr>
        <w:ind w:left="7207" w:hanging="961"/>
      </w:pPr>
      <w:rPr>
        <w:rFonts w:hint="default"/>
      </w:rPr>
    </w:lvl>
    <w:lvl w:ilvl="5">
      <w:start w:val="0"/>
      <w:numFmt w:val="bullet"/>
      <w:lvlText w:val="•"/>
      <w:lvlJc w:val="left"/>
      <w:pPr>
        <w:ind w:left="8489" w:hanging="961"/>
      </w:pPr>
      <w:rPr>
        <w:rFonts w:hint="default"/>
      </w:rPr>
    </w:lvl>
    <w:lvl w:ilvl="6">
      <w:start w:val="0"/>
      <w:numFmt w:val="bullet"/>
      <w:lvlText w:val="•"/>
      <w:lvlJc w:val="left"/>
      <w:pPr>
        <w:ind w:left="9771" w:hanging="961"/>
      </w:pPr>
      <w:rPr>
        <w:rFonts w:hint="default"/>
      </w:rPr>
    </w:lvl>
    <w:lvl w:ilvl="7">
      <w:start w:val="0"/>
      <w:numFmt w:val="bullet"/>
      <w:lvlText w:val="•"/>
      <w:lvlJc w:val="left"/>
      <w:pPr>
        <w:ind w:left="11053" w:hanging="961"/>
      </w:pPr>
      <w:rPr>
        <w:rFonts w:hint="default"/>
      </w:rPr>
    </w:lvl>
    <w:lvl w:ilvl="8">
      <w:start w:val="0"/>
      <w:numFmt w:val="bullet"/>
      <w:lvlText w:val="•"/>
      <w:lvlJc w:val="left"/>
      <w:pPr>
        <w:ind w:left="12335" w:hanging="961"/>
      </w:pPr>
      <w:rPr>
        <w:rFonts w:hint="default"/>
      </w:rPr>
    </w:lvl>
  </w:abstractNum>
  <w:abstractNum w:abstractNumId="31">
    <w:nsid w:val="3E86967D"/>
    <w:multiLevelType w:val="hybridMultilevel"/>
    <w:tmpl w:val="00000000"/>
    <w:lvl w:ilvl="0">
      <w:start w:val="3"/>
      <w:numFmt w:val="decimal"/>
      <w:lvlText w:val="%1"/>
      <w:lvlJc w:val="left"/>
      <w:pPr>
        <w:ind w:left="1030" w:hanging="742"/>
        <w:jc w:val="left"/>
      </w:pPr>
      <w:rPr>
        <w:rFonts w:hint="default"/>
      </w:rPr>
    </w:lvl>
    <w:lvl w:ilvl="1">
      <w:start w:val="1"/>
      <w:numFmt w:val="decimal"/>
      <w:lvlText w:val="%1.%2"/>
      <w:lvlJc w:val="left"/>
      <w:pPr>
        <w:ind w:left="1030" w:hanging="742"/>
        <w:jc w:val="left"/>
      </w:pPr>
      <w:rPr>
        <w:rFonts w:ascii="华文新魏" w:eastAsia="华文新魏" w:hAnsi="华文新魏" w:cs="华文新魏" w:hint="default"/>
        <w:b/>
        <w:bCs/>
        <w:w w:val="100"/>
        <w:sz w:val="42"/>
        <w:szCs w:val="42"/>
      </w:rPr>
    </w:lvl>
    <w:lvl w:ilvl="2">
      <w:start w:val="1"/>
      <w:numFmt w:val="decimal"/>
      <w:lvlText w:val="%1.%2.%3"/>
      <w:lvlJc w:val="left"/>
      <w:pPr>
        <w:ind w:left="1209" w:hanging="922"/>
        <w:jc w:val="left"/>
      </w:pPr>
      <w:rPr>
        <w:rFonts w:ascii="华文新魏" w:eastAsia="华文新魏" w:hAnsi="华文新魏" w:cs="华文新魏" w:hint="default"/>
        <w:w w:val="100"/>
        <w:sz w:val="42"/>
        <w:szCs w:val="42"/>
      </w:rPr>
    </w:lvl>
    <w:lvl w:ilvl="3">
      <w:start w:val="0"/>
      <w:numFmt w:val="bullet"/>
      <w:lvlText w:val="•"/>
      <w:lvlJc w:val="left"/>
      <w:pPr>
        <w:ind w:left="2220" w:hanging="922"/>
      </w:pPr>
      <w:rPr>
        <w:rFonts w:hint="default"/>
      </w:rPr>
    </w:lvl>
    <w:lvl w:ilvl="4">
      <w:start w:val="0"/>
      <w:numFmt w:val="bullet"/>
      <w:lvlText w:val="•"/>
      <w:lvlJc w:val="left"/>
      <w:pPr>
        <w:ind w:left="4031" w:hanging="922"/>
      </w:pPr>
      <w:rPr>
        <w:rFonts w:hint="default"/>
      </w:rPr>
    </w:lvl>
    <w:lvl w:ilvl="5">
      <w:start w:val="0"/>
      <w:numFmt w:val="bullet"/>
      <w:lvlText w:val="•"/>
      <w:lvlJc w:val="left"/>
      <w:pPr>
        <w:ind w:left="5842" w:hanging="922"/>
      </w:pPr>
      <w:rPr>
        <w:rFonts w:hint="default"/>
      </w:rPr>
    </w:lvl>
    <w:lvl w:ilvl="6">
      <w:start w:val="0"/>
      <w:numFmt w:val="bullet"/>
      <w:lvlText w:val="•"/>
      <w:lvlJc w:val="left"/>
      <w:pPr>
        <w:ind w:left="7654" w:hanging="922"/>
      </w:pPr>
      <w:rPr>
        <w:rFonts w:hint="default"/>
      </w:rPr>
    </w:lvl>
    <w:lvl w:ilvl="7">
      <w:start w:val="0"/>
      <w:numFmt w:val="bullet"/>
      <w:lvlText w:val="•"/>
      <w:lvlJc w:val="left"/>
      <w:pPr>
        <w:ind w:left="9465" w:hanging="922"/>
      </w:pPr>
      <w:rPr>
        <w:rFonts w:hint="default"/>
      </w:rPr>
    </w:lvl>
    <w:lvl w:ilvl="8">
      <w:start w:val="0"/>
      <w:numFmt w:val="bullet"/>
      <w:lvlText w:val="•"/>
      <w:lvlJc w:val="left"/>
      <w:pPr>
        <w:ind w:left="11276" w:hanging="922"/>
      </w:pPr>
      <w:rPr>
        <w:rFonts w:hint="default"/>
      </w:rPr>
    </w:lvl>
  </w:abstractNum>
  <w:abstractNum w:abstractNumId="32">
    <w:nsid w:val="3FD77470"/>
    <w:multiLevelType w:val="hybridMultilevel"/>
    <w:tmpl w:val="00000000"/>
    <w:lvl w:ilvl="0">
      <w:start w:val="1"/>
      <w:numFmt w:val="decimal"/>
      <w:lvlText w:val="%1）"/>
      <w:lvlJc w:val="left"/>
      <w:pPr>
        <w:ind w:left="1718" w:hanging="592"/>
        <w:jc w:val="left"/>
      </w:pPr>
      <w:rPr>
        <w:rFonts w:ascii="华文新魏" w:eastAsia="华文新魏" w:hAnsi="华文新魏" w:cs="华文新魏" w:hint="default"/>
        <w:spacing w:val="0"/>
        <w:w w:val="100"/>
        <w:sz w:val="40"/>
        <w:szCs w:val="40"/>
      </w:rPr>
    </w:lvl>
    <w:lvl w:ilvl="1">
      <w:start w:val="0"/>
      <w:numFmt w:val="bullet"/>
      <w:lvlText w:val="•"/>
      <w:lvlJc w:val="left"/>
      <w:pPr>
        <w:ind w:left="3037" w:hanging="592"/>
      </w:pPr>
      <w:rPr>
        <w:rFonts w:hint="default"/>
      </w:rPr>
    </w:lvl>
    <w:lvl w:ilvl="2">
      <w:start w:val="0"/>
      <w:numFmt w:val="bullet"/>
      <w:lvlText w:val="•"/>
      <w:lvlJc w:val="left"/>
      <w:pPr>
        <w:ind w:left="4355" w:hanging="592"/>
      </w:pPr>
      <w:rPr>
        <w:rFonts w:hint="default"/>
      </w:rPr>
    </w:lvl>
    <w:lvl w:ilvl="3">
      <w:start w:val="0"/>
      <w:numFmt w:val="bullet"/>
      <w:lvlText w:val="•"/>
      <w:lvlJc w:val="left"/>
      <w:pPr>
        <w:ind w:left="5673" w:hanging="592"/>
      </w:pPr>
      <w:rPr>
        <w:rFonts w:hint="default"/>
      </w:rPr>
    </w:lvl>
    <w:lvl w:ilvl="4">
      <w:start w:val="0"/>
      <w:numFmt w:val="bullet"/>
      <w:lvlText w:val="•"/>
      <w:lvlJc w:val="left"/>
      <w:pPr>
        <w:ind w:left="6991" w:hanging="592"/>
      </w:pPr>
      <w:rPr>
        <w:rFonts w:hint="default"/>
      </w:rPr>
    </w:lvl>
    <w:lvl w:ilvl="5">
      <w:start w:val="0"/>
      <w:numFmt w:val="bullet"/>
      <w:lvlText w:val="•"/>
      <w:lvlJc w:val="left"/>
      <w:pPr>
        <w:ind w:left="8309" w:hanging="592"/>
      </w:pPr>
      <w:rPr>
        <w:rFonts w:hint="default"/>
      </w:rPr>
    </w:lvl>
    <w:lvl w:ilvl="6">
      <w:start w:val="0"/>
      <w:numFmt w:val="bullet"/>
      <w:lvlText w:val="•"/>
      <w:lvlJc w:val="left"/>
      <w:pPr>
        <w:ind w:left="9627" w:hanging="592"/>
      </w:pPr>
      <w:rPr>
        <w:rFonts w:hint="default"/>
      </w:rPr>
    </w:lvl>
    <w:lvl w:ilvl="7">
      <w:start w:val="0"/>
      <w:numFmt w:val="bullet"/>
      <w:lvlText w:val="•"/>
      <w:lvlJc w:val="left"/>
      <w:pPr>
        <w:ind w:left="10945" w:hanging="592"/>
      </w:pPr>
      <w:rPr>
        <w:rFonts w:hint="default"/>
      </w:rPr>
    </w:lvl>
    <w:lvl w:ilvl="8">
      <w:start w:val="0"/>
      <w:numFmt w:val="bullet"/>
      <w:lvlText w:val="•"/>
      <w:lvlJc w:val="left"/>
      <w:pPr>
        <w:ind w:left="12263" w:hanging="592"/>
      </w:pPr>
      <w:rPr>
        <w:rFonts w:hint="default"/>
      </w:rPr>
    </w:lvl>
  </w:abstractNum>
  <w:abstractNum w:abstractNumId="33">
    <w:nsid w:val="40223E0E"/>
    <w:multiLevelType w:val="hybridMultilevel"/>
    <w:tmpl w:val="00000000"/>
    <w:lvl w:ilvl="0">
      <w:start w:val="5"/>
      <w:numFmt w:val="decimal"/>
      <w:lvlText w:val="%1"/>
      <w:lvlJc w:val="left"/>
      <w:pPr>
        <w:ind w:left="1030" w:hanging="742"/>
        <w:jc w:val="left"/>
      </w:pPr>
      <w:rPr>
        <w:rFonts w:hint="default"/>
      </w:rPr>
    </w:lvl>
    <w:lvl w:ilvl="1">
      <w:start w:val="1"/>
      <w:numFmt w:val="decimal"/>
      <w:lvlText w:val="%1.%2"/>
      <w:lvlJc w:val="left"/>
      <w:pPr>
        <w:ind w:left="1030" w:hanging="742"/>
        <w:jc w:val="left"/>
      </w:pPr>
      <w:rPr>
        <w:rFonts w:ascii="华文新魏" w:eastAsia="华文新魏" w:hAnsi="华文新魏" w:cs="华文新魏" w:hint="default"/>
        <w:b/>
        <w:bCs/>
        <w:w w:val="100"/>
        <w:sz w:val="42"/>
        <w:szCs w:val="42"/>
      </w:rPr>
    </w:lvl>
    <w:lvl w:ilvl="2">
      <w:start w:val="1"/>
      <w:numFmt w:val="decimal"/>
      <w:lvlText w:val="%1.%2.%3"/>
      <w:lvlJc w:val="left"/>
      <w:pPr>
        <w:ind w:left="288" w:hanging="1098"/>
        <w:jc w:val="left"/>
      </w:pPr>
      <w:rPr>
        <w:rFonts w:ascii="华文新魏" w:eastAsia="华文新魏" w:hAnsi="华文新魏" w:cs="华文新魏" w:hint="default"/>
        <w:w w:val="100"/>
        <w:sz w:val="42"/>
        <w:szCs w:val="42"/>
      </w:rPr>
    </w:lvl>
    <w:lvl w:ilvl="3">
      <w:start w:val="0"/>
      <w:numFmt w:val="bullet"/>
      <w:lvlText w:val="•"/>
      <w:lvlJc w:val="left"/>
      <w:pPr>
        <w:ind w:left="4119" w:hanging="1098"/>
      </w:pPr>
      <w:rPr>
        <w:rFonts w:hint="default"/>
      </w:rPr>
    </w:lvl>
    <w:lvl w:ilvl="4">
      <w:start w:val="0"/>
      <w:numFmt w:val="bullet"/>
      <w:lvlText w:val="•"/>
      <w:lvlJc w:val="left"/>
      <w:pPr>
        <w:ind w:left="5659" w:hanging="1098"/>
      </w:pPr>
      <w:rPr>
        <w:rFonts w:hint="default"/>
      </w:rPr>
    </w:lvl>
    <w:lvl w:ilvl="5">
      <w:start w:val="0"/>
      <w:numFmt w:val="bullet"/>
      <w:lvlText w:val="•"/>
      <w:lvlJc w:val="left"/>
      <w:pPr>
        <w:ind w:left="7199" w:hanging="1098"/>
      </w:pPr>
      <w:rPr>
        <w:rFonts w:hint="default"/>
      </w:rPr>
    </w:lvl>
    <w:lvl w:ilvl="6">
      <w:start w:val="0"/>
      <w:numFmt w:val="bullet"/>
      <w:lvlText w:val="•"/>
      <w:lvlJc w:val="left"/>
      <w:pPr>
        <w:ind w:left="8739" w:hanging="1098"/>
      </w:pPr>
      <w:rPr>
        <w:rFonts w:hint="default"/>
      </w:rPr>
    </w:lvl>
    <w:lvl w:ilvl="7">
      <w:start w:val="0"/>
      <w:numFmt w:val="bullet"/>
      <w:lvlText w:val="•"/>
      <w:lvlJc w:val="left"/>
      <w:pPr>
        <w:ind w:left="10279" w:hanging="1098"/>
      </w:pPr>
      <w:rPr>
        <w:rFonts w:hint="default"/>
      </w:rPr>
    </w:lvl>
    <w:lvl w:ilvl="8">
      <w:start w:val="0"/>
      <w:numFmt w:val="bullet"/>
      <w:lvlText w:val="•"/>
      <w:lvlJc w:val="left"/>
      <w:pPr>
        <w:ind w:left="11819" w:hanging="1098"/>
      </w:pPr>
      <w:rPr>
        <w:rFonts w:hint="default"/>
      </w:rPr>
    </w:lvl>
  </w:abstractNum>
  <w:abstractNum w:abstractNumId="34">
    <w:nsid w:val="436B9884"/>
    <w:multiLevelType w:val="hybridMultilevel"/>
    <w:tmpl w:val="00000000"/>
    <w:lvl w:ilvl="0">
      <w:start w:val="1"/>
      <w:numFmt w:val="decimal"/>
      <w:lvlText w:val="（%1）"/>
      <w:lvlJc w:val="left"/>
      <w:pPr>
        <w:ind w:left="288" w:hanging="1013"/>
        <w:jc w:val="left"/>
      </w:pPr>
      <w:rPr>
        <w:rFonts w:ascii="华文新魏" w:eastAsia="华文新魏" w:hAnsi="华文新魏" w:cs="华文新魏" w:hint="default"/>
        <w:spacing w:val="-1"/>
        <w:w w:val="100"/>
        <w:sz w:val="40"/>
        <w:szCs w:val="40"/>
      </w:rPr>
    </w:lvl>
    <w:lvl w:ilvl="1">
      <w:start w:val="0"/>
      <w:numFmt w:val="bullet"/>
      <w:lvlText w:val="•"/>
      <w:lvlJc w:val="left"/>
      <w:pPr>
        <w:ind w:left="1741" w:hanging="1013"/>
      </w:pPr>
      <w:rPr>
        <w:rFonts w:hint="default"/>
      </w:rPr>
    </w:lvl>
    <w:lvl w:ilvl="2">
      <w:start w:val="0"/>
      <w:numFmt w:val="bullet"/>
      <w:lvlText w:val="•"/>
      <w:lvlJc w:val="left"/>
      <w:pPr>
        <w:ind w:left="3203" w:hanging="1013"/>
      </w:pPr>
      <w:rPr>
        <w:rFonts w:hint="default"/>
      </w:rPr>
    </w:lvl>
    <w:lvl w:ilvl="3">
      <w:start w:val="0"/>
      <w:numFmt w:val="bullet"/>
      <w:lvlText w:val="•"/>
      <w:lvlJc w:val="left"/>
      <w:pPr>
        <w:ind w:left="4665" w:hanging="1013"/>
      </w:pPr>
      <w:rPr>
        <w:rFonts w:hint="default"/>
      </w:rPr>
    </w:lvl>
    <w:lvl w:ilvl="4">
      <w:start w:val="0"/>
      <w:numFmt w:val="bullet"/>
      <w:lvlText w:val="•"/>
      <w:lvlJc w:val="left"/>
      <w:pPr>
        <w:ind w:left="6127" w:hanging="1013"/>
      </w:pPr>
      <w:rPr>
        <w:rFonts w:hint="default"/>
      </w:rPr>
    </w:lvl>
    <w:lvl w:ilvl="5">
      <w:start w:val="0"/>
      <w:numFmt w:val="bullet"/>
      <w:lvlText w:val="•"/>
      <w:lvlJc w:val="left"/>
      <w:pPr>
        <w:ind w:left="7589" w:hanging="1013"/>
      </w:pPr>
      <w:rPr>
        <w:rFonts w:hint="default"/>
      </w:rPr>
    </w:lvl>
    <w:lvl w:ilvl="6">
      <w:start w:val="0"/>
      <w:numFmt w:val="bullet"/>
      <w:lvlText w:val="•"/>
      <w:lvlJc w:val="left"/>
      <w:pPr>
        <w:ind w:left="9051" w:hanging="1013"/>
      </w:pPr>
      <w:rPr>
        <w:rFonts w:hint="default"/>
      </w:rPr>
    </w:lvl>
    <w:lvl w:ilvl="7">
      <w:start w:val="0"/>
      <w:numFmt w:val="bullet"/>
      <w:lvlText w:val="•"/>
      <w:lvlJc w:val="left"/>
      <w:pPr>
        <w:ind w:left="10513" w:hanging="1013"/>
      </w:pPr>
      <w:rPr>
        <w:rFonts w:hint="default"/>
      </w:rPr>
    </w:lvl>
    <w:lvl w:ilvl="8">
      <w:start w:val="0"/>
      <w:numFmt w:val="bullet"/>
      <w:lvlText w:val="•"/>
      <w:lvlJc w:val="left"/>
      <w:pPr>
        <w:ind w:left="11975" w:hanging="1013"/>
      </w:pPr>
      <w:rPr>
        <w:rFonts w:hint="default"/>
      </w:rPr>
    </w:lvl>
  </w:abstractNum>
  <w:abstractNum w:abstractNumId="35">
    <w:nsid w:val="4AE8E3AF"/>
    <w:multiLevelType w:val="hybridMultilevel"/>
    <w:tmpl w:val="00000000"/>
    <w:lvl w:ilvl="0">
      <w:start w:val="3"/>
      <w:numFmt w:val="decimal"/>
      <w:lvlText w:val="%1"/>
      <w:lvlJc w:val="left"/>
      <w:pPr>
        <w:ind w:left="1865" w:hanging="738"/>
        <w:jc w:val="left"/>
      </w:pPr>
      <w:rPr>
        <w:rFonts w:hint="default"/>
      </w:rPr>
    </w:lvl>
    <w:lvl w:ilvl="1">
      <w:start w:val="1"/>
      <w:numFmt w:val="decimal"/>
      <w:lvlText w:val="%1.%2"/>
      <w:lvlJc w:val="left"/>
      <w:pPr>
        <w:ind w:left="1865" w:hanging="738"/>
        <w:jc w:val="left"/>
      </w:pPr>
      <w:rPr>
        <w:rFonts w:ascii="华文新魏" w:eastAsia="华文新魏" w:hAnsi="华文新魏" w:cs="华文新魏" w:hint="default"/>
        <w:w w:val="100"/>
        <w:sz w:val="42"/>
        <w:szCs w:val="42"/>
      </w:rPr>
    </w:lvl>
    <w:lvl w:ilvl="2">
      <w:start w:val="1"/>
      <w:numFmt w:val="decimal"/>
      <w:lvlText w:val="%1.%2.%3"/>
      <w:lvlJc w:val="left"/>
      <w:pPr>
        <w:ind w:left="2120" w:hanging="994"/>
        <w:jc w:val="left"/>
      </w:pPr>
      <w:rPr>
        <w:rFonts w:ascii="华文新魏" w:eastAsia="华文新魏" w:hAnsi="华文新魏" w:cs="华文新魏" w:hint="default"/>
        <w:w w:val="100"/>
        <w:sz w:val="42"/>
        <w:szCs w:val="42"/>
      </w:rPr>
    </w:lvl>
    <w:lvl w:ilvl="3">
      <w:start w:val="1"/>
      <w:numFmt w:val="decimal"/>
      <w:lvlText w:val="%1.%2.%3.%4"/>
      <w:lvlJc w:val="left"/>
      <w:pPr>
        <w:ind w:left="288" w:hanging="1433"/>
        <w:jc w:val="left"/>
      </w:pPr>
      <w:rPr>
        <w:rFonts w:ascii="华文新魏" w:eastAsia="华文新魏" w:hAnsi="华文新魏" w:cs="华文新魏" w:hint="default"/>
        <w:w w:val="100"/>
        <w:sz w:val="42"/>
        <w:szCs w:val="42"/>
      </w:rPr>
    </w:lvl>
    <w:lvl w:ilvl="4">
      <w:start w:val="0"/>
      <w:numFmt w:val="bullet"/>
      <w:lvlText w:val="•"/>
      <w:lvlJc w:val="left"/>
      <w:pPr>
        <w:ind w:left="5314" w:hanging="1433"/>
      </w:pPr>
      <w:rPr>
        <w:rFonts w:hint="default"/>
      </w:rPr>
    </w:lvl>
    <w:lvl w:ilvl="5">
      <w:start w:val="0"/>
      <w:numFmt w:val="bullet"/>
      <w:lvlText w:val="•"/>
      <w:lvlJc w:val="left"/>
      <w:pPr>
        <w:ind w:left="6912" w:hanging="1433"/>
      </w:pPr>
      <w:rPr>
        <w:rFonts w:hint="default"/>
      </w:rPr>
    </w:lvl>
    <w:lvl w:ilvl="6">
      <w:start w:val="0"/>
      <w:numFmt w:val="bullet"/>
      <w:lvlText w:val="•"/>
      <w:lvlJc w:val="left"/>
      <w:pPr>
        <w:ind w:left="8509" w:hanging="1433"/>
      </w:pPr>
      <w:rPr>
        <w:rFonts w:hint="default"/>
      </w:rPr>
    </w:lvl>
    <w:lvl w:ilvl="7">
      <w:start w:val="0"/>
      <w:numFmt w:val="bullet"/>
      <w:lvlText w:val="•"/>
      <w:lvlJc w:val="left"/>
      <w:pPr>
        <w:ind w:left="10107" w:hanging="1433"/>
      </w:pPr>
      <w:rPr>
        <w:rFonts w:hint="default"/>
      </w:rPr>
    </w:lvl>
    <w:lvl w:ilvl="8">
      <w:start w:val="0"/>
      <w:numFmt w:val="bullet"/>
      <w:lvlText w:val="•"/>
      <w:lvlJc w:val="left"/>
      <w:pPr>
        <w:ind w:left="11704" w:hanging="1433"/>
      </w:pPr>
      <w:rPr>
        <w:rFonts w:hint="default"/>
      </w:rPr>
    </w:lvl>
  </w:abstractNum>
  <w:abstractNum w:abstractNumId="36">
    <w:nsid w:val="4B33BE0C"/>
    <w:multiLevelType w:val="hybridMultilevel"/>
    <w:tmpl w:val="00000000"/>
    <w:lvl w:ilvl="0">
      <w:start w:val="1"/>
      <w:numFmt w:val="decimal"/>
      <w:lvlText w:val="%1"/>
      <w:lvlJc w:val="left"/>
      <w:pPr>
        <w:ind w:left="1793" w:hanging="666"/>
        <w:jc w:val="left"/>
      </w:pPr>
      <w:rPr>
        <w:rFonts w:hint="default"/>
      </w:rPr>
    </w:lvl>
    <w:lvl w:ilvl="1">
      <w:start w:val="1"/>
      <w:numFmt w:val="decimal"/>
      <w:lvlText w:val="%1.%2"/>
      <w:lvlJc w:val="left"/>
      <w:pPr>
        <w:ind w:left="1793" w:hanging="666"/>
        <w:jc w:val="left"/>
      </w:pPr>
      <w:rPr>
        <w:rFonts w:ascii="华文新魏" w:eastAsia="华文新魏" w:hAnsi="华文新魏" w:cs="华文新魏" w:hint="default"/>
        <w:w w:val="100"/>
        <w:sz w:val="42"/>
        <w:szCs w:val="42"/>
      </w:rPr>
    </w:lvl>
    <w:lvl w:ilvl="2">
      <w:start w:val="1"/>
      <w:numFmt w:val="decimal"/>
      <w:lvlText w:val="%1.%2.%3"/>
      <w:lvlJc w:val="left"/>
      <w:pPr>
        <w:ind w:left="2048" w:hanging="922"/>
        <w:jc w:val="left"/>
      </w:pPr>
      <w:rPr>
        <w:rFonts w:ascii="华文新魏" w:eastAsia="华文新魏" w:hAnsi="华文新魏" w:cs="华文新魏" w:hint="default"/>
        <w:w w:val="100"/>
        <w:sz w:val="42"/>
        <w:szCs w:val="42"/>
      </w:rPr>
    </w:lvl>
    <w:lvl w:ilvl="3">
      <w:start w:val="0"/>
      <w:numFmt w:val="bullet"/>
      <w:lvlText w:val="•"/>
      <w:lvlJc w:val="left"/>
      <w:pPr>
        <w:ind w:left="4897" w:hanging="922"/>
      </w:pPr>
      <w:rPr>
        <w:rFonts w:hint="default"/>
      </w:rPr>
    </w:lvl>
    <w:lvl w:ilvl="4">
      <w:start w:val="0"/>
      <w:numFmt w:val="bullet"/>
      <w:lvlText w:val="•"/>
      <w:lvlJc w:val="left"/>
      <w:pPr>
        <w:ind w:left="6326" w:hanging="922"/>
      </w:pPr>
      <w:rPr>
        <w:rFonts w:hint="default"/>
      </w:rPr>
    </w:lvl>
    <w:lvl w:ilvl="5">
      <w:start w:val="0"/>
      <w:numFmt w:val="bullet"/>
      <w:lvlText w:val="•"/>
      <w:lvlJc w:val="left"/>
      <w:pPr>
        <w:ind w:left="7755" w:hanging="922"/>
      </w:pPr>
      <w:rPr>
        <w:rFonts w:hint="default"/>
      </w:rPr>
    </w:lvl>
    <w:lvl w:ilvl="6">
      <w:start w:val="0"/>
      <w:numFmt w:val="bullet"/>
      <w:lvlText w:val="•"/>
      <w:lvlJc w:val="left"/>
      <w:pPr>
        <w:ind w:left="9184" w:hanging="922"/>
      </w:pPr>
      <w:rPr>
        <w:rFonts w:hint="default"/>
      </w:rPr>
    </w:lvl>
    <w:lvl w:ilvl="7">
      <w:start w:val="0"/>
      <w:numFmt w:val="bullet"/>
      <w:lvlText w:val="•"/>
      <w:lvlJc w:val="left"/>
      <w:pPr>
        <w:ind w:left="10613" w:hanging="922"/>
      </w:pPr>
      <w:rPr>
        <w:rFonts w:hint="default"/>
      </w:rPr>
    </w:lvl>
    <w:lvl w:ilvl="8">
      <w:start w:val="0"/>
      <w:numFmt w:val="bullet"/>
      <w:lvlText w:val="•"/>
      <w:lvlJc w:val="left"/>
      <w:pPr>
        <w:ind w:left="12041" w:hanging="922"/>
      </w:pPr>
      <w:rPr>
        <w:rFonts w:hint="default"/>
      </w:rPr>
    </w:lvl>
  </w:abstractNum>
  <w:abstractNum w:abstractNumId="37">
    <w:nsid w:val="4BA2FF61"/>
    <w:multiLevelType w:val="hybridMultilevel"/>
    <w:tmpl w:val="00000000"/>
    <w:lvl w:ilvl="0">
      <w:start w:val="5"/>
      <w:numFmt w:val="decimal"/>
      <w:lvlText w:val="%1"/>
      <w:lvlJc w:val="left"/>
      <w:pPr>
        <w:ind w:left="1030" w:hanging="742"/>
        <w:jc w:val="left"/>
      </w:pPr>
      <w:rPr>
        <w:rFonts w:hint="default"/>
      </w:rPr>
    </w:lvl>
    <w:lvl w:ilvl="1">
      <w:start w:val="1"/>
      <w:numFmt w:val="decimal"/>
      <w:lvlText w:val="%1.%2"/>
      <w:lvlJc w:val="left"/>
      <w:pPr>
        <w:ind w:left="1030" w:hanging="742"/>
        <w:jc w:val="left"/>
      </w:pPr>
      <w:rPr>
        <w:rFonts w:ascii="华文新魏" w:eastAsia="华文新魏" w:hAnsi="华文新魏" w:cs="华文新魏" w:hint="default"/>
        <w:b/>
        <w:bCs/>
        <w:w w:val="100"/>
        <w:sz w:val="42"/>
        <w:szCs w:val="42"/>
      </w:rPr>
    </w:lvl>
    <w:lvl w:ilvl="2">
      <w:start w:val="1"/>
      <w:numFmt w:val="decimal"/>
      <w:lvlText w:val="%1.%2.%3"/>
      <w:lvlJc w:val="left"/>
      <w:pPr>
        <w:ind w:left="288" w:hanging="1098"/>
        <w:jc w:val="left"/>
      </w:pPr>
      <w:rPr>
        <w:rFonts w:ascii="华文新魏" w:eastAsia="华文新魏" w:hAnsi="华文新魏" w:cs="华文新魏" w:hint="default"/>
        <w:w w:val="100"/>
        <w:sz w:val="42"/>
        <w:szCs w:val="42"/>
      </w:rPr>
    </w:lvl>
    <w:lvl w:ilvl="3">
      <w:start w:val="0"/>
      <w:numFmt w:val="bullet"/>
      <w:lvlText w:val="•"/>
      <w:lvlJc w:val="left"/>
      <w:pPr>
        <w:ind w:left="4119" w:hanging="1098"/>
      </w:pPr>
      <w:rPr>
        <w:rFonts w:hint="default"/>
      </w:rPr>
    </w:lvl>
    <w:lvl w:ilvl="4">
      <w:start w:val="0"/>
      <w:numFmt w:val="bullet"/>
      <w:lvlText w:val="•"/>
      <w:lvlJc w:val="left"/>
      <w:pPr>
        <w:ind w:left="5659" w:hanging="1098"/>
      </w:pPr>
      <w:rPr>
        <w:rFonts w:hint="default"/>
      </w:rPr>
    </w:lvl>
    <w:lvl w:ilvl="5">
      <w:start w:val="0"/>
      <w:numFmt w:val="bullet"/>
      <w:lvlText w:val="•"/>
      <w:lvlJc w:val="left"/>
      <w:pPr>
        <w:ind w:left="7199" w:hanging="1098"/>
      </w:pPr>
      <w:rPr>
        <w:rFonts w:hint="default"/>
      </w:rPr>
    </w:lvl>
    <w:lvl w:ilvl="6">
      <w:start w:val="0"/>
      <w:numFmt w:val="bullet"/>
      <w:lvlText w:val="•"/>
      <w:lvlJc w:val="left"/>
      <w:pPr>
        <w:ind w:left="8739" w:hanging="1098"/>
      </w:pPr>
      <w:rPr>
        <w:rFonts w:hint="default"/>
      </w:rPr>
    </w:lvl>
    <w:lvl w:ilvl="7">
      <w:start w:val="0"/>
      <w:numFmt w:val="bullet"/>
      <w:lvlText w:val="•"/>
      <w:lvlJc w:val="left"/>
      <w:pPr>
        <w:ind w:left="10279" w:hanging="1098"/>
      </w:pPr>
      <w:rPr>
        <w:rFonts w:hint="default"/>
      </w:rPr>
    </w:lvl>
    <w:lvl w:ilvl="8">
      <w:start w:val="0"/>
      <w:numFmt w:val="bullet"/>
      <w:lvlText w:val="•"/>
      <w:lvlJc w:val="left"/>
      <w:pPr>
        <w:ind w:left="11819" w:hanging="1098"/>
      </w:pPr>
      <w:rPr>
        <w:rFonts w:hint="default"/>
      </w:rPr>
    </w:lvl>
  </w:abstractNum>
  <w:abstractNum w:abstractNumId="38">
    <w:nsid w:val="4BF2AB60"/>
    <w:multiLevelType w:val="hybridMultilevel"/>
    <w:tmpl w:val="00000000"/>
    <w:lvl w:ilvl="0">
      <w:start w:val="1"/>
      <w:numFmt w:val="decimal"/>
      <w:lvlText w:val="%1"/>
      <w:lvlJc w:val="left"/>
      <w:pPr>
        <w:ind w:left="958" w:hanging="670"/>
        <w:jc w:val="left"/>
      </w:pPr>
      <w:rPr>
        <w:rFonts w:hint="default"/>
      </w:rPr>
    </w:lvl>
    <w:lvl w:ilvl="1">
      <w:start w:val="1"/>
      <w:numFmt w:val="decimal"/>
      <w:lvlText w:val="%1.%2"/>
      <w:lvlJc w:val="left"/>
      <w:pPr>
        <w:ind w:left="958" w:hanging="670"/>
        <w:jc w:val="left"/>
      </w:pPr>
      <w:rPr>
        <w:rFonts w:ascii="华文新魏" w:eastAsia="华文新魏" w:hAnsi="华文新魏" w:cs="华文新魏" w:hint="default"/>
        <w:b/>
        <w:bCs/>
        <w:w w:val="100"/>
        <w:sz w:val="42"/>
        <w:szCs w:val="42"/>
      </w:rPr>
    </w:lvl>
    <w:lvl w:ilvl="2">
      <w:start w:val="1"/>
      <w:numFmt w:val="decimal"/>
      <w:lvlText w:val="%1.%2.%3"/>
      <w:lvlJc w:val="left"/>
      <w:pPr>
        <w:ind w:left="288" w:hanging="1026"/>
        <w:jc w:val="left"/>
      </w:pPr>
      <w:rPr>
        <w:rFonts w:ascii="华文新魏" w:eastAsia="华文新魏" w:hAnsi="华文新魏" w:cs="华文新魏" w:hint="default"/>
        <w:w w:val="100"/>
        <w:sz w:val="42"/>
        <w:szCs w:val="42"/>
      </w:rPr>
    </w:lvl>
    <w:lvl w:ilvl="3">
      <w:start w:val="0"/>
      <w:numFmt w:val="bullet"/>
      <w:lvlText w:val="•"/>
      <w:lvlJc w:val="left"/>
      <w:pPr>
        <w:ind w:left="4057" w:hanging="1026"/>
      </w:pPr>
      <w:rPr>
        <w:rFonts w:hint="default"/>
      </w:rPr>
    </w:lvl>
    <w:lvl w:ilvl="4">
      <w:start w:val="0"/>
      <w:numFmt w:val="bullet"/>
      <w:lvlText w:val="•"/>
      <w:lvlJc w:val="left"/>
      <w:pPr>
        <w:ind w:left="5606" w:hanging="1026"/>
      </w:pPr>
      <w:rPr>
        <w:rFonts w:hint="default"/>
      </w:rPr>
    </w:lvl>
    <w:lvl w:ilvl="5">
      <w:start w:val="0"/>
      <w:numFmt w:val="bullet"/>
      <w:lvlText w:val="•"/>
      <w:lvlJc w:val="left"/>
      <w:pPr>
        <w:ind w:left="7155" w:hanging="1026"/>
      </w:pPr>
      <w:rPr>
        <w:rFonts w:hint="default"/>
      </w:rPr>
    </w:lvl>
    <w:lvl w:ilvl="6">
      <w:start w:val="0"/>
      <w:numFmt w:val="bullet"/>
      <w:lvlText w:val="•"/>
      <w:lvlJc w:val="left"/>
      <w:pPr>
        <w:ind w:left="8704" w:hanging="1026"/>
      </w:pPr>
      <w:rPr>
        <w:rFonts w:hint="default"/>
      </w:rPr>
    </w:lvl>
    <w:lvl w:ilvl="7">
      <w:start w:val="0"/>
      <w:numFmt w:val="bullet"/>
      <w:lvlText w:val="•"/>
      <w:lvlJc w:val="left"/>
      <w:pPr>
        <w:ind w:left="10253" w:hanging="1026"/>
      </w:pPr>
      <w:rPr>
        <w:rFonts w:hint="default"/>
      </w:rPr>
    </w:lvl>
    <w:lvl w:ilvl="8">
      <w:start w:val="0"/>
      <w:numFmt w:val="bullet"/>
      <w:lvlText w:val="•"/>
      <w:lvlJc w:val="left"/>
      <w:pPr>
        <w:ind w:left="11801" w:hanging="1026"/>
      </w:pPr>
      <w:rPr>
        <w:rFonts w:hint="default"/>
      </w:rPr>
    </w:lvl>
  </w:abstractNum>
  <w:abstractNum w:abstractNumId="39">
    <w:nsid w:val="4C75ED47"/>
    <w:multiLevelType w:val="hybridMultilevel"/>
    <w:tmpl w:val="00000000"/>
    <w:lvl w:ilvl="0">
      <w:start w:val="2"/>
      <w:numFmt w:val="decimal"/>
      <w:lvlText w:val="%1"/>
      <w:lvlJc w:val="left"/>
      <w:pPr>
        <w:ind w:left="1937" w:hanging="810"/>
        <w:jc w:val="left"/>
      </w:pPr>
      <w:rPr>
        <w:rFonts w:hint="default"/>
      </w:rPr>
    </w:lvl>
    <w:lvl w:ilvl="1">
      <w:start w:val="7"/>
      <w:numFmt w:val="decimal"/>
      <w:lvlText w:val="%1.%2"/>
      <w:lvlJc w:val="left"/>
      <w:pPr>
        <w:ind w:left="1937" w:hanging="810"/>
        <w:jc w:val="left"/>
      </w:pPr>
      <w:rPr>
        <w:rFonts w:ascii="华文新魏" w:eastAsia="华文新魏" w:hAnsi="华文新魏" w:cs="华文新魏" w:hint="default"/>
        <w:w w:val="100"/>
        <w:sz w:val="42"/>
        <w:szCs w:val="42"/>
      </w:rPr>
    </w:lvl>
    <w:lvl w:ilvl="2">
      <w:start w:val="0"/>
      <w:numFmt w:val="bullet"/>
      <w:lvlText w:val="•"/>
      <w:lvlJc w:val="left"/>
      <w:pPr>
        <w:ind w:left="4531" w:hanging="810"/>
      </w:pPr>
      <w:rPr>
        <w:rFonts w:hint="default"/>
      </w:rPr>
    </w:lvl>
    <w:lvl w:ilvl="3">
      <w:start w:val="0"/>
      <w:numFmt w:val="bullet"/>
      <w:lvlText w:val="•"/>
      <w:lvlJc w:val="left"/>
      <w:pPr>
        <w:ind w:left="5827" w:hanging="810"/>
      </w:pPr>
      <w:rPr>
        <w:rFonts w:hint="default"/>
      </w:rPr>
    </w:lvl>
    <w:lvl w:ilvl="4">
      <w:start w:val="0"/>
      <w:numFmt w:val="bullet"/>
      <w:lvlText w:val="•"/>
      <w:lvlJc w:val="left"/>
      <w:pPr>
        <w:ind w:left="7123" w:hanging="810"/>
      </w:pPr>
      <w:rPr>
        <w:rFonts w:hint="default"/>
      </w:rPr>
    </w:lvl>
    <w:lvl w:ilvl="5">
      <w:start w:val="0"/>
      <w:numFmt w:val="bullet"/>
      <w:lvlText w:val="•"/>
      <w:lvlJc w:val="left"/>
      <w:pPr>
        <w:ind w:left="8419" w:hanging="810"/>
      </w:pPr>
      <w:rPr>
        <w:rFonts w:hint="default"/>
      </w:rPr>
    </w:lvl>
    <w:lvl w:ilvl="6">
      <w:start w:val="0"/>
      <w:numFmt w:val="bullet"/>
      <w:lvlText w:val="•"/>
      <w:lvlJc w:val="left"/>
      <w:pPr>
        <w:ind w:left="9715" w:hanging="810"/>
      </w:pPr>
      <w:rPr>
        <w:rFonts w:hint="default"/>
      </w:rPr>
    </w:lvl>
    <w:lvl w:ilvl="7">
      <w:start w:val="0"/>
      <w:numFmt w:val="bullet"/>
      <w:lvlText w:val="•"/>
      <w:lvlJc w:val="left"/>
      <w:pPr>
        <w:ind w:left="11011" w:hanging="810"/>
      </w:pPr>
      <w:rPr>
        <w:rFonts w:hint="default"/>
      </w:rPr>
    </w:lvl>
    <w:lvl w:ilvl="8">
      <w:start w:val="0"/>
      <w:numFmt w:val="bullet"/>
      <w:lvlText w:val="•"/>
      <w:lvlJc w:val="left"/>
      <w:pPr>
        <w:ind w:left="12307" w:hanging="810"/>
      </w:pPr>
      <w:rPr>
        <w:rFonts w:hint="default"/>
      </w:rPr>
    </w:lvl>
  </w:abstractNum>
  <w:abstractNum w:abstractNumId="40">
    <w:nsid w:val="4C8E2B1E"/>
    <w:multiLevelType w:val="hybridMultilevel"/>
    <w:tmpl w:val="00000000"/>
    <w:lvl w:ilvl="0">
      <w:start w:val="4"/>
      <w:numFmt w:val="decimal"/>
      <w:lvlText w:val="%1"/>
      <w:lvlJc w:val="left"/>
      <w:pPr>
        <w:ind w:left="1238" w:hanging="634"/>
        <w:jc w:val="left"/>
      </w:pPr>
      <w:rPr>
        <w:rFonts w:hint="default"/>
      </w:rPr>
    </w:lvl>
    <w:lvl w:ilvl="1">
      <w:start w:val="1"/>
      <w:numFmt w:val="decimal"/>
      <w:lvlText w:val="%1.%2"/>
      <w:lvlJc w:val="left"/>
      <w:pPr>
        <w:ind w:left="1238" w:hanging="634"/>
        <w:jc w:val="right"/>
      </w:pPr>
      <w:rPr>
        <w:rFonts w:hint="default"/>
        <w:w w:val="100"/>
      </w:rPr>
    </w:lvl>
    <w:lvl w:ilvl="2">
      <w:start w:val="0"/>
      <w:numFmt w:val="bullet"/>
      <w:lvlText w:val="•"/>
      <w:lvlJc w:val="left"/>
      <w:pPr>
        <w:ind w:left="3971" w:hanging="634"/>
      </w:pPr>
      <w:rPr>
        <w:rFonts w:hint="default"/>
      </w:rPr>
    </w:lvl>
    <w:lvl w:ilvl="3">
      <w:start w:val="0"/>
      <w:numFmt w:val="bullet"/>
      <w:lvlText w:val="•"/>
      <w:lvlJc w:val="left"/>
      <w:pPr>
        <w:ind w:left="5337" w:hanging="634"/>
      </w:pPr>
      <w:rPr>
        <w:rFonts w:hint="default"/>
      </w:rPr>
    </w:lvl>
    <w:lvl w:ilvl="4">
      <w:start w:val="0"/>
      <w:numFmt w:val="bullet"/>
      <w:lvlText w:val="•"/>
      <w:lvlJc w:val="left"/>
      <w:pPr>
        <w:ind w:left="6703" w:hanging="634"/>
      </w:pPr>
      <w:rPr>
        <w:rFonts w:hint="default"/>
      </w:rPr>
    </w:lvl>
    <w:lvl w:ilvl="5">
      <w:start w:val="0"/>
      <w:numFmt w:val="bullet"/>
      <w:lvlText w:val="•"/>
      <w:lvlJc w:val="left"/>
      <w:pPr>
        <w:ind w:left="8069" w:hanging="634"/>
      </w:pPr>
      <w:rPr>
        <w:rFonts w:hint="default"/>
      </w:rPr>
    </w:lvl>
    <w:lvl w:ilvl="6">
      <w:start w:val="0"/>
      <w:numFmt w:val="bullet"/>
      <w:lvlText w:val="•"/>
      <w:lvlJc w:val="left"/>
      <w:pPr>
        <w:ind w:left="9435" w:hanging="634"/>
      </w:pPr>
      <w:rPr>
        <w:rFonts w:hint="default"/>
      </w:rPr>
    </w:lvl>
    <w:lvl w:ilvl="7">
      <w:start w:val="0"/>
      <w:numFmt w:val="bullet"/>
      <w:lvlText w:val="•"/>
      <w:lvlJc w:val="left"/>
      <w:pPr>
        <w:ind w:left="10801" w:hanging="634"/>
      </w:pPr>
      <w:rPr>
        <w:rFonts w:hint="default"/>
      </w:rPr>
    </w:lvl>
    <w:lvl w:ilvl="8">
      <w:start w:val="0"/>
      <w:numFmt w:val="bullet"/>
      <w:lvlText w:val="•"/>
      <w:lvlJc w:val="left"/>
      <w:pPr>
        <w:ind w:left="12167" w:hanging="634"/>
      </w:pPr>
      <w:rPr>
        <w:rFonts w:hint="default"/>
      </w:rPr>
    </w:lvl>
  </w:abstractNum>
  <w:abstractNum w:abstractNumId="41">
    <w:nsid w:val="4F0CCDC2"/>
    <w:multiLevelType w:val="hybridMultilevel"/>
    <w:tmpl w:val="00000000"/>
    <w:lvl w:ilvl="0">
      <w:start w:val="7"/>
      <w:numFmt w:val="decimal"/>
      <w:lvlText w:val="%1"/>
      <w:lvlJc w:val="left"/>
      <w:pPr>
        <w:ind w:left="1865" w:hanging="738"/>
        <w:jc w:val="left"/>
      </w:pPr>
      <w:rPr>
        <w:rFonts w:hint="default"/>
      </w:rPr>
    </w:lvl>
    <w:lvl w:ilvl="1">
      <w:start w:val="1"/>
      <w:numFmt w:val="decimal"/>
      <w:lvlText w:val="%1.%2"/>
      <w:lvlJc w:val="left"/>
      <w:pPr>
        <w:ind w:left="1865" w:hanging="738"/>
        <w:jc w:val="left"/>
      </w:pPr>
      <w:rPr>
        <w:rFonts w:ascii="华文新魏" w:eastAsia="华文新魏" w:hAnsi="华文新魏" w:cs="华文新魏" w:hint="default"/>
        <w:w w:val="100"/>
        <w:sz w:val="42"/>
        <w:szCs w:val="42"/>
      </w:rPr>
    </w:lvl>
    <w:lvl w:ilvl="2">
      <w:start w:val="1"/>
      <w:numFmt w:val="decimal"/>
      <w:lvlText w:val="%1.%2.%3"/>
      <w:lvlJc w:val="left"/>
      <w:pPr>
        <w:ind w:left="288" w:hanging="1015"/>
        <w:jc w:val="left"/>
      </w:pPr>
      <w:rPr>
        <w:rFonts w:ascii="华文新魏" w:eastAsia="华文新魏" w:hAnsi="华文新魏" w:cs="华文新魏" w:hint="default"/>
        <w:w w:val="100"/>
        <w:sz w:val="42"/>
        <w:szCs w:val="42"/>
      </w:rPr>
    </w:lvl>
    <w:lvl w:ilvl="3">
      <w:start w:val="0"/>
      <w:numFmt w:val="bullet"/>
      <w:lvlText w:val="•"/>
      <w:lvlJc w:val="left"/>
      <w:pPr>
        <w:ind w:left="4757" w:hanging="1015"/>
      </w:pPr>
      <w:rPr>
        <w:rFonts w:hint="default"/>
      </w:rPr>
    </w:lvl>
    <w:lvl w:ilvl="4">
      <w:start w:val="0"/>
      <w:numFmt w:val="bullet"/>
      <w:lvlText w:val="•"/>
      <w:lvlJc w:val="left"/>
      <w:pPr>
        <w:ind w:left="6206" w:hanging="1015"/>
      </w:pPr>
      <w:rPr>
        <w:rFonts w:hint="default"/>
      </w:rPr>
    </w:lvl>
    <w:lvl w:ilvl="5">
      <w:start w:val="0"/>
      <w:numFmt w:val="bullet"/>
      <w:lvlText w:val="•"/>
      <w:lvlJc w:val="left"/>
      <w:pPr>
        <w:ind w:left="7655" w:hanging="1015"/>
      </w:pPr>
      <w:rPr>
        <w:rFonts w:hint="default"/>
      </w:rPr>
    </w:lvl>
    <w:lvl w:ilvl="6">
      <w:start w:val="0"/>
      <w:numFmt w:val="bullet"/>
      <w:lvlText w:val="•"/>
      <w:lvlJc w:val="left"/>
      <w:pPr>
        <w:ind w:left="9104" w:hanging="1015"/>
      </w:pPr>
      <w:rPr>
        <w:rFonts w:hint="default"/>
      </w:rPr>
    </w:lvl>
    <w:lvl w:ilvl="7">
      <w:start w:val="0"/>
      <w:numFmt w:val="bullet"/>
      <w:lvlText w:val="•"/>
      <w:lvlJc w:val="left"/>
      <w:pPr>
        <w:ind w:left="10553" w:hanging="1015"/>
      </w:pPr>
      <w:rPr>
        <w:rFonts w:hint="default"/>
      </w:rPr>
    </w:lvl>
    <w:lvl w:ilvl="8">
      <w:start w:val="0"/>
      <w:numFmt w:val="bullet"/>
      <w:lvlText w:val="•"/>
      <w:lvlJc w:val="left"/>
      <w:pPr>
        <w:ind w:left="12001" w:hanging="1015"/>
      </w:pPr>
      <w:rPr>
        <w:rFonts w:hint="default"/>
      </w:rPr>
    </w:lvl>
  </w:abstractNum>
  <w:abstractNum w:abstractNumId="42">
    <w:nsid w:val="51195E73"/>
    <w:multiLevelType w:val="hybridMultilevel"/>
    <w:tmpl w:val="00000000"/>
    <w:lvl w:ilvl="0">
      <w:start w:val="1"/>
      <w:numFmt w:val="decimal"/>
      <w:lvlText w:val="%1"/>
      <w:lvlJc w:val="left"/>
      <w:pPr>
        <w:ind w:left="670" w:hanging="382"/>
        <w:jc w:val="left"/>
      </w:pPr>
      <w:rPr>
        <w:rFonts w:ascii="华文新魏" w:eastAsia="华文新魏" w:hAnsi="华文新魏" w:cs="华文新魏" w:hint="default"/>
        <w:b/>
        <w:bCs/>
        <w:w w:val="100"/>
        <w:sz w:val="42"/>
        <w:szCs w:val="42"/>
      </w:rPr>
    </w:lvl>
    <w:lvl w:ilvl="1">
      <w:start w:val="1"/>
      <w:numFmt w:val="decimal"/>
      <w:lvlText w:val="%1.%2"/>
      <w:lvlJc w:val="left"/>
      <w:pPr>
        <w:ind w:left="954" w:hanging="666"/>
        <w:jc w:val="left"/>
      </w:pPr>
      <w:rPr>
        <w:rFonts w:ascii="华文新魏" w:eastAsia="华文新魏" w:hAnsi="华文新魏" w:cs="华文新魏" w:hint="default"/>
        <w:w w:val="100"/>
        <w:sz w:val="42"/>
        <w:szCs w:val="42"/>
      </w:rPr>
    </w:lvl>
    <w:lvl w:ilvl="2">
      <w:start w:val="1"/>
      <w:numFmt w:val="decimal"/>
      <w:lvlText w:val="%1.%2.%3"/>
      <w:lvlJc w:val="left"/>
      <w:pPr>
        <w:ind w:left="1242" w:hanging="954"/>
        <w:jc w:val="left"/>
      </w:pPr>
      <w:rPr>
        <w:rFonts w:ascii="华文新魏" w:eastAsia="华文新魏" w:hAnsi="华文新魏" w:cs="华文新魏" w:hint="default"/>
        <w:w w:val="100"/>
        <w:sz w:val="42"/>
        <w:szCs w:val="42"/>
      </w:rPr>
    </w:lvl>
    <w:lvl w:ilvl="3">
      <w:start w:val="1"/>
      <w:numFmt w:val="decimal"/>
      <w:lvlText w:val="%4)"/>
      <w:lvlJc w:val="left"/>
      <w:pPr>
        <w:ind w:left="288" w:hanging="530"/>
        <w:jc w:val="right"/>
      </w:pPr>
      <w:rPr>
        <w:rFonts w:ascii="华文新魏" w:eastAsia="华文新魏" w:hAnsi="华文新魏" w:cs="华文新魏" w:hint="default"/>
        <w:w w:val="100"/>
        <w:sz w:val="42"/>
        <w:szCs w:val="42"/>
      </w:rPr>
    </w:lvl>
    <w:lvl w:ilvl="4">
      <w:start w:val="0"/>
      <w:numFmt w:val="bullet"/>
      <w:lvlText w:val="•"/>
      <w:lvlJc w:val="left"/>
      <w:pPr>
        <w:ind w:left="1240" w:hanging="530"/>
      </w:pPr>
      <w:rPr>
        <w:rFonts w:hint="default"/>
      </w:rPr>
    </w:lvl>
    <w:lvl w:ilvl="5">
      <w:start w:val="0"/>
      <w:numFmt w:val="bullet"/>
      <w:lvlText w:val="•"/>
      <w:lvlJc w:val="left"/>
      <w:pPr>
        <w:ind w:left="1660" w:hanging="530"/>
      </w:pPr>
      <w:rPr>
        <w:rFonts w:hint="default"/>
      </w:rPr>
    </w:lvl>
    <w:lvl w:ilvl="6">
      <w:start w:val="0"/>
      <w:numFmt w:val="bullet"/>
      <w:lvlText w:val="•"/>
      <w:lvlJc w:val="left"/>
      <w:pPr>
        <w:ind w:left="2160" w:hanging="530"/>
      </w:pPr>
      <w:rPr>
        <w:rFonts w:hint="default"/>
      </w:rPr>
    </w:lvl>
    <w:lvl w:ilvl="7">
      <w:start w:val="0"/>
      <w:numFmt w:val="bullet"/>
      <w:lvlText w:val="•"/>
      <w:lvlJc w:val="left"/>
      <w:pPr>
        <w:ind w:left="5344" w:hanging="530"/>
      </w:pPr>
      <w:rPr>
        <w:rFonts w:hint="default"/>
      </w:rPr>
    </w:lvl>
    <w:lvl w:ilvl="8">
      <w:start w:val="0"/>
      <w:numFmt w:val="bullet"/>
      <w:lvlText w:val="•"/>
      <w:lvlJc w:val="left"/>
      <w:pPr>
        <w:ind w:left="8529" w:hanging="530"/>
      </w:pPr>
      <w:rPr>
        <w:rFonts w:hint="default"/>
      </w:rPr>
    </w:lvl>
  </w:abstractNum>
  <w:abstractNum w:abstractNumId="43">
    <w:nsid w:val="5369BA2A"/>
    <w:multiLevelType w:val="hybridMultilevel"/>
    <w:tmpl w:val="00000000"/>
    <w:lvl w:ilvl="0">
      <w:start w:val="4"/>
      <w:numFmt w:val="decimal"/>
      <w:lvlText w:val="%1"/>
      <w:lvlJc w:val="left"/>
      <w:pPr>
        <w:ind w:left="1865" w:hanging="735"/>
        <w:jc w:val="left"/>
      </w:pPr>
      <w:rPr>
        <w:rFonts w:hint="default"/>
      </w:rPr>
    </w:lvl>
    <w:lvl w:ilvl="1">
      <w:start w:val="1"/>
      <w:numFmt w:val="decimal"/>
      <w:lvlText w:val="%1.%2"/>
      <w:lvlJc w:val="left"/>
      <w:pPr>
        <w:ind w:left="1865" w:hanging="735"/>
        <w:jc w:val="left"/>
      </w:pPr>
      <w:rPr>
        <w:rFonts w:ascii="华文新魏" w:eastAsia="华文新魏" w:hAnsi="华文新魏" w:cs="华文新魏" w:hint="default"/>
        <w:w w:val="100"/>
        <w:sz w:val="42"/>
        <w:szCs w:val="42"/>
      </w:rPr>
    </w:lvl>
    <w:lvl w:ilvl="2">
      <w:start w:val="0"/>
      <w:numFmt w:val="bullet"/>
      <w:lvlText w:val="•"/>
      <w:lvlJc w:val="left"/>
      <w:pPr>
        <w:ind w:left="4467" w:hanging="735"/>
      </w:pPr>
      <w:rPr>
        <w:rFonts w:hint="default"/>
      </w:rPr>
    </w:lvl>
    <w:lvl w:ilvl="3">
      <w:start w:val="0"/>
      <w:numFmt w:val="bullet"/>
      <w:lvlText w:val="•"/>
      <w:lvlJc w:val="left"/>
      <w:pPr>
        <w:ind w:left="5771" w:hanging="735"/>
      </w:pPr>
      <w:rPr>
        <w:rFonts w:hint="default"/>
      </w:rPr>
    </w:lvl>
    <w:lvl w:ilvl="4">
      <w:start w:val="0"/>
      <w:numFmt w:val="bullet"/>
      <w:lvlText w:val="•"/>
      <w:lvlJc w:val="left"/>
      <w:pPr>
        <w:ind w:left="7075" w:hanging="735"/>
      </w:pPr>
      <w:rPr>
        <w:rFonts w:hint="default"/>
      </w:rPr>
    </w:lvl>
    <w:lvl w:ilvl="5">
      <w:start w:val="0"/>
      <w:numFmt w:val="bullet"/>
      <w:lvlText w:val="•"/>
      <w:lvlJc w:val="left"/>
      <w:pPr>
        <w:ind w:left="8379" w:hanging="735"/>
      </w:pPr>
      <w:rPr>
        <w:rFonts w:hint="default"/>
      </w:rPr>
    </w:lvl>
    <w:lvl w:ilvl="6">
      <w:start w:val="0"/>
      <w:numFmt w:val="bullet"/>
      <w:lvlText w:val="•"/>
      <w:lvlJc w:val="left"/>
      <w:pPr>
        <w:ind w:left="9683" w:hanging="735"/>
      </w:pPr>
      <w:rPr>
        <w:rFonts w:hint="default"/>
      </w:rPr>
    </w:lvl>
    <w:lvl w:ilvl="7">
      <w:start w:val="0"/>
      <w:numFmt w:val="bullet"/>
      <w:lvlText w:val="•"/>
      <w:lvlJc w:val="left"/>
      <w:pPr>
        <w:ind w:left="10987" w:hanging="735"/>
      </w:pPr>
      <w:rPr>
        <w:rFonts w:hint="default"/>
      </w:rPr>
    </w:lvl>
    <w:lvl w:ilvl="8">
      <w:start w:val="0"/>
      <w:numFmt w:val="bullet"/>
      <w:lvlText w:val="•"/>
      <w:lvlJc w:val="left"/>
      <w:pPr>
        <w:ind w:left="12291" w:hanging="735"/>
      </w:pPr>
      <w:rPr>
        <w:rFonts w:hint="default"/>
      </w:rPr>
    </w:lvl>
  </w:abstractNum>
  <w:abstractNum w:abstractNumId="44">
    <w:nsid w:val="5A56FD5C"/>
    <w:multiLevelType w:val="hybridMultilevel"/>
    <w:tmpl w:val="00000000"/>
    <w:lvl w:ilvl="0">
      <w:start w:val="5"/>
      <w:numFmt w:val="decimal"/>
      <w:lvlText w:val="%1"/>
      <w:lvlJc w:val="left"/>
      <w:pPr>
        <w:ind w:left="1865" w:hanging="738"/>
        <w:jc w:val="left"/>
      </w:pPr>
      <w:rPr>
        <w:rFonts w:hint="default"/>
      </w:rPr>
    </w:lvl>
    <w:lvl w:ilvl="1">
      <w:start w:val="1"/>
      <w:numFmt w:val="decimal"/>
      <w:lvlText w:val="%1.%2"/>
      <w:lvlJc w:val="left"/>
      <w:pPr>
        <w:ind w:left="1865" w:hanging="738"/>
        <w:jc w:val="left"/>
      </w:pPr>
      <w:rPr>
        <w:rFonts w:ascii="华文新魏" w:eastAsia="华文新魏" w:hAnsi="华文新魏" w:cs="华文新魏" w:hint="default"/>
        <w:w w:val="100"/>
        <w:sz w:val="42"/>
        <w:szCs w:val="42"/>
      </w:rPr>
    </w:lvl>
    <w:lvl w:ilvl="2">
      <w:start w:val="0"/>
      <w:numFmt w:val="bullet"/>
      <w:lvlText w:val="•"/>
      <w:lvlJc w:val="left"/>
      <w:pPr>
        <w:ind w:left="4467" w:hanging="738"/>
      </w:pPr>
      <w:rPr>
        <w:rFonts w:hint="default"/>
      </w:rPr>
    </w:lvl>
    <w:lvl w:ilvl="3">
      <w:start w:val="0"/>
      <w:numFmt w:val="bullet"/>
      <w:lvlText w:val="•"/>
      <w:lvlJc w:val="left"/>
      <w:pPr>
        <w:ind w:left="5771" w:hanging="738"/>
      </w:pPr>
      <w:rPr>
        <w:rFonts w:hint="default"/>
      </w:rPr>
    </w:lvl>
    <w:lvl w:ilvl="4">
      <w:start w:val="0"/>
      <w:numFmt w:val="bullet"/>
      <w:lvlText w:val="•"/>
      <w:lvlJc w:val="left"/>
      <w:pPr>
        <w:ind w:left="7075" w:hanging="738"/>
      </w:pPr>
      <w:rPr>
        <w:rFonts w:hint="default"/>
      </w:rPr>
    </w:lvl>
    <w:lvl w:ilvl="5">
      <w:start w:val="0"/>
      <w:numFmt w:val="bullet"/>
      <w:lvlText w:val="•"/>
      <w:lvlJc w:val="left"/>
      <w:pPr>
        <w:ind w:left="8379" w:hanging="738"/>
      </w:pPr>
      <w:rPr>
        <w:rFonts w:hint="default"/>
      </w:rPr>
    </w:lvl>
    <w:lvl w:ilvl="6">
      <w:start w:val="0"/>
      <w:numFmt w:val="bullet"/>
      <w:lvlText w:val="•"/>
      <w:lvlJc w:val="left"/>
      <w:pPr>
        <w:ind w:left="9683" w:hanging="738"/>
      </w:pPr>
      <w:rPr>
        <w:rFonts w:hint="default"/>
      </w:rPr>
    </w:lvl>
    <w:lvl w:ilvl="7">
      <w:start w:val="0"/>
      <w:numFmt w:val="bullet"/>
      <w:lvlText w:val="•"/>
      <w:lvlJc w:val="left"/>
      <w:pPr>
        <w:ind w:left="10987" w:hanging="738"/>
      </w:pPr>
      <w:rPr>
        <w:rFonts w:hint="default"/>
      </w:rPr>
    </w:lvl>
    <w:lvl w:ilvl="8">
      <w:start w:val="0"/>
      <w:numFmt w:val="bullet"/>
      <w:lvlText w:val="•"/>
      <w:lvlJc w:val="left"/>
      <w:pPr>
        <w:ind w:left="12291" w:hanging="738"/>
      </w:pPr>
      <w:rPr>
        <w:rFonts w:hint="default"/>
      </w:rPr>
    </w:lvl>
  </w:abstractNum>
  <w:abstractNum w:abstractNumId="45">
    <w:nsid w:val="5DE1241B"/>
    <w:multiLevelType w:val="hybridMultilevel"/>
    <w:tmpl w:val="00000000"/>
    <w:lvl w:ilvl="0">
      <w:start w:val="4"/>
      <w:numFmt w:val="decimal"/>
      <w:lvlText w:val="%1"/>
      <w:lvlJc w:val="left"/>
      <w:pPr>
        <w:ind w:left="1865" w:hanging="738"/>
        <w:jc w:val="left"/>
      </w:pPr>
      <w:rPr>
        <w:rFonts w:hint="default"/>
      </w:rPr>
    </w:lvl>
    <w:lvl w:ilvl="1">
      <w:start w:val="1"/>
      <w:numFmt w:val="decimal"/>
      <w:lvlText w:val="%1.%2"/>
      <w:lvlJc w:val="left"/>
      <w:pPr>
        <w:ind w:left="1865" w:hanging="738"/>
        <w:jc w:val="left"/>
      </w:pPr>
      <w:rPr>
        <w:rFonts w:ascii="华文新魏" w:eastAsia="华文新魏" w:hAnsi="华文新魏" w:cs="华文新魏" w:hint="default"/>
        <w:w w:val="100"/>
        <w:sz w:val="42"/>
        <w:szCs w:val="42"/>
      </w:rPr>
    </w:lvl>
    <w:lvl w:ilvl="2">
      <w:start w:val="0"/>
      <w:numFmt w:val="bullet"/>
      <w:lvlText w:val="•"/>
      <w:lvlJc w:val="left"/>
      <w:pPr>
        <w:ind w:left="4467" w:hanging="738"/>
      </w:pPr>
      <w:rPr>
        <w:rFonts w:hint="default"/>
      </w:rPr>
    </w:lvl>
    <w:lvl w:ilvl="3">
      <w:start w:val="0"/>
      <w:numFmt w:val="bullet"/>
      <w:lvlText w:val="•"/>
      <w:lvlJc w:val="left"/>
      <w:pPr>
        <w:ind w:left="5771" w:hanging="738"/>
      </w:pPr>
      <w:rPr>
        <w:rFonts w:hint="default"/>
      </w:rPr>
    </w:lvl>
    <w:lvl w:ilvl="4">
      <w:start w:val="0"/>
      <w:numFmt w:val="bullet"/>
      <w:lvlText w:val="•"/>
      <w:lvlJc w:val="left"/>
      <w:pPr>
        <w:ind w:left="7075" w:hanging="738"/>
      </w:pPr>
      <w:rPr>
        <w:rFonts w:hint="default"/>
      </w:rPr>
    </w:lvl>
    <w:lvl w:ilvl="5">
      <w:start w:val="0"/>
      <w:numFmt w:val="bullet"/>
      <w:lvlText w:val="•"/>
      <w:lvlJc w:val="left"/>
      <w:pPr>
        <w:ind w:left="8379" w:hanging="738"/>
      </w:pPr>
      <w:rPr>
        <w:rFonts w:hint="default"/>
      </w:rPr>
    </w:lvl>
    <w:lvl w:ilvl="6">
      <w:start w:val="0"/>
      <w:numFmt w:val="bullet"/>
      <w:lvlText w:val="•"/>
      <w:lvlJc w:val="left"/>
      <w:pPr>
        <w:ind w:left="9683" w:hanging="738"/>
      </w:pPr>
      <w:rPr>
        <w:rFonts w:hint="default"/>
      </w:rPr>
    </w:lvl>
    <w:lvl w:ilvl="7">
      <w:start w:val="0"/>
      <w:numFmt w:val="bullet"/>
      <w:lvlText w:val="•"/>
      <w:lvlJc w:val="left"/>
      <w:pPr>
        <w:ind w:left="10987" w:hanging="738"/>
      </w:pPr>
      <w:rPr>
        <w:rFonts w:hint="default"/>
      </w:rPr>
    </w:lvl>
    <w:lvl w:ilvl="8">
      <w:start w:val="0"/>
      <w:numFmt w:val="bullet"/>
      <w:lvlText w:val="•"/>
      <w:lvlJc w:val="left"/>
      <w:pPr>
        <w:ind w:left="12291" w:hanging="738"/>
      </w:pPr>
      <w:rPr>
        <w:rFonts w:hint="default"/>
      </w:rPr>
    </w:lvl>
  </w:abstractNum>
  <w:abstractNum w:abstractNumId="46">
    <w:nsid w:val="5E29C4B6"/>
    <w:multiLevelType w:val="hybridMultilevel"/>
    <w:tmpl w:val="00000000"/>
    <w:lvl w:ilvl="0">
      <w:start w:val="5"/>
      <w:numFmt w:val="decimal"/>
      <w:lvlText w:val="%1"/>
      <w:lvlJc w:val="left"/>
      <w:pPr>
        <w:ind w:left="1296" w:hanging="691"/>
        <w:jc w:val="left"/>
      </w:pPr>
      <w:rPr>
        <w:rFonts w:hint="default"/>
      </w:rPr>
    </w:lvl>
    <w:lvl w:ilvl="1">
      <w:start w:val="1"/>
      <w:numFmt w:val="decimal"/>
      <w:lvlText w:val="%1.%2"/>
      <w:lvlJc w:val="left"/>
      <w:pPr>
        <w:ind w:left="1296" w:hanging="691"/>
        <w:jc w:val="left"/>
      </w:pPr>
      <w:rPr>
        <w:rFonts w:ascii="华文新魏" w:eastAsia="华文新魏" w:hAnsi="华文新魏" w:cs="华文新魏" w:hint="default"/>
        <w:w w:val="100"/>
        <w:sz w:val="42"/>
        <w:szCs w:val="42"/>
      </w:rPr>
    </w:lvl>
    <w:lvl w:ilvl="2">
      <w:start w:val="0"/>
      <w:numFmt w:val="bullet"/>
      <w:lvlText w:val="•"/>
      <w:lvlJc w:val="left"/>
      <w:pPr>
        <w:ind w:left="4019" w:hanging="691"/>
      </w:pPr>
      <w:rPr>
        <w:rFonts w:hint="default"/>
      </w:rPr>
    </w:lvl>
    <w:lvl w:ilvl="3">
      <w:start w:val="0"/>
      <w:numFmt w:val="bullet"/>
      <w:lvlText w:val="•"/>
      <w:lvlJc w:val="left"/>
      <w:pPr>
        <w:ind w:left="5379" w:hanging="691"/>
      </w:pPr>
      <w:rPr>
        <w:rFonts w:hint="default"/>
      </w:rPr>
    </w:lvl>
    <w:lvl w:ilvl="4">
      <w:start w:val="0"/>
      <w:numFmt w:val="bullet"/>
      <w:lvlText w:val="•"/>
      <w:lvlJc w:val="left"/>
      <w:pPr>
        <w:ind w:left="6739" w:hanging="691"/>
      </w:pPr>
      <w:rPr>
        <w:rFonts w:hint="default"/>
      </w:rPr>
    </w:lvl>
    <w:lvl w:ilvl="5">
      <w:start w:val="0"/>
      <w:numFmt w:val="bullet"/>
      <w:lvlText w:val="•"/>
      <w:lvlJc w:val="left"/>
      <w:pPr>
        <w:ind w:left="8099" w:hanging="691"/>
      </w:pPr>
      <w:rPr>
        <w:rFonts w:hint="default"/>
      </w:rPr>
    </w:lvl>
    <w:lvl w:ilvl="6">
      <w:start w:val="0"/>
      <w:numFmt w:val="bullet"/>
      <w:lvlText w:val="•"/>
      <w:lvlJc w:val="left"/>
      <w:pPr>
        <w:ind w:left="9459" w:hanging="691"/>
      </w:pPr>
      <w:rPr>
        <w:rFonts w:hint="default"/>
      </w:rPr>
    </w:lvl>
    <w:lvl w:ilvl="7">
      <w:start w:val="0"/>
      <w:numFmt w:val="bullet"/>
      <w:lvlText w:val="•"/>
      <w:lvlJc w:val="left"/>
      <w:pPr>
        <w:ind w:left="10819" w:hanging="691"/>
      </w:pPr>
      <w:rPr>
        <w:rFonts w:hint="default"/>
      </w:rPr>
    </w:lvl>
    <w:lvl w:ilvl="8">
      <w:start w:val="0"/>
      <w:numFmt w:val="bullet"/>
      <w:lvlText w:val="•"/>
      <w:lvlJc w:val="left"/>
      <w:pPr>
        <w:ind w:left="12179" w:hanging="691"/>
      </w:pPr>
      <w:rPr>
        <w:rFonts w:hint="default"/>
      </w:rPr>
    </w:lvl>
  </w:abstractNum>
  <w:abstractNum w:abstractNumId="47">
    <w:nsid w:val="5FE95E58"/>
    <w:multiLevelType w:val="hybridMultilevel"/>
    <w:tmpl w:val="00000000"/>
    <w:lvl w:ilvl="0">
      <w:start w:val="1"/>
      <w:numFmt w:val="decimal"/>
      <w:lvlText w:val="%1"/>
      <w:lvlJc w:val="left"/>
      <w:pPr>
        <w:ind w:left="958" w:hanging="670"/>
        <w:jc w:val="left"/>
      </w:pPr>
      <w:rPr>
        <w:rFonts w:hint="default"/>
      </w:rPr>
    </w:lvl>
    <w:lvl w:ilvl="1">
      <w:start w:val="1"/>
      <w:numFmt w:val="decimal"/>
      <w:lvlText w:val="%1.%2"/>
      <w:lvlJc w:val="left"/>
      <w:pPr>
        <w:ind w:left="958" w:hanging="670"/>
        <w:jc w:val="left"/>
      </w:pPr>
      <w:rPr>
        <w:rFonts w:ascii="华文新魏" w:eastAsia="华文新魏" w:hAnsi="华文新魏" w:cs="华文新魏" w:hint="default"/>
        <w:b/>
        <w:bCs/>
        <w:w w:val="100"/>
        <w:sz w:val="42"/>
        <w:szCs w:val="42"/>
      </w:rPr>
    </w:lvl>
    <w:lvl w:ilvl="2">
      <w:start w:val="1"/>
      <w:numFmt w:val="decimal"/>
      <w:lvlText w:val="%1.%2.%3"/>
      <w:lvlJc w:val="left"/>
      <w:pPr>
        <w:ind w:left="288" w:hanging="1026"/>
        <w:jc w:val="left"/>
      </w:pPr>
      <w:rPr>
        <w:rFonts w:ascii="华文新魏" w:eastAsia="华文新魏" w:hAnsi="华文新魏" w:cs="华文新魏" w:hint="default"/>
        <w:w w:val="100"/>
        <w:sz w:val="42"/>
        <w:szCs w:val="42"/>
      </w:rPr>
    </w:lvl>
    <w:lvl w:ilvl="3">
      <w:start w:val="0"/>
      <w:numFmt w:val="bullet"/>
      <w:lvlText w:val="•"/>
      <w:lvlJc w:val="left"/>
      <w:pPr>
        <w:ind w:left="4057" w:hanging="1026"/>
      </w:pPr>
      <w:rPr>
        <w:rFonts w:hint="default"/>
      </w:rPr>
    </w:lvl>
    <w:lvl w:ilvl="4">
      <w:start w:val="0"/>
      <w:numFmt w:val="bullet"/>
      <w:lvlText w:val="•"/>
      <w:lvlJc w:val="left"/>
      <w:pPr>
        <w:ind w:left="5606" w:hanging="1026"/>
      </w:pPr>
      <w:rPr>
        <w:rFonts w:hint="default"/>
      </w:rPr>
    </w:lvl>
    <w:lvl w:ilvl="5">
      <w:start w:val="0"/>
      <w:numFmt w:val="bullet"/>
      <w:lvlText w:val="•"/>
      <w:lvlJc w:val="left"/>
      <w:pPr>
        <w:ind w:left="7155" w:hanging="1026"/>
      </w:pPr>
      <w:rPr>
        <w:rFonts w:hint="default"/>
      </w:rPr>
    </w:lvl>
    <w:lvl w:ilvl="6">
      <w:start w:val="0"/>
      <w:numFmt w:val="bullet"/>
      <w:lvlText w:val="•"/>
      <w:lvlJc w:val="left"/>
      <w:pPr>
        <w:ind w:left="8704" w:hanging="1026"/>
      </w:pPr>
      <w:rPr>
        <w:rFonts w:hint="default"/>
      </w:rPr>
    </w:lvl>
    <w:lvl w:ilvl="7">
      <w:start w:val="0"/>
      <w:numFmt w:val="bullet"/>
      <w:lvlText w:val="•"/>
      <w:lvlJc w:val="left"/>
      <w:pPr>
        <w:ind w:left="10253" w:hanging="1026"/>
      </w:pPr>
      <w:rPr>
        <w:rFonts w:hint="default"/>
      </w:rPr>
    </w:lvl>
    <w:lvl w:ilvl="8">
      <w:start w:val="0"/>
      <w:numFmt w:val="bullet"/>
      <w:lvlText w:val="•"/>
      <w:lvlJc w:val="left"/>
      <w:pPr>
        <w:ind w:left="11801" w:hanging="1026"/>
      </w:pPr>
      <w:rPr>
        <w:rFonts w:hint="default"/>
      </w:rPr>
    </w:lvl>
  </w:abstractNum>
  <w:abstractNum w:abstractNumId="48">
    <w:nsid w:val="608A995A"/>
    <w:multiLevelType w:val="hybridMultilevel"/>
    <w:tmpl w:val="00000000"/>
    <w:lvl w:ilvl="0">
      <w:start w:val="5"/>
      <w:numFmt w:val="decimal"/>
      <w:lvlText w:val="%1"/>
      <w:lvlJc w:val="left"/>
      <w:pPr>
        <w:ind w:left="1030" w:hanging="742"/>
        <w:jc w:val="left"/>
      </w:pPr>
      <w:rPr>
        <w:rFonts w:hint="default"/>
      </w:rPr>
    </w:lvl>
    <w:lvl w:ilvl="1">
      <w:start w:val="1"/>
      <w:numFmt w:val="decimal"/>
      <w:lvlText w:val="%1.%2"/>
      <w:lvlJc w:val="left"/>
      <w:pPr>
        <w:ind w:left="1030" w:hanging="742"/>
        <w:jc w:val="left"/>
      </w:pPr>
      <w:rPr>
        <w:rFonts w:ascii="华文新魏" w:eastAsia="华文新魏" w:hAnsi="华文新魏" w:cs="华文新魏" w:hint="default"/>
        <w:b/>
        <w:bCs/>
        <w:w w:val="100"/>
        <w:sz w:val="42"/>
        <w:szCs w:val="42"/>
      </w:rPr>
    </w:lvl>
    <w:lvl w:ilvl="2">
      <w:start w:val="1"/>
      <w:numFmt w:val="decimal"/>
      <w:lvlText w:val="%1.%2.%3"/>
      <w:lvlJc w:val="left"/>
      <w:pPr>
        <w:ind w:left="288" w:hanging="1098"/>
        <w:jc w:val="left"/>
      </w:pPr>
      <w:rPr>
        <w:rFonts w:ascii="华文新魏" w:eastAsia="华文新魏" w:hAnsi="华文新魏" w:cs="华文新魏" w:hint="default"/>
        <w:w w:val="100"/>
        <w:sz w:val="42"/>
        <w:szCs w:val="42"/>
      </w:rPr>
    </w:lvl>
    <w:lvl w:ilvl="3">
      <w:start w:val="0"/>
      <w:numFmt w:val="bullet"/>
      <w:lvlText w:val="•"/>
      <w:lvlJc w:val="left"/>
      <w:pPr>
        <w:ind w:left="4119" w:hanging="1098"/>
      </w:pPr>
      <w:rPr>
        <w:rFonts w:hint="default"/>
      </w:rPr>
    </w:lvl>
    <w:lvl w:ilvl="4">
      <w:start w:val="0"/>
      <w:numFmt w:val="bullet"/>
      <w:lvlText w:val="•"/>
      <w:lvlJc w:val="left"/>
      <w:pPr>
        <w:ind w:left="5659" w:hanging="1098"/>
      </w:pPr>
      <w:rPr>
        <w:rFonts w:hint="default"/>
      </w:rPr>
    </w:lvl>
    <w:lvl w:ilvl="5">
      <w:start w:val="0"/>
      <w:numFmt w:val="bullet"/>
      <w:lvlText w:val="•"/>
      <w:lvlJc w:val="left"/>
      <w:pPr>
        <w:ind w:left="7199" w:hanging="1098"/>
      </w:pPr>
      <w:rPr>
        <w:rFonts w:hint="default"/>
      </w:rPr>
    </w:lvl>
    <w:lvl w:ilvl="6">
      <w:start w:val="0"/>
      <w:numFmt w:val="bullet"/>
      <w:lvlText w:val="•"/>
      <w:lvlJc w:val="left"/>
      <w:pPr>
        <w:ind w:left="8739" w:hanging="1098"/>
      </w:pPr>
      <w:rPr>
        <w:rFonts w:hint="default"/>
      </w:rPr>
    </w:lvl>
    <w:lvl w:ilvl="7">
      <w:start w:val="0"/>
      <w:numFmt w:val="bullet"/>
      <w:lvlText w:val="•"/>
      <w:lvlJc w:val="left"/>
      <w:pPr>
        <w:ind w:left="10279" w:hanging="1098"/>
      </w:pPr>
      <w:rPr>
        <w:rFonts w:hint="default"/>
      </w:rPr>
    </w:lvl>
    <w:lvl w:ilvl="8">
      <w:start w:val="0"/>
      <w:numFmt w:val="bullet"/>
      <w:lvlText w:val="•"/>
      <w:lvlJc w:val="left"/>
      <w:pPr>
        <w:ind w:left="11819" w:hanging="1098"/>
      </w:pPr>
      <w:rPr>
        <w:rFonts w:hint="default"/>
      </w:rPr>
    </w:lvl>
  </w:abstractNum>
  <w:abstractNum w:abstractNumId="49">
    <w:nsid w:val="613E46AC"/>
    <w:multiLevelType w:val="hybridMultilevel"/>
    <w:tmpl w:val="00000000"/>
    <w:lvl w:ilvl="0">
      <w:start w:val="5"/>
      <w:numFmt w:val="decimal"/>
      <w:lvlText w:val="%1"/>
      <w:lvlJc w:val="left"/>
      <w:pPr>
        <w:ind w:left="1865" w:hanging="738"/>
        <w:jc w:val="left"/>
      </w:pPr>
      <w:rPr>
        <w:rFonts w:hint="default"/>
      </w:rPr>
    </w:lvl>
    <w:lvl w:ilvl="1">
      <w:start w:val="1"/>
      <w:numFmt w:val="decimal"/>
      <w:lvlText w:val="%1.%2"/>
      <w:lvlJc w:val="left"/>
      <w:pPr>
        <w:ind w:left="1865" w:hanging="738"/>
        <w:jc w:val="left"/>
      </w:pPr>
      <w:rPr>
        <w:rFonts w:ascii="华文新魏" w:eastAsia="华文新魏" w:hAnsi="华文新魏" w:cs="华文新魏" w:hint="default"/>
        <w:w w:val="100"/>
        <w:sz w:val="42"/>
        <w:szCs w:val="42"/>
      </w:rPr>
    </w:lvl>
    <w:lvl w:ilvl="2">
      <w:start w:val="0"/>
      <w:numFmt w:val="bullet"/>
      <w:lvlText w:val="•"/>
      <w:lvlJc w:val="left"/>
      <w:pPr>
        <w:ind w:left="4467" w:hanging="738"/>
      </w:pPr>
      <w:rPr>
        <w:rFonts w:hint="default"/>
      </w:rPr>
    </w:lvl>
    <w:lvl w:ilvl="3">
      <w:start w:val="0"/>
      <w:numFmt w:val="bullet"/>
      <w:lvlText w:val="•"/>
      <w:lvlJc w:val="left"/>
      <w:pPr>
        <w:ind w:left="5771" w:hanging="738"/>
      </w:pPr>
      <w:rPr>
        <w:rFonts w:hint="default"/>
      </w:rPr>
    </w:lvl>
    <w:lvl w:ilvl="4">
      <w:start w:val="0"/>
      <w:numFmt w:val="bullet"/>
      <w:lvlText w:val="•"/>
      <w:lvlJc w:val="left"/>
      <w:pPr>
        <w:ind w:left="7075" w:hanging="738"/>
      </w:pPr>
      <w:rPr>
        <w:rFonts w:hint="default"/>
      </w:rPr>
    </w:lvl>
    <w:lvl w:ilvl="5">
      <w:start w:val="0"/>
      <w:numFmt w:val="bullet"/>
      <w:lvlText w:val="•"/>
      <w:lvlJc w:val="left"/>
      <w:pPr>
        <w:ind w:left="8379" w:hanging="738"/>
      </w:pPr>
      <w:rPr>
        <w:rFonts w:hint="default"/>
      </w:rPr>
    </w:lvl>
    <w:lvl w:ilvl="6">
      <w:start w:val="0"/>
      <w:numFmt w:val="bullet"/>
      <w:lvlText w:val="•"/>
      <w:lvlJc w:val="left"/>
      <w:pPr>
        <w:ind w:left="9683" w:hanging="738"/>
      </w:pPr>
      <w:rPr>
        <w:rFonts w:hint="default"/>
      </w:rPr>
    </w:lvl>
    <w:lvl w:ilvl="7">
      <w:start w:val="0"/>
      <w:numFmt w:val="bullet"/>
      <w:lvlText w:val="•"/>
      <w:lvlJc w:val="left"/>
      <w:pPr>
        <w:ind w:left="10987" w:hanging="738"/>
      </w:pPr>
      <w:rPr>
        <w:rFonts w:hint="default"/>
      </w:rPr>
    </w:lvl>
    <w:lvl w:ilvl="8">
      <w:start w:val="0"/>
      <w:numFmt w:val="bullet"/>
      <w:lvlText w:val="•"/>
      <w:lvlJc w:val="left"/>
      <w:pPr>
        <w:ind w:left="12291" w:hanging="738"/>
      </w:pPr>
      <w:rPr>
        <w:rFonts w:hint="default"/>
      </w:rPr>
    </w:lvl>
  </w:abstractNum>
  <w:abstractNum w:abstractNumId="50">
    <w:nsid w:val="637D41FC"/>
    <w:multiLevelType w:val="hybridMultilevel"/>
    <w:tmpl w:val="00000000"/>
    <w:lvl w:ilvl="0">
      <w:start w:val="1"/>
      <w:numFmt w:val="decimal"/>
      <w:lvlText w:val="%1)"/>
      <w:lvlJc w:val="left"/>
      <w:pPr>
        <w:ind w:left="288" w:hanging="529"/>
        <w:jc w:val="left"/>
      </w:pPr>
      <w:rPr>
        <w:rFonts w:ascii="华文新魏" w:eastAsia="华文新魏" w:hAnsi="华文新魏" w:cs="华文新魏" w:hint="default"/>
        <w:w w:val="100"/>
        <w:sz w:val="42"/>
        <w:szCs w:val="42"/>
      </w:rPr>
    </w:lvl>
    <w:lvl w:ilvl="1">
      <w:start w:val="0"/>
      <w:numFmt w:val="bullet"/>
      <w:lvlText w:val="•"/>
      <w:lvlJc w:val="left"/>
      <w:pPr>
        <w:ind w:left="1741" w:hanging="529"/>
      </w:pPr>
      <w:rPr>
        <w:rFonts w:hint="default"/>
      </w:rPr>
    </w:lvl>
    <w:lvl w:ilvl="2">
      <w:start w:val="0"/>
      <w:numFmt w:val="bullet"/>
      <w:lvlText w:val="•"/>
      <w:lvlJc w:val="left"/>
      <w:pPr>
        <w:ind w:left="3203" w:hanging="529"/>
      </w:pPr>
      <w:rPr>
        <w:rFonts w:hint="default"/>
      </w:rPr>
    </w:lvl>
    <w:lvl w:ilvl="3">
      <w:start w:val="0"/>
      <w:numFmt w:val="bullet"/>
      <w:lvlText w:val="•"/>
      <w:lvlJc w:val="left"/>
      <w:pPr>
        <w:ind w:left="4665" w:hanging="529"/>
      </w:pPr>
      <w:rPr>
        <w:rFonts w:hint="default"/>
      </w:rPr>
    </w:lvl>
    <w:lvl w:ilvl="4">
      <w:start w:val="0"/>
      <w:numFmt w:val="bullet"/>
      <w:lvlText w:val="•"/>
      <w:lvlJc w:val="left"/>
      <w:pPr>
        <w:ind w:left="6127" w:hanging="529"/>
      </w:pPr>
      <w:rPr>
        <w:rFonts w:hint="default"/>
      </w:rPr>
    </w:lvl>
    <w:lvl w:ilvl="5">
      <w:start w:val="0"/>
      <w:numFmt w:val="bullet"/>
      <w:lvlText w:val="•"/>
      <w:lvlJc w:val="left"/>
      <w:pPr>
        <w:ind w:left="7589" w:hanging="529"/>
      </w:pPr>
      <w:rPr>
        <w:rFonts w:hint="default"/>
      </w:rPr>
    </w:lvl>
    <w:lvl w:ilvl="6">
      <w:start w:val="0"/>
      <w:numFmt w:val="bullet"/>
      <w:lvlText w:val="•"/>
      <w:lvlJc w:val="left"/>
      <w:pPr>
        <w:ind w:left="9051" w:hanging="529"/>
      </w:pPr>
      <w:rPr>
        <w:rFonts w:hint="default"/>
      </w:rPr>
    </w:lvl>
    <w:lvl w:ilvl="7">
      <w:start w:val="0"/>
      <w:numFmt w:val="bullet"/>
      <w:lvlText w:val="•"/>
      <w:lvlJc w:val="left"/>
      <w:pPr>
        <w:ind w:left="10513" w:hanging="529"/>
      </w:pPr>
      <w:rPr>
        <w:rFonts w:hint="default"/>
      </w:rPr>
    </w:lvl>
    <w:lvl w:ilvl="8">
      <w:start w:val="0"/>
      <w:numFmt w:val="bullet"/>
      <w:lvlText w:val="•"/>
      <w:lvlJc w:val="left"/>
      <w:pPr>
        <w:ind w:left="11975" w:hanging="529"/>
      </w:pPr>
      <w:rPr>
        <w:rFonts w:hint="default"/>
      </w:rPr>
    </w:lvl>
  </w:abstractNum>
  <w:abstractNum w:abstractNumId="51">
    <w:nsid w:val="65B6324F"/>
    <w:multiLevelType w:val="hybridMultilevel"/>
    <w:tmpl w:val="00000000"/>
    <w:lvl w:ilvl="0">
      <w:start w:val="2"/>
      <w:numFmt w:val="decimal"/>
      <w:lvlText w:val="%1"/>
      <w:lvlJc w:val="left"/>
      <w:pPr>
        <w:ind w:left="1127" w:hanging="652"/>
        <w:jc w:val="left"/>
      </w:pPr>
      <w:rPr>
        <w:rFonts w:hint="default"/>
      </w:rPr>
    </w:lvl>
    <w:lvl w:ilvl="1">
      <w:start w:val="1"/>
      <w:numFmt w:val="decimal"/>
      <w:lvlText w:val="%1.%2"/>
      <w:lvlJc w:val="left"/>
      <w:pPr>
        <w:ind w:left="1127" w:hanging="652"/>
        <w:jc w:val="right"/>
      </w:pPr>
      <w:rPr>
        <w:rFonts w:ascii="华文新魏" w:eastAsia="华文新魏" w:hAnsi="华文新魏" w:cs="华文新魏" w:hint="default"/>
        <w:w w:val="100"/>
        <w:sz w:val="42"/>
        <w:szCs w:val="42"/>
      </w:rPr>
    </w:lvl>
    <w:lvl w:ilvl="2">
      <w:start w:val="0"/>
      <w:numFmt w:val="bullet"/>
      <w:lvlText w:val="•"/>
      <w:lvlJc w:val="left"/>
      <w:pPr>
        <w:ind w:left="3875" w:hanging="652"/>
      </w:pPr>
      <w:rPr>
        <w:rFonts w:hint="default"/>
      </w:rPr>
    </w:lvl>
    <w:lvl w:ilvl="3">
      <w:start w:val="0"/>
      <w:numFmt w:val="bullet"/>
      <w:lvlText w:val="•"/>
      <w:lvlJc w:val="left"/>
      <w:pPr>
        <w:ind w:left="5253" w:hanging="652"/>
      </w:pPr>
      <w:rPr>
        <w:rFonts w:hint="default"/>
      </w:rPr>
    </w:lvl>
    <w:lvl w:ilvl="4">
      <w:start w:val="0"/>
      <w:numFmt w:val="bullet"/>
      <w:lvlText w:val="•"/>
      <w:lvlJc w:val="left"/>
      <w:pPr>
        <w:ind w:left="6631" w:hanging="652"/>
      </w:pPr>
      <w:rPr>
        <w:rFonts w:hint="default"/>
      </w:rPr>
    </w:lvl>
    <w:lvl w:ilvl="5">
      <w:start w:val="0"/>
      <w:numFmt w:val="bullet"/>
      <w:lvlText w:val="•"/>
      <w:lvlJc w:val="left"/>
      <w:pPr>
        <w:ind w:left="8009" w:hanging="652"/>
      </w:pPr>
      <w:rPr>
        <w:rFonts w:hint="default"/>
      </w:rPr>
    </w:lvl>
    <w:lvl w:ilvl="6">
      <w:start w:val="0"/>
      <w:numFmt w:val="bullet"/>
      <w:lvlText w:val="•"/>
      <w:lvlJc w:val="left"/>
      <w:pPr>
        <w:ind w:left="9387" w:hanging="652"/>
      </w:pPr>
      <w:rPr>
        <w:rFonts w:hint="default"/>
      </w:rPr>
    </w:lvl>
    <w:lvl w:ilvl="7">
      <w:start w:val="0"/>
      <w:numFmt w:val="bullet"/>
      <w:lvlText w:val="•"/>
      <w:lvlJc w:val="left"/>
      <w:pPr>
        <w:ind w:left="10765" w:hanging="652"/>
      </w:pPr>
      <w:rPr>
        <w:rFonts w:hint="default"/>
      </w:rPr>
    </w:lvl>
    <w:lvl w:ilvl="8">
      <w:start w:val="0"/>
      <w:numFmt w:val="bullet"/>
      <w:lvlText w:val="•"/>
      <w:lvlJc w:val="left"/>
      <w:pPr>
        <w:ind w:left="12143" w:hanging="652"/>
      </w:pPr>
      <w:rPr>
        <w:rFonts w:hint="default"/>
      </w:rPr>
    </w:lvl>
  </w:abstractNum>
  <w:abstractNum w:abstractNumId="52">
    <w:nsid w:val="69957DF9"/>
    <w:multiLevelType w:val="hybridMultilevel"/>
    <w:tmpl w:val="00000000"/>
    <w:lvl w:ilvl="0">
      <w:start w:val="4"/>
      <w:numFmt w:val="decimal"/>
      <w:lvlText w:val="%1"/>
      <w:lvlJc w:val="left"/>
      <w:pPr>
        <w:ind w:left="1994" w:hanging="868"/>
        <w:jc w:val="left"/>
      </w:pPr>
      <w:rPr>
        <w:rFonts w:hint="default"/>
      </w:rPr>
    </w:lvl>
    <w:lvl w:ilvl="1">
      <w:start w:val="1"/>
      <w:numFmt w:val="decimal"/>
      <w:lvlText w:val="%1.%2"/>
      <w:lvlJc w:val="left"/>
      <w:pPr>
        <w:ind w:left="1994" w:hanging="868"/>
        <w:jc w:val="left"/>
      </w:pPr>
      <w:rPr>
        <w:rFonts w:ascii="华文新魏" w:eastAsia="华文新魏" w:hAnsi="华文新魏" w:cs="华文新魏" w:hint="default"/>
        <w:w w:val="100"/>
        <w:sz w:val="42"/>
        <w:szCs w:val="42"/>
      </w:rPr>
    </w:lvl>
    <w:lvl w:ilvl="2">
      <w:start w:val="1"/>
      <w:numFmt w:val="decimal"/>
      <w:lvlText w:val="%1.%2.%3"/>
      <w:lvlJc w:val="left"/>
      <w:pPr>
        <w:ind w:left="288" w:hanging="817"/>
        <w:jc w:val="left"/>
      </w:pPr>
      <w:rPr>
        <w:rFonts w:ascii="华文新魏" w:eastAsia="华文新魏" w:hAnsi="华文新魏" w:cs="华文新魏" w:hint="default"/>
        <w:w w:val="100"/>
        <w:sz w:val="40"/>
        <w:szCs w:val="40"/>
      </w:rPr>
    </w:lvl>
    <w:lvl w:ilvl="3">
      <w:start w:val="0"/>
      <w:numFmt w:val="bullet"/>
      <w:lvlText w:val="•"/>
      <w:lvlJc w:val="left"/>
      <w:pPr>
        <w:ind w:left="4866" w:hanging="817"/>
      </w:pPr>
      <w:rPr>
        <w:rFonts w:hint="default"/>
      </w:rPr>
    </w:lvl>
    <w:lvl w:ilvl="4">
      <w:start w:val="0"/>
      <w:numFmt w:val="bullet"/>
      <w:lvlText w:val="•"/>
      <w:lvlJc w:val="left"/>
      <w:pPr>
        <w:ind w:left="6299" w:hanging="817"/>
      </w:pPr>
      <w:rPr>
        <w:rFonts w:hint="default"/>
      </w:rPr>
    </w:lvl>
    <w:lvl w:ilvl="5">
      <w:start w:val="0"/>
      <w:numFmt w:val="bullet"/>
      <w:lvlText w:val="•"/>
      <w:lvlJc w:val="left"/>
      <w:pPr>
        <w:ind w:left="7733" w:hanging="817"/>
      </w:pPr>
      <w:rPr>
        <w:rFonts w:hint="default"/>
      </w:rPr>
    </w:lvl>
    <w:lvl w:ilvl="6">
      <w:start w:val="0"/>
      <w:numFmt w:val="bullet"/>
      <w:lvlText w:val="•"/>
      <w:lvlJc w:val="left"/>
      <w:pPr>
        <w:ind w:left="9166" w:hanging="817"/>
      </w:pPr>
      <w:rPr>
        <w:rFonts w:hint="default"/>
      </w:rPr>
    </w:lvl>
    <w:lvl w:ilvl="7">
      <w:start w:val="0"/>
      <w:numFmt w:val="bullet"/>
      <w:lvlText w:val="•"/>
      <w:lvlJc w:val="left"/>
      <w:pPr>
        <w:ind w:left="10599" w:hanging="817"/>
      </w:pPr>
      <w:rPr>
        <w:rFonts w:hint="default"/>
      </w:rPr>
    </w:lvl>
    <w:lvl w:ilvl="8">
      <w:start w:val="0"/>
      <w:numFmt w:val="bullet"/>
      <w:lvlText w:val="•"/>
      <w:lvlJc w:val="left"/>
      <w:pPr>
        <w:ind w:left="12033" w:hanging="817"/>
      </w:pPr>
      <w:rPr>
        <w:rFonts w:hint="default"/>
      </w:rPr>
    </w:lvl>
  </w:abstractNum>
  <w:abstractNum w:abstractNumId="53">
    <w:nsid w:val="6F1DF54C"/>
    <w:multiLevelType w:val="hybridMultilevel"/>
    <w:tmpl w:val="00000000"/>
    <w:lvl w:ilvl="0">
      <w:start w:val="1"/>
      <w:numFmt w:val="decimal"/>
      <w:lvlText w:val="（%1）"/>
      <w:lvlJc w:val="left"/>
      <w:pPr>
        <w:ind w:left="288" w:hanging="1013"/>
        <w:jc w:val="left"/>
      </w:pPr>
      <w:rPr>
        <w:rFonts w:ascii="华文新魏" w:eastAsia="华文新魏" w:hAnsi="华文新魏" w:cs="华文新魏" w:hint="default"/>
        <w:color w:val="323232"/>
        <w:spacing w:val="-1"/>
        <w:w w:val="100"/>
        <w:sz w:val="40"/>
        <w:szCs w:val="40"/>
      </w:rPr>
    </w:lvl>
    <w:lvl w:ilvl="1">
      <w:start w:val="0"/>
      <w:numFmt w:val="bullet"/>
      <w:lvlText w:val="•"/>
      <w:lvlJc w:val="left"/>
      <w:pPr>
        <w:ind w:left="1741" w:hanging="1013"/>
      </w:pPr>
      <w:rPr>
        <w:rFonts w:hint="default"/>
      </w:rPr>
    </w:lvl>
    <w:lvl w:ilvl="2">
      <w:start w:val="0"/>
      <w:numFmt w:val="bullet"/>
      <w:lvlText w:val="•"/>
      <w:lvlJc w:val="left"/>
      <w:pPr>
        <w:ind w:left="3203" w:hanging="1013"/>
      </w:pPr>
      <w:rPr>
        <w:rFonts w:hint="default"/>
      </w:rPr>
    </w:lvl>
    <w:lvl w:ilvl="3">
      <w:start w:val="0"/>
      <w:numFmt w:val="bullet"/>
      <w:lvlText w:val="•"/>
      <w:lvlJc w:val="left"/>
      <w:pPr>
        <w:ind w:left="4665" w:hanging="1013"/>
      </w:pPr>
      <w:rPr>
        <w:rFonts w:hint="default"/>
      </w:rPr>
    </w:lvl>
    <w:lvl w:ilvl="4">
      <w:start w:val="0"/>
      <w:numFmt w:val="bullet"/>
      <w:lvlText w:val="•"/>
      <w:lvlJc w:val="left"/>
      <w:pPr>
        <w:ind w:left="6127" w:hanging="1013"/>
      </w:pPr>
      <w:rPr>
        <w:rFonts w:hint="default"/>
      </w:rPr>
    </w:lvl>
    <w:lvl w:ilvl="5">
      <w:start w:val="0"/>
      <w:numFmt w:val="bullet"/>
      <w:lvlText w:val="•"/>
      <w:lvlJc w:val="left"/>
      <w:pPr>
        <w:ind w:left="7589" w:hanging="1013"/>
      </w:pPr>
      <w:rPr>
        <w:rFonts w:hint="default"/>
      </w:rPr>
    </w:lvl>
    <w:lvl w:ilvl="6">
      <w:start w:val="0"/>
      <w:numFmt w:val="bullet"/>
      <w:lvlText w:val="•"/>
      <w:lvlJc w:val="left"/>
      <w:pPr>
        <w:ind w:left="9051" w:hanging="1013"/>
      </w:pPr>
      <w:rPr>
        <w:rFonts w:hint="default"/>
      </w:rPr>
    </w:lvl>
    <w:lvl w:ilvl="7">
      <w:start w:val="0"/>
      <w:numFmt w:val="bullet"/>
      <w:lvlText w:val="•"/>
      <w:lvlJc w:val="left"/>
      <w:pPr>
        <w:ind w:left="10513" w:hanging="1013"/>
      </w:pPr>
      <w:rPr>
        <w:rFonts w:hint="default"/>
      </w:rPr>
    </w:lvl>
    <w:lvl w:ilvl="8">
      <w:start w:val="0"/>
      <w:numFmt w:val="bullet"/>
      <w:lvlText w:val="•"/>
      <w:lvlJc w:val="left"/>
      <w:pPr>
        <w:ind w:left="11975" w:hanging="1013"/>
      </w:pPr>
      <w:rPr>
        <w:rFonts w:hint="default"/>
      </w:rPr>
    </w:lvl>
  </w:abstractNum>
  <w:abstractNum w:abstractNumId="54">
    <w:nsid w:val="71C2D04F"/>
    <w:multiLevelType w:val="hybridMultilevel"/>
    <w:tmpl w:val="00000000"/>
    <w:lvl w:ilvl="0">
      <w:start w:val="6"/>
      <w:numFmt w:val="decimal"/>
      <w:lvlText w:val="%1"/>
      <w:lvlJc w:val="left"/>
      <w:pPr>
        <w:ind w:left="1238" w:hanging="634"/>
        <w:jc w:val="left"/>
      </w:pPr>
      <w:rPr>
        <w:rFonts w:hint="default"/>
      </w:rPr>
    </w:lvl>
    <w:lvl w:ilvl="1">
      <w:start w:val="1"/>
      <w:numFmt w:val="decimal"/>
      <w:lvlText w:val="%1.%2"/>
      <w:lvlJc w:val="left"/>
      <w:pPr>
        <w:ind w:left="1238" w:hanging="634"/>
        <w:jc w:val="left"/>
      </w:pPr>
      <w:rPr>
        <w:rFonts w:ascii="华文新魏" w:eastAsia="华文新魏" w:hAnsi="华文新魏" w:cs="华文新魏" w:hint="default"/>
        <w:w w:val="100"/>
        <w:sz w:val="42"/>
        <w:szCs w:val="42"/>
      </w:rPr>
    </w:lvl>
    <w:lvl w:ilvl="2">
      <w:start w:val="0"/>
      <w:numFmt w:val="bullet"/>
      <w:lvlText w:val="•"/>
      <w:lvlJc w:val="left"/>
      <w:pPr>
        <w:ind w:left="3971" w:hanging="634"/>
      </w:pPr>
      <w:rPr>
        <w:rFonts w:hint="default"/>
      </w:rPr>
    </w:lvl>
    <w:lvl w:ilvl="3">
      <w:start w:val="0"/>
      <w:numFmt w:val="bullet"/>
      <w:lvlText w:val="•"/>
      <w:lvlJc w:val="left"/>
      <w:pPr>
        <w:ind w:left="5337" w:hanging="634"/>
      </w:pPr>
      <w:rPr>
        <w:rFonts w:hint="default"/>
      </w:rPr>
    </w:lvl>
    <w:lvl w:ilvl="4">
      <w:start w:val="0"/>
      <w:numFmt w:val="bullet"/>
      <w:lvlText w:val="•"/>
      <w:lvlJc w:val="left"/>
      <w:pPr>
        <w:ind w:left="6703" w:hanging="634"/>
      </w:pPr>
      <w:rPr>
        <w:rFonts w:hint="default"/>
      </w:rPr>
    </w:lvl>
    <w:lvl w:ilvl="5">
      <w:start w:val="0"/>
      <w:numFmt w:val="bullet"/>
      <w:lvlText w:val="•"/>
      <w:lvlJc w:val="left"/>
      <w:pPr>
        <w:ind w:left="8069" w:hanging="634"/>
      </w:pPr>
      <w:rPr>
        <w:rFonts w:hint="default"/>
      </w:rPr>
    </w:lvl>
    <w:lvl w:ilvl="6">
      <w:start w:val="0"/>
      <w:numFmt w:val="bullet"/>
      <w:lvlText w:val="•"/>
      <w:lvlJc w:val="left"/>
      <w:pPr>
        <w:ind w:left="9435" w:hanging="634"/>
      </w:pPr>
      <w:rPr>
        <w:rFonts w:hint="default"/>
      </w:rPr>
    </w:lvl>
    <w:lvl w:ilvl="7">
      <w:start w:val="0"/>
      <w:numFmt w:val="bullet"/>
      <w:lvlText w:val="•"/>
      <w:lvlJc w:val="left"/>
      <w:pPr>
        <w:ind w:left="10801" w:hanging="634"/>
      </w:pPr>
      <w:rPr>
        <w:rFonts w:hint="default"/>
      </w:rPr>
    </w:lvl>
    <w:lvl w:ilvl="8">
      <w:start w:val="0"/>
      <w:numFmt w:val="bullet"/>
      <w:lvlText w:val="•"/>
      <w:lvlJc w:val="left"/>
      <w:pPr>
        <w:ind w:left="12167" w:hanging="634"/>
      </w:pPr>
      <w:rPr>
        <w:rFonts w:hint="default"/>
      </w:rPr>
    </w:lvl>
  </w:abstractNum>
  <w:abstractNum w:abstractNumId="55">
    <w:nsid w:val="7461E999"/>
    <w:multiLevelType w:val="hybridMultilevel"/>
    <w:tmpl w:val="00000000"/>
    <w:lvl w:ilvl="0">
      <w:start w:val="1"/>
      <w:numFmt w:val="decimal"/>
      <w:lvlText w:val="%1."/>
      <w:lvlJc w:val="left"/>
      <w:pPr>
        <w:ind w:left="288" w:hanging="291"/>
        <w:jc w:val="left"/>
      </w:pPr>
      <w:rPr>
        <w:rFonts w:ascii="华文新魏" w:eastAsia="华文新魏" w:hAnsi="华文新魏" w:cs="华文新魏" w:hint="default"/>
        <w:spacing w:val="-2"/>
        <w:w w:val="100"/>
        <w:sz w:val="40"/>
        <w:szCs w:val="40"/>
      </w:rPr>
    </w:lvl>
    <w:lvl w:ilvl="1">
      <w:start w:val="0"/>
      <w:numFmt w:val="bullet"/>
      <w:lvlText w:val="•"/>
      <w:lvlJc w:val="left"/>
      <w:pPr>
        <w:ind w:left="1741" w:hanging="291"/>
      </w:pPr>
      <w:rPr>
        <w:rFonts w:hint="default"/>
      </w:rPr>
    </w:lvl>
    <w:lvl w:ilvl="2">
      <w:start w:val="0"/>
      <w:numFmt w:val="bullet"/>
      <w:lvlText w:val="•"/>
      <w:lvlJc w:val="left"/>
      <w:pPr>
        <w:ind w:left="3203" w:hanging="291"/>
      </w:pPr>
      <w:rPr>
        <w:rFonts w:hint="default"/>
      </w:rPr>
    </w:lvl>
    <w:lvl w:ilvl="3">
      <w:start w:val="0"/>
      <w:numFmt w:val="bullet"/>
      <w:lvlText w:val="•"/>
      <w:lvlJc w:val="left"/>
      <w:pPr>
        <w:ind w:left="4665" w:hanging="291"/>
      </w:pPr>
      <w:rPr>
        <w:rFonts w:hint="default"/>
      </w:rPr>
    </w:lvl>
    <w:lvl w:ilvl="4">
      <w:start w:val="0"/>
      <w:numFmt w:val="bullet"/>
      <w:lvlText w:val="•"/>
      <w:lvlJc w:val="left"/>
      <w:pPr>
        <w:ind w:left="6127" w:hanging="291"/>
      </w:pPr>
      <w:rPr>
        <w:rFonts w:hint="default"/>
      </w:rPr>
    </w:lvl>
    <w:lvl w:ilvl="5">
      <w:start w:val="0"/>
      <w:numFmt w:val="bullet"/>
      <w:lvlText w:val="•"/>
      <w:lvlJc w:val="left"/>
      <w:pPr>
        <w:ind w:left="7589" w:hanging="291"/>
      </w:pPr>
      <w:rPr>
        <w:rFonts w:hint="default"/>
      </w:rPr>
    </w:lvl>
    <w:lvl w:ilvl="6">
      <w:start w:val="0"/>
      <w:numFmt w:val="bullet"/>
      <w:lvlText w:val="•"/>
      <w:lvlJc w:val="left"/>
      <w:pPr>
        <w:ind w:left="9051" w:hanging="291"/>
      </w:pPr>
      <w:rPr>
        <w:rFonts w:hint="default"/>
      </w:rPr>
    </w:lvl>
    <w:lvl w:ilvl="7">
      <w:start w:val="0"/>
      <w:numFmt w:val="bullet"/>
      <w:lvlText w:val="•"/>
      <w:lvlJc w:val="left"/>
      <w:pPr>
        <w:ind w:left="10513" w:hanging="291"/>
      </w:pPr>
      <w:rPr>
        <w:rFonts w:hint="default"/>
      </w:rPr>
    </w:lvl>
    <w:lvl w:ilvl="8">
      <w:start w:val="0"/>
      <w:numFmt w:val="bullet"/>
      <w:lvlText w:val="•"/>
      <w:lvlJc w:val="left"/>
      <w:pPr>
        <w:ind w:left="11975" w:hanging="291"/>
      </w:pPr>
      <w:rPr>
        <w:rFonts w:hint="default"/>
      </w:rPr>
    </w:lvl>
  </w:abstractNum>
  <w:abstractNum w:abstractNumId="56">
    <w:nsid w:val="74655131"/>
    <w:multiLevelType w:val="hybridMultilevel"/>
    <w:tmpl w:val="00000000"/>
    <w:lvl w:ilvl="0">
      <w:start w:val="6"/>
      <w:numFmt w:val="decimal"/>
      <w:lvlText w:val="%1"/>
      <w:lvlJc w:val="left"/>
      <w:pPr>
        <w:ind w:left="742" w:hanging="454"/>
        <w:jc w:val="left"/>
      </w:pPr>
      <w:rPr>
        <w:rFonts w:ascii="华文新魏" w:eastAsia="华文新魏" w:hAnsi="华文新魏" w:cs="华文新魏" w:hint="default"/>
        <w:b/>
        <w:bCs/>
        <w:w w:val="100"/>
        <w:sz w:val="42"/>
        <w:szCs w:val="42"/>
      </w:rPr>
    </w:lvl>
    <w:lvl w:ilvl="1">
      <w:start w:val="1"/>
      <w:numFmt w:val="decimal"/>
      <w:lvlText w:val="%1.%2"/>
      <w:lvlJc w:val="left"/>
      <w:pPr>
        <w:ind w:left="288" w:hanging="738"/>
        <w:jc w:val="left"/>
      </w:pPr>
      <w:rPr>
        <w:rFonts w:ascii="华文新魏" w:eastAsia="华文新魏" w:hAnsi="华文新魏" w:cs="华文新魏" w:hint="default"/>
        <w:w w:val="100"/>
        <w:sz w:val="42"/>
        <w:szCs w:val="42"/>
      </w:rPr>
    </w:lvl>
    <w:lvl w:ilvl="2">
      <w:start w:val="1"/>
      <w:numFmt w:val="decimal"/>
      <w:lvlText w:val="%1.%2.%3"/>
      <w:lvlJc w:val="left"/>
      <w:pPr>
        <w:ind w:left="288" w:hanging="1026"/>
        <w:jc w:val="left"/>
      </w:pPr>
      <w:rPr>
        <w:rFonts w:ascii="华文新魏" w:eastAsia="华文新魏" w:hAnsi="华文新魏" w:cs="华文新魏" w:hint="default"/>
        <w:w w:val="100"/>
        <w:sz w:val="42"/>
        <w:szCs w:val="42"/>
      </w:rPr>
    </w:lvl>
    <w:lvl w:ilvl="3">
      <w:start w:val="0"/>
      <w:numFmt w:val="bullet"/>
      <w:lvlText w:val="•"/>
      <w:lvlJc w:val="left"/>
      <w:pPr>
        <w:ind w:left="3489" w:hanging="1026"/>
      </w:pPr>
      <w:rPr>
        <w:rFonts w:hint="default"/>
      </w:rPr>
    </w:lvl>
    <w:lvl w:ilvl="4">
      <w:start w:val="0"/>
      <w:numFmt w:val="bullet"/>
      <w:lvlText w:val="•"/>
      <w:lvlJc w:val="left"/>
      <w:pPr>
        <w:ind w:left="5119" w:hanging="1026"/>
      </w:pPr>
      <w:rPr>
        <w:rFonts w:hint="default"/>
      </w:rPr>
    </w:lvl>
    <w:lvl w:ilvl="5">
      <w:start w:val="0"/>
      <w:numFmt w:val="bullet"/>
      <w:lvlText w:val="•"/>
      <w:lvlJc w:val="left"/>
      <w:pPr>
        <w:ind w:left="6749" w:hanging="1026"/>
      </w:pPr>
      <w:rPr>
        <w:rFonts w:hint="default"/>
      </w:rPr>
    </w:lvl>
    <w:lvl w:ilvl="6">
      <w:start w:val="0"/>
      <w:numFmt w:val="bullet"/>
      <w:lvlText w:val="•"/>
      <w:lvlJc w:val="left"/>
      <w:pPr>
        <w:ind w:left="8379" w:hanging="1026"/>
      </w:pPr>
      <w:rPr>
        <w:rFonts w:hint="default"/>
      </w:rPr>
    </w:lvl>
    <w:lvl w:ilvl="7">
      <w:start w:val="0"/>
      <w:numFmt w:val="bullet"/>
      <w:lvlText w:val="•"/>
      <w:lvlJc w:val="left"/>
      <w:pPr>
        <w:ind w:left="10009" w:hanging="1026"/>
      </w:pPr>
      <w:rPr>
        <w:rFonts w:hint="default"/>
      </w:rPr>
    </w:lvl>
    <w:lvl w:ilvl="8">
      <w:start w:val="0"/>
      <w:numFmt w:val="bullet"/>
      <w:lvlText w:val="•"/>
      <w:lvlJc w:val="left"/>
      <w:pPr>
        <w:ind w:left="11639" w:hanging="1026"/>
      </w:pPr>
      <w:rPr>
        <w:rFonts w:hint="default"/>
      </w:rPr>
    </w:lvl>
  </w:abstractNum>
  <w:abstractNum w:abstractNumId="57">
    <w:nsid w:val="7554D2E6"/>
    <w:multiLevelType w:val="hybridMultilevel"/>
    <w:tmpl w:val="00000000"/>
    <w:lvl w:ilvl="0">
      <w:start w:val="5"/>
      <w:numFmt w:val="decimal"/>
      <w:lvlText w:val="%1"/>
      <w:lvlJc w:val="left"/>
      <w:pPr>
        <w:ind w:left="1865" w:hanging="738"/>
        <w:jc w:val="left"/>
      </w:pPr>
      <w:rPr>
        <w:rFonts w:hint="default"/>
      </w:rPr>
    </w:lvl>
    <w:lvl w:ilvl="1">
      <w:start w:val="1"/>
      <w:numFmt w:val="decimal"/>
      <w:lvlText w:val="%1.%2"/>
      <w:lvlJc w:val="left"/>
      <w:pPr>
        <w:ind w:left="1865" w:hanging="738"/>
        <w:jc w:val="left"/>
      </w:pPr>
      <w:rPr>
        <w:rFonts w:ascii="华文新魏" w:eastAsia="华文新魏" w:hAnsi="华文新魏" w:cs="华文新魏" w:hint="default"/>
        <w:w w:val="100"/>
        <w:sz w:val="42"/>
        <w:szCs w:val="42"/>
      </w:rPr>
    </w:lvl>
    <w:lvl w:ilvl="2">
      <w:start w:val="1"/>
      <w:numFmt w:val="decimal"/>
      <w:lvlText w:val="%1.%2.%3"/>
      <w:lvlJc w:val="left"/>
      <w:pPr>
        <w:ind w:left="288" w:hanging="1026"/>
        <w:jc w:val="left"/>
      </w:pPr>
      <w:rPr>
        <w:rFonts w:ascii="华文新魏" w:eastAsia="华文新魏" w:hAnsi="华文新魏" w:cs="华文新魏" w:hint="default"/>
        <w:w w:val="100"/>
        <w:sz w:val="42"/>
        <w:szCs w:val="42"/>
      </w:rPr>
    </w:lvl>
    <w:lvl w:ilvl="3">
      <w:start w:val="0"/>
      <w:numFmt w:val="bullet"/>
      <w:lvlText w:val="•"/>
      <w:lvlJc w:val="left"/>
      <w:pPr>
        <w:ind w:left="4757" w:hanging="1026"/>
      </w:pPr>
      <w:rPr>
        <w:rFonts w:hint="default"/>
      </w:rPr>
    </w:lvl>
    <w:lvl w:ilvl="4">
      <w:start w:val="0"/>
      <w:numFmt w:val="bullet"/>
      <w:lvlText w:val="•"/>
      <w:lvlJc w:val="left"/>
      <w:pPr>
        <w:ind w:left="6206" w:hanging="1026"/>
      </w:pPr>
      <w:rPr>
        <w:rFonts w:hint="default"/>
      </w:rPr>
    </w:lvl>
    <w:lvl w:ilvl="5">
      <w:start w:val="0"/>
      <w:numFmt w:val="bullet"/>
      <w:lvlText w:val="•"/>
      <w:lvlJc w:val="left"/>
      <w:pPr>
        <w:ind w:left="7655" w:hanging="1026"/>
      </w:pPr>
      <w:rPr>
        <w:rFonts w:hint="default"/>
      </w:rPr>
    </w:lvl>
    <w:lvl w:ilvl="6">
      <w:start w:val="0"/>
      <w:numFmt w:val="bullet"/>
      <w:lvlText w:val="•"/>
      <w:lvlJc w:val="left"/>
      <w:pPr>
        <w:ind w:left="9104" w:hanging="1026"/>
      </w:pPr>
      <w:rPr>
        <w:rFonts w:hint="default"/>
      </w:rPr>
    </w:lvl>
    <w:lvl w:ilvl="7">
      <w:start w:val="0"/>
      <w:numFmt w:val="bullet"/>
      <w:lvlText w:val="•"/>
      <w:lvlJc w:val="left"/>
      <w:pPr>
        <w:ind w:left="10553" w:hanging="1026"/>
      </w:pPr>
      <w:rPr>
        <w:rFonts w:hint="default"/>
      </w:rPr>
    </w:lvl>
    <w:lvl w:ilvl="8">
      <w:start w:val="0"/>
      <w:numFmt w:val="bullet"/>
      <w:lvlText w:val="•"/>
      <w:lvlJc w:val="left"/>
      <w:pPr>
        <w:ind w:left="12001" w:hanging="1026"/>
      </w:pPr>
      <w:rPr>
        <w:rFonts w:hint="default"/>
      </w:rPr>
    </w:lvl>
  </w:abstractNum>
  <w:abstractNum w:abstractNumId="58">
    <w:nsid w:val="75CB988C"/>
    <w:multiLevelType w:val="hybridMultilevel"/>
    <w:tmpl w:val="00000000"/>
    <w:lvl w:ilvl="0">
      <w:start w:val="1"/>
      <w:numFmt w:val="decimal"/>
      <w:lvlText w:val="%1"/>
      <w:lvlJc w:val="left"/>
      <w:pPr>
        <w:ind w:left="1793" w:hanging="666"/>
        <w:jc w:val="left"/>
      </w:pPr>
      <w:rPr>
        <w:rFonts w:hint="default"/>
      </w:rPr>
    </w:lvl>
    <w:lvl w:ilvl="1">
      <w:start w:val="1"/>
      <w:numFmt w:val="decimal"/>
      <w:lvlText w:val="%1.%2"/>
      <w:lvlJc w:val="left"/>
      <w:pPr>
        <w:ind w:left="1793" w:hanging="666"/>
        <w:jc w:val="left"/>
      </w:pPr>
      <w:rPr>
        <w:rFonts w:ascii="华文新魏" w:eastAsia="华文新魏" w:hAnsi="华文新魏" w:cs="华文新魏" w:hint="default"/>
        <w:w w:val="100"/>
        <w:sz w:val="42"/>
        <w:szCs w:val="42"/>
      </w:rPr>
    </w:lvl>
    <w:lvl w:ilvl="2">
      <w:start w:val="1"/>
      <w:numFmt w:val="decimal"/>
      <w:lvlText w:val="%1.%2.%3"/>
      <w:lvlJc w:val="left"/>
      <w:pPr>
        <w:ind w:left="1976" w:hanging="850"/>
        <w:jc w:val="left"/>
      </w:pPr>
      <w:rPr>
        <w:rFonts w:ascii="华文新魏" w:eastAsia="华文新魏" w:hAnsi="华文新魏" w:cs="华文新魏" w:hint="default"/>
        <w:w w:val="100"/>
        <w:sz w:val="42"/>
        <w:szCs w:val="42"/>
      </w:rPr>
    </w:lvl>
    <w:lvl w:ilvl="3">
      <w:start w:val="0"/>
      <w:numFmt w:val="bullet"/>
      <w:lvlText w:val="•"/>
      <w:lvlJc w:val="left"/>
      <w:pPr>
        <w:ind w:left="3594" w:hanging="850"/>
      </w:pPr>
      <w:rPr>
        <w:rFonts w:hint="default"/>
      </w:rPr>
    </w:lvl>
    <w:lvl w:ilvl="4">
      <w:start w:val="0"/>
      <w:numFmt w:val="bullet"/>
      <w:lvlText w:val="•"/>
      <w:lvlJc w:val="left"/>
      <w:pPr>
        <w:ind w:left="5209" w:hanging="850"/>
      </w:pPr>
      <w:rPr>
        <w:rFonts w:hint="default"/>
      </w:rPr>
    </w:lvl>
    <w:lvl w:ilvl="5">
      <w:start w:val="0"/>
      <w:numFmt w:val="bullet"/>
      <w:lvlText w:val="•"/>
      <w:lvlJc w:val="left"/>
      <w:pPr>
        <w:ind w:left="6824" w:hanging="850"/>
      </w:pPr>
      <w:rPr>
        <w:rFonts w:hint="default"/>
      </w:rPr>
    </w:lvl>
    <w:lvl w:ilvl="6">
      <w:start w:val="0"/>
      <w:numFmt w:val="bullet"/>
      <w:lvlText w:val="•"/>
      <w:lvlJc w:val="left"/>
      <w:pPr>
        <w:ind w:left="8439" w:hanging="850"/>
      </w:pPr>
      <w:rPr>
        <w:rFonts w:hint="default"/>
      </w:rPr>
    </w:lvl>
    <w:lvl w:ilvl="7">
      <w:start w:val="0"/>
      <w:numFmt w:val="bullet"/>
      <w:lvlText w:val="•"/>
      <w:lvlJc w:val="left"/>
      <w:pPr>
        <w:ind w:left="10054" w:hanging="850"/>
      </w:pPr>
      <w:rPr>
        <w:rFonts w:hint="default"/>
      </w:rPr>
    </w:lvl>
    <w:lvl w:ilvl="8">
      <w:start w:val="0"/>
      <w:numFmt w:val="bullet"/>
      <w:lvlText w:val="•"/>
      <w:lvlJc w:val="left"/>
      <w:pPr>
        <w:ind w:left="11669" w:hanging="850"/>
      </w:pPr>
      <w:rPr>
        <w:rFonts w:hint="default"/>
      </w:rPr>
    </w:lvl>
  </w:abstractNum>
  <w:abstractNum w:abstractNumId="59">
    <w:nsid w:val="793902A4"/>
    <w:multiLevelType w:val="hybridMultilevel"/>
    <w:tmpl w:val="00000000"/>
    <w:lvl w:ilvl="0">
      <w:start w:val="1"/>
      <w:numFmt w:val="decimal"/>
      <w:lvlText w:val="%1)"/>
      <w:lvlJc w:val="left"/>
      <w:pPr>
        <w:ind w:left="288" w:hanging="529"/>
        <w:jc w:val="left"/>
      </w:pPr>
      <w:rPr>
        <w:rFonts w:ascii="华文新魏" w:eastAsia="华文新魏" w:hAnsi="华文新魏" w:cs="华文新魏" w:hint="default"/>
        <w:w w:val="100"/>
        <w:sz w:val="42"/>
        <w:szCs w:val="42"/>
      </w:rPr>
    </w:lvl>
    <w:lvl w:ilvl="1">
      <w:start w:val="0"/>
      <w:numFmt w:val="bullet"/>
      <w:lvlText w:val="•"/>
      <w:lvlJc w:val="left"/>
      <w:pPr>
        <w:ind w:left="1741" w:hanging="529"/>
      </w:pPr>
      <w:rPr>
        <w:rFonts w:hint="default"/>
      </w:rPr>
    </w:lvl>
    <w:lvl w:ilvl="2">
      <w:start w:val="0"/>
      <w:numFmt w:val="bullet"/>
      <w:lvlText w:val="•"/>
      <w:lvlJc w:val="left"/>
      <w:pPr>
        <w:ind w:left="3203" w:hanging="529"/>
      </w:pPr>
      <w:rPr>
        <w:rFonts w:hint="default"/>
      </w:rPr>
    </w:lvl>
    <w:lvl w:ilvl="3">
      <w:start w:val="0"/>
      <w:numFmt w:val="bullet"/>
      <w:lvlText w:val="•"/>
      <w:lvlJc w:val="left"/>
      <w:pPr>
        <w:ind w:left="4665" w:hanging="529"/>
      </w:pPr>
      <w:rPr>
        <w:rFonts w:hint="default"/>
      </w:rPr>
    </w:lvl>
    <w:lvl w:ilvl="4">
      <w:start w:val="0"/>
      <w:numFmt w:val="bullet"/>
      <w:lvlText w:val="•"/>
      <w:lvlJc w:val="left"/>
      <w:pPr>
        <w:ind w:left="6127" w:hanging="529"/>
      </w:pPr>
      <w:rPr>
        <w:rFonts w:hint="default"/>
      </w:rPr>
    </w:lvl>
    <w:lvl w:ilvl="5">
      <w:start w:val="0"/>
      <w:numFmt w:val="bullet"/>
      <w:lvlText w:val="•"/>
      <w:lvlJc w:val="left"/>
      <w:pPr>
        <w:ind w:left="7589" w:hanging="529"/>
      </w:pPr>
      <w:rPr>
        <w:rFonts w:hint="default"/>
      </w:rPr>
    </w:lvl>
    <w:lvl w:ilvl="6">
      <w:start w:val="0"/>
      <w:numFmt w:val="bullet"/>
      <w:lvlText w:val="•"/>
      <w:lvlJc w:val="left"/>
      <w:pPr>
        <w:ind w:left="9051" w:hanging="529"/>
      </w:pPr>
      <w:rPr>
        <w:rFonts w:hint="default"/>
      </w:rPr>
    </w:lvl>
    <w:lvl w:ilvl="7">
      <w:start w:val="0"/>
      <w:numFmt w:val="bullet"/>
      <w:lvlText w:val="•"/>
      <w:lvlJc w:val="left"/>
      <w:pPr>
        <w:ind w:left="10513" w:hanging="529"/>
      </w:pPr>
      <w:rPr>
        <w:rFonts w:hint="default"/>
      </w:rPr>
    </w:lvl>
    <w:lvl w:ilvl="8">
      <w:start w:val="0"/>
      <w:numFmt w:val="bullet"/>
      <w:lvlText w:val="•"/>
      <w:lvlJc w:val="left"/>
      <w:pPr>
        <w:ind w:left="11975" w:hanging="529"/>
      </w:pPr>
      <w:rPr>
        <w:rFonts w:hint="default"/>
      </w:rPr>
    </w:lvl>
  </w:abstractNum>
  <w:abstractNum w:abstractNumId="60">
    <w:nsid w:val="79A7D769"/>
    <w:multiLevelType w:val="hybridMultilevel"/>
    <w:tmpl w:val="00000000"/>
    <w:lvl w:ilvl="0">
      <w:start w:val="2"/>
      <w:numFmt w:val="decimal"/>
      <w:lvlText w:val="%1"/>
      <w:lvlJc w:val="left"/>
      <w:pPr>
        <w:ind w:left="288" w:hanging="893"/>
        <w:jc w:val="left"/>
      </w:pPr>
      <w:rPr>
        <w:rFonts w:hint="default"/>
      </w:rPr>
    </w:lvl>
    <w:lvl w:ilvl="1">
      <w:start w:val="2"/>
      <w:numFmt w:val="decimal"/>
      <w:lvlText w:val="%1.%2"/>
      <w:lvlJc w:val="left"/>
      <w:pPr>
        <w:ind w:left="288" w:hanging="893"/>
        <w:jc w:val="left"/>
      </w:pPr>
      <w:rPr>
        <w:rFonts w:hint="default"/>
      </w:rPr>
    </w:lvl>
    <w:lvl w:ilvl="2">
      <w:start w:val="1"/>
      <w:numFmt w:val="decimal"/>
      <w:lvlText w:val="%1.%2.%3"/>
      <w:lvlJc w:val="left"/>
      <w:pPr>
        <w:ind w:left="288" w:hanging="893"/>
        <w:jc w:val="left"/>
      </w:pPr>
      <w:rPr>
        <w:rFonts w:ascii="华文新魏" w:eastAsia="华文新魏" w:hAnsi="华文新魏" w:cs="华文新魏" w:hint="default"/>
        <w:w w:val="100"/>
        <w:sz w:val="40"/>
        <w:szCs w:val="40"/>
      </w:rPr>
    </w:lvl>
    <w:lvl w:ilvl="3">
      <w:start w:val="0"/>
      <w:numFmt w:val="bullet"/>
      <w:lvlText w:val="•"/>
      <w:lvlJc w:val="left"/>
      <w:pPr>
        <w:ind w:left="4665" w:hanging="893"/>
      </w:pPr>
      <w:rPr>
        <w:rFonts w:hint="default"/>
      </w:rPr>
    </w:lvl>
    <w:lvl w:ilvl="4">
      <w:start w:val="0"/>
      <w:numFmt w:val="bullet"/>
      <w:lvlText w:val="•"/>
      <w:lvlJc w:val="left"/>
      <w:pPr>
        <w:ind w:left="6127" w:hanging="893"/>
      </w:pPr>
      <w:rPr>
        <w:rFonts w:hint="default"/>
      </w:rPr>
    </w:lvl>
    <w:lvl w:ilvl="5">
      <w:start w:val="0"/>
      <w:numFmt w:val="bullet"/>
      <w:lvlText w:val="•"/>
      <w:lvlJc w:val="left"/>
      <w:pPr>
        <w:ind w:left="7589" w:hanging="893"/>
      </w:pPr>
      <w:rPr>
        <w:rFonts w:hint="default"/>
      </w:rPr>
    </w:lvl>
    <w:lvl w:ilvl="6">
      <w:start w:val="0"/>
      <w:numFmt w:val="bullet"/>
      <w:lvlText w:val="•"/>
      <w:lvlJc w:val="left"/>
      <w:pPr>
        <w:ind w:left="9051" w:hanging="893"/>
      </w:pPr>
      <w:rPr>
        <w:rFonts w:hint="default"/>
      </w:rPr>
    </w:lvl>
    <w:lvl w:ilvl="7">
      <w:start w:val="0"/>
      <w:numFmt w:val="bullet"/>
      <w:lvlText w:val="•"/>
      <w:lvlJc w:val="left"/>
      <w:pPr>
        <w:ind w:left="10513" w:hanging="893"/>
      </w:pPr>
      <w:rPr>
        <w:rFonts w:hint="default"/>
      </w:rPr>
    </w:lvl>
    <w:lvl w:ilvl="8">
      <w:start w:val="0"/>
      <w:numFmt w:val="bullet"/>
      <w:lvlText w:val="•"/>
      <w:lvlJc w:val="left"/>
      <w:pPr>
        <w:ind w:left="11975" w:hanging="893"/>
      </w:pPr>
      <w:rPr>
        <w:rFonts w:hint="default"/>
      </w:rPr>
    </w:lvl>
  </w:abstractNum>
  <w:abstractNum w:abstractNumId="61">
    <w:nsid w:val="7A679BAD"/>
    <w:multiLevelType w:val="hybridMultilevel"/>
    <w:tmpl w:val="00000000"/>
    <w:lvl w:ilvl="0">
      <w:start w:val="2"/>
      <w:numFmt w:val="decimal"/>
      <w:lvlText w:val="%1"/>
      <w:lvlJc w:val="left"/>
      <w:pPr>
        <w:ind w:left="1865" w:hanging="738"/>
        <w:jc w:val="left"/>
      </w:pPr>
      <w:rPr>
        <w:rFonts w:hint="default"/>
      </w:rPr>
    </w:lvl>
    <w:lvl w:ilvl="1">
      <w:start w:val="1"/>
      <w:numFmt w:val="decimal"/>
      <w:lvlText w:val="%1.%2"/>
      <w:lvlJc w:val="left"/>
      <w:pPr>
        <w:ind w:left="1865" w:hanging="738"/>
        <w:jc w:val="left"/>
      </w:pPr>
      <w:rPr>
        <w:rFonts w:ascii="华文新魏" w:eastAsia="华文新魏" w:hAnsi="华文新魏" w:cs="华文新魏" w:hint="default"/>
        <w:w w:val="100"/>
        <w:sz w:val="42"/>
        <w:szCs w:val="42"/>
      </w:rPr>
    </w:lvl>
    <w:lvl w:ilvl="2">
      <w:start w:val="1"/>
      <w:numFmt w:val="decimal"/>
      <w:lvlText w:val="%1.%2.%3"/>
      <w:lvlJc w:val="left"/>
      <w:pPr>
        <w:ind w:left="1127" w:hanging="922"/>
        <w:jc w:val="left"/>
      </w:pPr>
      <w:rPr>
        <w:rFonts w:ascii="华文新魏" w:eastAsia="华文新魏" w:hAnsi="华文新魏" w:cs="华文新魏" w:hint="default"/>
        <w:w w:val="100"/>
        <w:sz w:val="42"/>
        <w:szCs w:val="42"/>
      </w:rPr>
    </w:lvl>
    <w:lvl w:ilvl="3">
      <w:start w:val="0"/>
      <w:numFmt w:val="bullet"/>
      <w:lvlText w:val="•"/>
      <w:lvlJc w:val="left"/>
      <w:pPr>
        <w:ind w:left="3489" w:hanging="922"/>
      </w:pPr>
      <w:rPr>
        <w:rFonts w:hint="default"/>
      </w:rPr>
    </w:lvl>
    <w:lvl w:ilvl="4">
      <w:start w:val="0"/>
      <w:numFmt w:val="bullet"/>
      <w:lvlText w:val="•"/>
      <w:lvlJc w:val="left"/>
      <w:pPr>
        <w:ind w:left="5119" w:hanging="922"/>
      </w:pPr>
      <w:rPr>
        <w:rFonts w:hint="default"/>
      </w:rPr>
    </w:lvl>
    <w:lvl w:ilvl="5">
      <w:start w:val="0"/>
      <w:numFmt w:val="bullet"/>
      <w:lvlText w:val="•"/>
      <w:lvlJc w:val="left"/>
      <w:pPr>
        <w:ind w:left="6749" w:hanging="922"/>
      </w:pPr>
      <w:rPr>
        <w:rFonts w:hint="default"/>
      </w:rPr>
    </w:lvl>
    <w:lvl w:ilvl="6">
      <w:start w:val="0"/>
      <w:numFmt w:val="bullet"/>
      <w:lvlText w:val="•"/>
      <w:lvlJc w:val="left"/>
      <w:pPr>
        <w:ind w:left="8379" w:hanging="922"/>
      </w:pPr>
      <w:rPr>
        <w:rFonts w:hint="default"/>
      </w:rPr>
    </w:lvl>
    <w:lvl w:ilvl="7">
      <w:start w:val="0"/>
      <w:numFmt w:val="bullet"/>
      <w:lvlText w:val="•"/>
      <w:lvlJc w:val="left"/>
      <w:pPr>
        <w:ind w:left="10009" w:hanging="922"/>
      </w:pPr>
      <w:rPr>
        <w:rFonts w:hint="default"/>
      </w:rPr>
    </w:lvl>
    <w:lvl w:ilvl="8">
      <w:start w:val="0"/>
      <w:numFmt w:val="bullet"/>
      <w:lvlText w:val="•"/>
      <w:lvlJc w:val="left"/>
      <w:pPr>
        <w:ind w:left="11639" w:hanging="922"/>
      </w:pPr>
      <w:rPr>
        <w:rFonts w:hint="default"/>
      </w:rPr>
    </w:lvl>
  </w:abstractNum>
  <w:abstractNum w:abstractNumId="62">
    <w:nsid w:val="7F918272"/>
    <w:multiLevelType w:val="hybridMultilevel"/>
    <w:tmpl w:val="00000000"/>
    <w:lvl w:ilvl="0">
      <w:start w:val="3"/>
      <w:numFmt w:val="decimal"/>
      <w:lvlText w:val="%1"/>
      <w:lvlJc w:val="left"/>
      <w:pPr>
        <w:ind w:left="1760" w:hanging="634"/>
        <w:jc w:val="left"/>
      </w:pPr>
      <w:rPr>
        <w:rFonts w:hint="default"/>
      </w:rPr>
    </w:lvl>
    <w:lvl w:ilvl="1">
      <w:start w:val="1"/>
      <w:numFmt w:val="decimal"/>
      <w:lvlText w:val="%1.%2"/>
      <w:lvlJc w:val="left"/>
      <w:pPr>
        <w:ind w:left="1760" w:hanging="634"/>
        <w:jc w:val="left"/>
      </w:pPr>
      <w:rPr>
        <w:rFonts w:ascii="华文新魏" w:eastAsia="华文新魏" w:hAnsi="华文新魏" w:cs="华文新魏" w:hint="default"/>
        <w:w w:val="100"/>
        <w:sz w:val="42"/>
        <w:szCs w:val="42"/>
      </w:rPr>
    </w:lvl>
    <w:lvl w:ilvl="2">
      <w:start w:val="0"/>
      <w:numFmt w:val="bullet"/>
      <w:lvlText w:val="•"/>
      <w:lvlJc w:val="left"/>
      <w:pPr>
        <w:ind w:left="4387" w:hanging="634"/>
      </w:pPr>
      <w:rPr>
        <w:rFonts w:hint="default"/>
      </w:rPr>
    </w:lvl>
    <w:lvl w:ilvl="3">
      <w:start w:val="0"/>
      <w:numFmt w:val="bullet"/>
      <w:lvlText w:val="•"/>
      <w:lvlJc w:val="left"/>
      <w:pPr>
        <w:ind w:left="5701" w:hanging="634"/>
      </w:pPr>
      <w:rPr>
        <w:rFonts w:hint="default"/>
      </w:rPr>
    </w:lvl>
    <w:lvl w:ilvl="4">
      <w:start w:val="0"/>
      <w:numFmt w:val="bullet"/>
      <w:lvlText w:val="•"/>
      <w:lvlJc w:val="left"/>
      <w:pPr>
        <w:ind w:left="7015" w:hanging="634"/>
      </w:pPr>
      <w:rPr>
        <w:rFonts w:hint="default"/>
      </w:rPr>
    </w:lvl>
    <w:lvl w:ilvl="5">
      <w:start w:val="0"/>
      <w:numFmt w:val="bullet"/>
      <w:lvlText w:val="•"/>
      <w:lvlJc w:val="left"/>
      <w:pPr>
        <w:ind w:left="8329" w:hanging="634"/>
      </w:pPr>
      <w:rPr>
        <w:rFonts w:hint="default"/>
      </w:rPr>
    </w:lvl>
    <w:lvl w:ilvl="6">
      <w:start w:val="0"/>
      <w:numFmt w:val="bullet"/>
      <w:lvlText w:val="•"/>
      <w:lvlJc w:val="left"/>
      <w:pPr>
        <w:ind w:left="9643" w:hanging="634"/>
      </w:pPr>
      <w:rPr>
        <w:rFonts w:hint="default"/>
      </w:rPr>
    </w:lvl>
    <w:lvl w:ilvl="7">
      <w:start w:val="0"/>
      <w:numFmt w:val="bullet"/>
      <w:lvlText w:val="•"/>
      <w:lvlJc w:val="left"/>
      <w:pPr>
        <w:ind w:left="10957" w:hanging="634"/>
      </w:pPr>
      <w:rPr>
        <w:rFonts w:hint="default"/>
      </w:rPr>
    </w:lvl>
    <w:lvl w:ilvl="8">
      <w:start w:val="0"/>
      <w:numFmt w:val="bullet"/>
      <w:lvlText w:val="•"/>
      <w:lvlJc w:val="left"/>
      <w:pPr>
        <w:ind w:left="12271" w:hanging="634"/>
      </w:pPr>
      <w:rPr>
        <w:rFonts w:hint="default"/>
      </w:rPr>
    </w:lvl>
  </w:abstractNum>
  <w:num w:numId="1">
    <w:abstractNumId w:val="22"/>
  </w:num>
  <w:num w:numId="2">
    <w:abstractNumId w:val="41"/>
  </w:num>
  <w:num w:numId="3">
    <w:abstractNumId w:val="2"/>
  </w:num>
  <w:num w:numId="4">
    <w:abstractNumId w:val="29"/>
  </w:num>
  <w:num w:numId="5">
    <w:abstractNumId w:val="49"/>
  </w:num>
  <w:num w:numId="6">
    <w:abstractNumId w:val="15"/>
  </w:num>
  <w:num w:numId="7">
    <w:abstractNumId w:val="7"/>
  </w:num>
  <w:num w:numId="8">
    <w:abstractNumId w:val="35"/>
  </w:num>
  <w:num w:numId="9">
    <w:abstractNumId w:val="0"/>
  </w:num>
  <w:num w:numId="10">
    <w:abstractNumId w:val="36"/>
  </w:num>
  <w:num w:numId="11">
    <w:abstractNumId w:val="14"/>
  </w:num>
  <w:num w:numId="12">
    <w:abstractNumId w:val="30"/>
  </w:num>
  <w:num w:numId="13">
    <w:abstractNumId w:val="6"/>
  </w:num>
  <w:num w:numId="14">
    <w:abstractNumId w:val="52"/>
  </w:num>
  <w:num w:numId="15">
    <w:abstractNumId w:val="20"/>
  </w:num>
  <w:num w:numId="16">
    <w:abstractNumId w:val="13"/>
  </w:num>
  <w:num w:numId="17">
    <w:abstractNumId w:val="25"/>
  </w:num>
  <w:num w:numId="18">
    <w:abstractNumId w:val="60"/>
  </w:num>
  <w:num w:numId="19">
    <w:abstractNumId w:val="51"/>
  </w:num>
  <w:num w:numId="20">
    <w:abstractNumId w:val="21"/>
  </w:num>
  <w:num w:numId="21">
    <w:abstractNumId w:val="44"/>
  </w:num>
  <w:num w:numId="22">
    <w:abstractNumId w:val="43"/>
  </w:num>
  <w:num w:numId="23">
    <w:abstractNumId w:val="24"/>
  </w:num>
  <w:num w:numId="24">
    <w:abstractNumId w:val="34"/>
  </w:num>
  <w:num w:numId="25">
    <w:abstractNumId w:val="61"/>
  </w:num>
  <w:num w:numId="26">
    <w:abstractNumId w:val="11"/>
  </w:num>
  <w:num w:numId="27">
    <w:abstractNumId w:val="45"/>
  </w:num>
  <w:num w:numId="28">
    <w:abstractNumId w:val="18"/>
  </w:num>
  <w:num w:numId="29">
    <w:abstractNumId w:val="39"/>
  </w:num>
  <w:num w:numId="30">
    <w:abstractNumId w:val="4"/>
  </w:num>
  <w:num w:numId="31">
    <w:abstractNumId w:val="58"/>
  </w:num>
  <w:num w:numId="32">
    <w:abstractNumId w:val="56"/>
  </w:num>
  <w:num w:numId="33">
    <w:abstractNumId w:val="57"/>
  </w:num>
  <w:num w:numId="34">
    <w:abstractNumId w:val="1"/>
  </w:num>
  <w:num w:numId="35">
    <w:abstractNumId w:val="62"/>
  </w:num>
  <w:num w:numId="36">
    <w:abstractNumId w:val="59"/>
  </w:num>
  <w:num w:numId="37">
    <w:abstractNumId w:val="19"/>
  </w:num>
  <w:num w:numId="38">
    <w:abstractNumId w:val="50"/>
  </w:num>
  <w:num w:numId="39">
    <w:abstractNumId w:val="42"/>
  </w:num>
  <w:num w:numId="40">
    <w:abstractNumId w:val="12"/>
  </w:num>
  <w:num w:numId="41">
    <w:abstractNumId w:val="53"/>
  </w:num>
  <w:num w:numId="42">
    <w:abstractNumId w:val="55"/>
  </w:num>
  <w:num w:numId="43">
    <w:abstractNumId w:val="32"/>
  </w:num>
  <w:num w:numId="44">
    <w:abstractNumId w:val="28"/>
  </w:num>
  <w:num w:numId="45">
    <w:abstractNumId w:val="10"/>
  </w:num>
  <w:num w:numId="46">
    <w:abstractNumId w:val="37"/>
  </w:num>
  <w:num w:numId="47">
    <w:abstractNumId w:val="17"/>
  </w:num>
  <w:num w:numId="48">
    <w:abstractNumId w:val="31"/>
  </w:num>
  <w:num w:numId="49">
    <w:abstractNumId w:val="47"/>
  </w:num>
  <w:num w:numId="50">
    <w:abstractNumId w:val="54"/>
  </w:num>
  <w:num w:numId="51">
    <w:abstractNumId w:val="46"/>
  </w:num>
  <w:num w:numId="52">
    <w:abstractNumId w:val="40"/>
  </w:num>
  <w:num w:numId="53">
    <w:abstractNumId w:val="9"/>
  </w:num>
  <w:num w:numId="54">
    <w:abstractNumId w:val="16"/>
  </w:num>
  <w:num w:numId="55">
    <w:abstractNumId w:val="5"/>
  </w:num>
  <w:num w:numId="56">
    <w:abstractNumId w:val="38"/>
  </w:num>
  <w:num w:numId="57">
    <w:abstractNumId w:val="26"/>
  </w:num>
  <w:num w:numId="58">
    <w:abstractNumId w:val="33"/>
  </w:num>
  <w:num w:numId="59">
    <w:abstractNumId w:val="48"/>
  </w:num>
  <w:num w:numId="60">
    <w:abstractNumId w:val="3"/>
  </w:num>
  <w:num w:numId="61">
    <w:abstractNumId w:val="27"/>
  </w:num>
  <w:num w:numId="62">
    <w:abstractNumId w:val="8"/>
  </w:num>
  <w:num w:numId="63">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华文新魏" w:eastAsia="华文新魏" w:hAnsi="华文新魏" w:cs="华文新魏"/>
    </w:rPr>
  </w:style>
  <w:style w:type="paragraph" w:styleId="Heading1">
    <w:name w:val="heading 1"/>
    <w:basedOn w:val="Normal"/>
    <w:uiPriority w:val="1"/>
    <w:qFormat/>
    <w:pPr>
      <w:ind w:right="289"/>
      <w:jc w:val="center"/>
      <w:outlineLvl w:val="0"/>
    </w:pPr>
    <w:rPr>
      <w:rFonts w:ascii="华文新魏" w:eastAsia="华文新魏" w:hAnsi="华文新魏" w:cs="华文新魏"/>
      <w:b/>
      <w:bCs/>
      <w:sz w:val="48"/>
      <w:szCs w:val="48"/>
    </w:rPr>
  </w:style>
  <w:style w:type="paragraph" w:styleId="Heading2">
    <w:name w:val="heading 2"/>
    <w:basedOn w:val="Normal"/>
    <w:uiPriority w:val="1"/>
    <w:qFormat/>
    <w:pPr>
      <w:ind w:left="288"/>
      <w:outlineLvl w:val="1"/>
    </w:pPr>
    <w:rPr>
      <w:rFonts w:ascii="华文新魏" w:eastAsia="华文新魏" w:hAnsi="华文新魏" w:cs="华文新魏"/>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454"/>
      <w:ind w:left="288"/>
    </w:pPr>
    <w:rPr>
      <w:rFonts w:ascii="华文新魏" w:eastAsia="华文新魏" w:hAnsi="华文新魏" w:cs="华文新魏"/>
      <w:b/>
      <w:bCs/>
      <w:sz w:val="42"/>
      <w:szCs w:val="42"/>
    </w:rPr>
  </w:style>
  <w:style w:type="paragraph" w:styleId="TOC2">
    <w:name w:val="toc 2"/>
    <w:basedOn w:val="Normal"/>
    <w:uiPriority w:val="1"/>
    <w:qFormat/>
    <w:pPr>
      <w:spacing w:before="275"/>
      <w:ind w:left="1238" w:hanging="706"/>
    </w:pPr>
    <w:rPr>
      <w:rFonts w:ascii="华文新魏" w:eastAsia="华文新魏" w:hAnsi="华文新魏" w:cs="华文新魏"/>
      <w:sz w:val="42"/>
      <w:szCs w:val="42"/>
    </w:rPr>
  </w:style>
  <w:style w:type="paragraph" w:styleId="BodyText">
    <w:name w:val="Body Text"/>
    <w:basedOn w:val="Normal"/>
    <w:uiPriority w:val="1"/>
    <w:qFormat/>
    <w:rPr>
      <w:rFonts w:ascii="华文新魏" w:eastAsia="华文新魏" w:hAnsi="华文新魏" w:cs="华文新魏"/>
      <w:sz w:val="42"/>
      <w:szCs w:val="42"/>
    </w:rPr>
  </w:style>
  <w:style w:type="paragraph" w:styleId="Title">
    <w:name w:val="Title"/>
    <w:basedOn w:val="Normal"/>
    <w:uiPriority w:val="1"/>
    <w:qFormat/>
    <w:pPr>
      <w:ind w:right="530"/>
      <w:jc w:val="center"/>
    </w:pPr>
    <w:rPr>
      <w:rFonts w:ascii="华文新魏" w:eastAsia="华文新魏" w:hAnsi="华文新魏" w:cs="华文新魏"/>
      <w:b/>
      <w:bCs/>
      <w:sz w:val="78"/>
      <w:szCs w:val="78"/>
    </w:rPr>
  </w:style>
  <w:style w:type="paragraph" w:styleId="ListParagraph">
    <w:name w:val="List Paragraph"/>
    <w:basedOn w:val="Normal"/>
    <w:uiPriority w:val="1"/>
    <w:qFormat/>
    <w:pPr>
      <w:ind w:left="288" w:firstLine="838"/>
    </w:pPr>
    <w:rPr>
      <w:rFonts w:ascii="华文新魏" w:eastAsia="华文新魏" w:hAnsi="华文新魏" w:cs="华文新魏"/>
    </w:rPr>
  </w:style>
  <w:style w:type="paragraph" w:customStyle="1" w:styleId="TableParagraph">
    <w:name w:val="Table Paragraph"/>
    <w:basedOn w:val="Normal"/>
    <w:uiPriority w:val="1"/>
    <w:qFormat/>
    <w:pPr>
      <w:spacing w:before="149"/>
    </w:pPr>
    <w:rPr>
      <w:rFonts w:ascii="华文新魏" w:eastAsia="华文新魏" w:hAnsi="华文新魏" w:cs="华文新魏"/>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header" Target="header4.xml" /><Relationship Id="rId17" Type="http://schemas.openxmlformats.org/officeDocument/2006/relationships/footer" Target="footer4.xml"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header" Target="header10.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1.xml" /><Relationship Id="rId32" Type="http://schemas.openxmlformats.org/officeDocument/2006/relationships/header" Target="header12.xml" /><Relationship Id="rId33" Type="http://schemas.openxmlformats.org/officeDocument/2006/relationships/footer" Target="footer12.xml" /><Relationship Id="rId34" Type="http://schemas.openxmlformats.org/officeDocument/2006/relationships/header" Target="header13.xml" /><Relationship Id="rId35" Type="http://schemas.openxmlformats.org/officeDocument/2006/relationships/footer" Target="footer13.xml" /><Relationship Id="rId36" Type="http://schemas.openxmlformats.org/officeDocument/2006/relationships/header" Target="header14.xml" /><Relationship Id="rId37" Type="http://schemas.openxmlformats.org/officeDocument/2006/relationships/footer" Target="footer14.xml" /><Relationship Id="rId38" Type="http://schemas.openxmlformats.org/officeDocument/2006/relationships/header" Target="header15.xml" /><Relationship Id="rId39" Type="http://schemas.openxmlformats.org/officeDocument/2006/relationships/footer" Target="footer15.xml" /><Relationship Id="rId4" Type="http://schemas.openxmlformats.org/officeDocument/2006/relationships/image" Target="media/image1.png" /><Relationship Id="rId40" Type="http://schemas.openxmlformats.org/officeDocument/2006/relationships/header" Target="header16.xml" /><Relationship Id="rId41" Type="http://schemas.openxmlformats.org/officeDocument/2006/relationships/footer" Target="footer16.xml" /><Relationship Id="rId42" Type="http://schemas.openxmlformats.org/officeDocument/2006/relationships/header" Target="header17.xml" /><Relationship Id="rId43" Type="http://schemas.openxmlformats.org/officeDocument/2006/relationships/footer" Target="footer17.xml" /><Relationship Id="rId44" Type="http://schemas.openxmlformats.org/officeDocument/2006/relationships/header" Target="header18.xml" /><Relationship Id="rId45" Type="http://schemas.openxmlformats.org/officeDocument/2006/relationships/footer" Target="footer18.xml" /><Relationship Id="rId46" Type="http://schemas.openxmlformats.org/officeDocument/2006/relationships/header" Target="header19.xml" /><Relationship Id="rId47" Type="http://schemas.openxmlformats.org/officeDocument/2006/relationships/footer" Target="footer19.xml" /><Relationship Id="rId48" Type="http://schemas.openxmlformats.org/officeDocument/2006/relationships/header" Target="header20.xml" /><Relationship Id="rId49" Type="http://schemas.openxmlformats.org/officeDocument/2006/relationships/footer" Target="footer20.xml" /><Relationship Id="rId5" Type="http://schemas.openxmlformats.org/officeDocument/2006/relationships/header" Target="header1.xml" /><Relationship Id="rId50" Type="http://schemas.openxmlformats.org/officeDocument/2006/relationships/header" Target="header21.xml" /><Relationship Id="rId51" Type="http://schemas.openxmlformats.org/officeDocument/2006/relationships/footer" Target="footer21.xml" /><Relationship Id="rId52" Type="http://schemas.openxmlformats.org/officeDocument/2006/relationships/header" Target="header22.xml" /><Relationship Id="rId53" Type="http://schemas.openxmlformats.org/officeDocument/2006/relationships/footer" Target="footer22.xml" /><Relationship Id="rId54" Type="http://schemas.openxmlformats.org/officeDocument/2006/relationships/header" Target="header23.xml" /><Relationship Id="rId55" Type="http://schemas.openxmlformats.org/officeDocument/2006/relationships/footer" Target="footer23.xml" /><Relationship Id="rId56" Type="http://schemas.openxmlformats.org/officeDocument/2006/relationships/header" Target="header24.xml" /><Relationship Id="rId57" Type="http://schemas.openxmlformats.org/officeDocument/2006/relationships/footer" Target="footer24.xml" /><Relationship Id="rId58" Type="http://schemas.openxmlformats.org/officeDocument/2006/relationships/hyperlink" Target="https://d.book118.com/107164156140006024" TargetMode="External" /><Relationship Id="rId59" Type="http://schemas.openxmlformats.org/officeDocument/2006/relationships/header" Target="header25.xml" /><Relationship Id="rId6" Type="http://schemas.openxmlformats.org/officeDocument/2006/relationships/footer" Target="footer1.xml" /><Relationship Id="rId60" Type="http://schemas.openxmlformats.org/officeDocument/2006/relationships/footer" Target="footer25.xml" /><Relationship Id="rId61" Type="http://schemas.openxmlformats.org/officeDocument/2006/relationships/theme" Target="theme/theme1.xml" /><Relationship Id="rId62" Type="http://schemas.openxmlformats.org/officeDocument/2006/relationships/numbering" Target="numbering.xml" /><Relationship Id="rId63" Type="http://schemas.openxmlformats.org/officeDocument/2006/relationships/styles" Target="styles.xml" /><Relationship Id="rId7" Type="http://schemas.openxmlformats.org/officeDocument/2006/relationships/image" Target="media/image2.png" /><Relationship Id="rId8" Type="http://schemas.openxmlformats.org/officeDocument/2006/relationships/header" Target="header2.xml" /><Relationship Id="rId9" Type="http://schemas.openxmlformats.org/officeDocument/2006/relationships/footer" Target="footer2.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7.png" /></Relationships>
</file>

<file path=word/_rels/header6.xml.rels><?xml version="1.0" encoding="utf-8" standalone="yes"?><Relationships xmlns="http://schemas.openxmlformats.org/package/2006/relationships"><Relationship Id="rId1" Type="http://schemas.openxmlformats.org/officeDocument/2006/relationships/image" Target="media/image7.png" /></Relationships>
</file>

<file path=word/_rels/header7.xml.rels><?xml version="1.0" encoding="utf-8" standalone="yes"?><Relationships xmlns="http://schemas.openxmlformats.org/package/2006/relationships"><Relationship Id="rId1" Type="http://schemas.openxmlformats.org/officeDocument/2006/relationships/image" Target="media/image7.png" /></Relationships>
</file>

<file path=word/_rels/header8.xml.rels><?xml version="1.0" encoding="utf-8" standalone="yes"?><Relationships xmlns="http://schemas.openxmlformats.org/package/2006/relationships"><Relationship Id="rId1" Type="http://schemas.openxmlformats.org/officeDocument/2006/relationships/image" Target="media/image7.png" /></Relationships>
</file>

<file path=word/_rels/header9.xml.rels><?xml version="1.0" encoding="utf-8" standalone="yes"?><Relationships xmlns="http://schemas.openxmlformats.org/package/2006/relationships"><Relationship Id="rId1" Type="http://schemas.openxmlformats.org/officeDocument/2006/relationships/image" Target="media/image7.png" /></Relationships>
</file>

<file path=word/_rels/header10.xml.rels><?xml version="1.0" encoding="utf-8" standalone="yes"?><Relationships xmlns="http://schemas.openxmlformats.org/package/2006/relationships"><Relationship Id="rId1" Type="http://schemas.openxmlformats.org/officeDocument/2006/relationships/image" Target="media/image7.png" /></Relationships>
</file>

<file path=word/_rels/header11.xml.rels><?xml version="1.0" encoding="utf-8" standalone="yes"?><Relationships xmlns="http://schemas.openxmlformats.org/package/2006/relationships"><Relationship Id="rId1" Type="http://schemas.openxmlformats.org/officeDocument/2006/relationships/image" Target="media/image7.png" /></Relationships>
</file>

<file path=word/_rels/header12.xml.rels><?xml version="1.0" encoding="utf-8" standalone="yes"?><Relationships xmlns="http://schemas.openxmlformats.org/package/2006/relationships"><Relationship Id="rId1" Type="http://schemas.openxmlformats.org/officeDocument/2006/relationships/image" Target="media/image7.png" /></Relationships>
</file>

<file path=word/_rels/header13.xml.rels><?xml version="1.0" encoding="utf-8" standalone="yes"?><Relationships xmlns="http://schemas.openxmlformats.org/package/2006/relationships"><Relationship Id="rId1" Type="http://schemas.openxmlformats.org/officeDocument/2006/relationships/image" Target="media/image7.png" /></Relationships>
</file>

<file path=word/_rels/header14.xml.rels><?xml version="1.0" encoding="utf-8" standalone="yes"?><Relationships xmlns="http://schemas.openxmlformats.org/package/2006/relationships"><Relationship Id="rId1" Type="http://schemas.openxmlformats.org/officeDocument/2006/relationships/image" Target="media/image7.png" /></Relationships>
</file>

<file path=word/_rels/header15.xml.rels><?xml version="1.0" encoding="utf-8" standalone="yes"?><Relationships xmlns="http://schemas.openxmlformats.org/package/2006/relationships"><Relationship Id="rId1" Type="http://schemas.openxmlformats.org/officeDocument/2006/relationships/image" Target="media/image7.png" /></Relationships>
</file>

<file path=word/_rels/header16.xml.rels><?xml version="1.0" encoding="utf-8" standalone="yes"?><Relationships xmlns="http://schemas.openxmlformats.org/package/2006/relationships"><Relationship Id="rId1" Type="http://schemas.openxmlformats.org/officeDocument/2006/relationships/image" Target="media/image7.png" /></Relationships>
</file>

<file path=word/_rels/header17.xml.rels><?xml version="1.0" encoding="utf-8" standalone="yes"?><Relationships xmlns="http://schemas.openxmlformats.org/package/2006/relationships"><Relationship Id="rId1" Type="http://schemas.openxmlformats.org/officeDocument/2006/relationships/image" Target="media/image7.png" /></Relationships>
</file>

<file path=word/_rels/header18.xml.rels><?xml version="1.0" encoding="utf-8" standalone="yes"?><Relationships xmlns="http://schemas.openxmlformats.org/package/2006/relationships"><Relationship Id="rId1" Type="http://schemas.openxmlformats.org/officeDocument/2006/relationships/image" Target="media/image7.png" /></Relationships>
</file>

<file path=word/_rels/header19.xml.rels><?xml version="1.0" encoding="utf-8" standalone="yes"?><Relationships xmlns="http://schemas.openxmlformats.org/package/2006/relationships"><Relationship Id="rId1" Type="http://schemas.openxmlformats.org/officeDocument/2006/relationships/image" Target="media/image7.png" /></Relationships>
</file>

<file path=word/_rels/header20.xml.rels><?xml version="1.0" encoding="utf-8" standalone="yes"?><Relationships xmlns="http://schemas.openxmlformats.org/package/2006/relationships"><Relationship Id="rId1" Type="http://schemas.openxmlformats.org/officeDocument/2006/relationships/image" Target="media/image7.png" /></Relationships>
</file>

<file path=word/_rels/header21.xml.rels><?xml version="1.0" encoding="utf-8" standalone="yes"?><Relationships xmlns="http://schemas.openxmlformats.org/package/2006/relationships"><Relationship Id="rId1" Type="http://schemas.openxmlformats.org/officeDocument/2006/relationships/image" Target="media/image7.png" /></Relationships>
</file>

<file path=word/_rels/header22.xml.rels><?xml version="1.0" encoding="utf-8" standalone="yes"?><Relationships xmlns="http://schemas.openxmlformats.org/package/2006/relationships"><Relationship Id="rId1" Type="http://schemas.openxmlformats.org/officeDocument/2006/relationships/image" Target="media/image7.png" /></Relationships>
</file>

<file path=word/_rels/header23.xml.rels><?xml version="1.0" encoding="utf-8" standalone="yes"?><Relationships xmlns="http://schemas.openxmlformats.org/package/2006/relationships"><Relationship Id="rId1" Type="http://schemas.openxmlformats.org/officeDocument/2006/relationships/image" Target="media/image7.png" /></Relationships>
</file>

<file path=word/_rels/header24.xml.rels><?xml version="1.0" encoding="utf-8" standalone="yes"?><Relationships xmlns="http://schemas.openxmlformats.org/package/2006/relationships"><Relationship Id="rId1" Type="http://schemas.openxmlformats.org/officeDocument/2006/relationships/image" Target="media/image7.png" /></Relationships>
</file>

<file path=word/_rels/header25.xml.rels><?xml version="1.0" encoding="utf-8" standalone="yes"?><Relationships xmlns="http://schemas.openxmlformats.org/package/2006/relationships"><Relationship Id="rId1" Type="http://schemas.openxmlformats.org/officeDocument/2006/relationships/image" Target="media/image7.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2023-12-08T01:07:33Z</dcterms:created>
  <dcterms:modified xsi:type="dcterms:W3CDTF">2023-12-08T01:07:33Z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2022-10-11T00:00:00Z</vt:filetime>
  </property>
  <property fmtid="{D5CDD505-2E9C-101B-9397-08002B2CF9AE}" pid="3" name="LastSaved">
    <vt:filetime>2023-12-08T00:00:00Z</vt:filetime>
  </property>
</Properties>
</file>