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氢氧化铅市场分析及竞争策略分析报告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910" w:history="1">
        <w:r>
          <w:rPr>
            <w:rFonts w:ascii="仿宋" w:eastAsia="仿宋" w:hAnsi="仿宋" w:cs="仿宋" w:hint="eastAsia"/>
            <w:lang w:val="en-GB"/>
          </w:rPr>
          <w:t>概论</w:t>
        </w:r>
        <w:r>
          <w:tab/>
        </w:r>
        <w:r>
          <w:fldChar w:fldCharType="begin"/>
        </w:r>
        <w:r>
          <w:instrText xml:space="preserve"> PAGEREF _Toc14910 \h </w:instrText>
        </w:r>
        <w:r>
          <w:fldChar w:fldCharType="separate"/>
        </w:r>
        <w:r>
          <w:t>3</w:t>
        </w:r>
        <w:r>
          <w:fldChar w:fldCharType="end"/>
        </w:r>
      </w:hyperlink>
    </w:p>
    <w:p>
      <w:pPr>
        <w:pStyle w:val="TOC1"/>
        <w:tabs>
          <w:tab w:val="right" w:leader="dot" w:pos="8306"/>
        </w:tabs>
      </w:pPr>
      <w:hyperlink w:anchor="_Toc20978" w:history="1">
        <w:r>
          <w:rPr>
            <w:rFonts w:ascii="仿宋" w:eastAsia="仿宋" w:hAnsi="仿宋" w:cs="仿宋" w:hint="eastAsia"/>
            <w:lang w:val="en-GB"/>
          </w:rPr>
          <w:t>一、市场地位与竞争战略</w:t>
        </w:r>
        <w:r>
          <w:tab/>
        </w:r>
        <w:r>
          <w:fldChar w:fldCharType="begin"/>
        </w:r>
        <w:r>
          <w:instrText xml:space="preserve"> PAGEREF _Toc20978 \h </w:instrText>
        </w:r>
        <w:r>
          <w:fldChar w:fldCharType="separate"/>
        </w:r>
        <w:r>
          <w:t>3</w:t>
        </w:r>
        <w:r>
          <w:fldChar w:fldCharType="end"/>
        </w:r>
      </w:hyperlink>
    </w:p>
    <w:p>
      <w:pPr>
        <w:pStyle w:val="TOC2"/>
        <w:tabs>
          <w:tab w:val="right" w:leader="dot" w:pos="8306"/>
        </w:tabs>
      </w:pPr>
      <w:hyperlink w:anchor="_Toc26869" w:history="1">
        <w:r>
          <w:rPr>
            <w:rFonts w:ascii="仿宋" w:eastAsia="仿宋" w:hAnsi="仿宋" w:cs="仿宋" w:hint="eastAsia"/>
            <w:lang w:val="en-GB"/>
          </w:rPr>
          <w:t>(一)、顾客忠诚</w:t>
        </w:r>
        <w:r>
          <w:tab/>
        </w:r>
        <w:r>
          <w:fldChar w:fldCharType="begin"/>
        </w:r>
        <w:r>
          <w:instrText xml:space="preserve"> PAGEREF _Toc26869 \h </w:instrText>
        </w:r>
        <w:r>
          <w:fldChar w:fldCharType="separate"/>
        </w:r>
        <w:r>
          <w:t>3</w:t>
        </w:r>
        <w:r>
          <w:fldChar w:fldCharType="end"/>
        </w:r>
      </w:hyperlink>
    </w:p>
    <w:p>
      <w:pPr>
        <w:pStyle w:val="TOC2"/>
        <w:tabs>
          <w:tab w:val="right" w:leader="dot" w:pos="8306"/>
        </w:tabs>
      </w:pPr>
      <w:hyperlink w:anchor="_Toc27838" w:history="1">
        <w:r>
          <w:rPr>
            <w:rFonts w:ascii="仿宋" w:eastAsia="仿宋" w:hAnsi="仿宋" w:cs="仿宋" w:hint="eastAsia"/>
            <w:lang w:val="en-GB"/>
          </w:rPr>
          <w:t>(二)、全面质量管理</w:t>
        </w:r>
        <w:r>
          <w:tab/>
        </w:r>
        <w:r>
          <w:fldChar w:fldCharType="begin"/>
        </w:r>
        <w:r>
          <w:instrText xml:space="preserve"> PAGEREF _Toc27838 \h </w:instrText>
        </w:r>
        <w:r>
          <w:fldChar w:fldCharType="separate"/>
        </w:r>
        <w:r>
          <w:t>4</w:t>
        </w:r>
        <w:r>
          <w:fldChar w:fldCharType="end"/>
        </w:r>
      </w:hyperlink>
    </w:p>
    <w:p>
      <w:pPr>
        <w:pStyle w:val="TOC2"/>
        <w:tabs>
          <w:tab w:val="right" w:leader="dot" w:pos="8306"/>
        </w:tabs>
      </w:pPr>
      <w:hyperlink w:anchor="_Toc7512" w:history="1">
        <w:r>
          <w:rPr>
            <w:rFonts w:ascii="仿宋" w:eastAsia="仿宋" w:hAnsi="仿宋" w:cs="仿宋" w:hint="eastAsia"/>
            <w:lang w:val="en-GB"/>
          </w:rPr>
          <w:t>(三)、研究市场营销学的意义</w:t>
        </w:r>
        <w:r>
          <w:tab/>
        </w:r>
        <w:r>
          <w:fldChar w:fldCharType="begin"/>
        </w:r>
        <w:r>
          <w:instrText xml:space="preserve"> PAGEREF _Toc7512 \h </w:instrText>
        </w:r>
        <w:r>
          <w:fldChar w:fldCharType="separate"/>
        </w:r>
        <w:r>
          <w:t>5</w:t>
        </w:r>
        <w:r>
          <w:fldChar w:fldCharType="end"/>
        </w:r>
      </w:hyperlink>
    </w:p>
    <w:p>
      <w:pPr>
        <w:pStyle w:val="TOC2"/>
        <w:tabs>
          <w:tab w:val="right" w:leader="dot" w:pos="8306"/>
        </w:tabs>
      </w:pPr>
      <w:hyperlink w:anchor="_Toc21589" w:history="1">
        <w:r>
          <w:rPr>
            <w:rFonts w:ascii="仿宋" w:eastAsia="仿宋" w:hAnsi="仿宋" w:cs="仿宋" w:hint="eastAsia"/>
            <w:lang w:val="en-GB"/>
          </w:rPr>
          <w:t>(四)、市场营销学的研究方法</w:t>
        </w:r>
        <w:r>
          <w:tab/>
        </w:r>
        <w:r>
          <w:fldChar w:fldCharType="begin"/>
        </w:r>
        <w:r>
          <w:instrText xml:space="preserve"> PAGEREF _Toc21589 \h </w:instrText>
        </w:r>
        <w:r>
          <w:fldChar w:fldCharType="separate"/>
        </w:r>
        <w:r>
          <w:t>6</w:t>
        </w:r>
        <w:r>
          <w:fldChar w:fldCharType="end"/>
        </w:r>
      </w:hyperlink>
    </w:p>
    <w:p>
      <w:pPr>
        <w:pStyle w:val="TOC2"/>
        <w:tabs>
          <w:tab w:val="right" w:leader="dot" w:pos="8306"/>
        </w:tabs>
      </w:pPr>
      <w:hyperlink w:anchor="_Toc7922" w:history="1">
        <w:r>
          <w:rPr>
            <w:rFonts w:ascii="仿宋" w:eastAsia="仿宋" w:hAnsi="仿宋" w:cs="仿宋" w:hint="eastAsia"/>
            <w:lang w:val="en-GB"/>
          </w:rPr>
          <w:t>(五)、选择进攻战略</w:t>
        </w:r>
        <w:r>
          <w:tab/>
        </w:r>
        <w:r>
          <w:fldChar w:fldCharType="begin"/>
        </w:r>
        <w:r>
          <w:instrText xml:space="preserve"> PAGEREF _Toc7922 \h </w:instrText>
        </w:r>
        <w:r>
          <w:fldChar w:fldCharType="separate"/>
        </w:r>
        <w:r>
          <w:t>8</w:t>
        </w:r>
        <w:r>
          <w:fldChar w:fldCharType="end"/>
        </w:r>
      </w:hyperlink>
    </w:p>
    <w:p>
      <w:pPr>
        <w:pStyle w:val="TOC2"/>
        <w:tabs>
          <w:tab w:val="right" w:leader="dot" w:pos="8306"/>
        </w:tabs>
      </w:pPr>
      <w:hyperlink w:anchor="_Toc21136" w:history="1">
        <w:r>
          <w:rPr>
            <w:rFonts w:ascii="仿宋" w:eastAsia="仿宋" w:hAnsi="仿宋" w:cs="仿宋" w:hint="eastAsia"/>
            <w:lang w:val="en-GB"/>
          </w:rPr>
          <w:t>(六)、确定战略目标与竞争对手</w:t>
        </w:r>
        <w:r>
          <w:tab/>
        </w:r>
        <w:r>
          <w:fldChar w:fldCharType="begin"/>
        </w:r>
        <w:r>
          <w:instrText xml:space="preserve"> PAGEREF _Toc21136 \h </w:instrText>
        </w:r>
        <w:r>
          <w:fldChar w:fldCharType="separate"/>
        </w:r>
        <w:r>
          <w:t>10</w:t>
        </w:r>
        <w:r>
          <w:fldChar w:fldCharType="end"/>
        </w:r>
      </w:hyperlink>
    </w:p>
    <w:p>
      <w:pPr>
        <w:pStyle w:val="TOC2"/>
        <w:tabs>
          <w:tab w:val="right" w:leader="dot" w:pos="8306"/>
        </w:tabs>
      </w:pPr>
      <w:hyperlink w:anchor="_Toc5824" w:history="1">
        <w:r>
          <w:rPr>
            <w:rFonts w:ascii="仿宋" w:eastAsia="仿宋" w:hAnsi="仿宋" w:cs="仿宋" w:hint="eastAsia"/>
            <w:lang w:val="en-GB"/>
          </w:rPr>
          <w:t>(七)、市场追随者战略</w:t>
        </w:r>
        <w:r>
          <w:tab/>
        </w:r>
        <w:r>
          <w:fldChar w:fldCharType="begin"/>
        </w:r>
        <w:r>
          <w:instrText xml:space="preserve"> PAGEREF _Toc5824 \h </w:instrText>
        </w:r>
        <w:r>
          <w:fldChar w:fldCharType="separate"/>
        </w:r>
        <w:r>
          <w:t>11</w:t>
        </w:r>
        <w:r>
          <w:fldChar w:fldCharType="end"/>
        </w:r>
      </w:hyperlink>
    </w:p>
    <w:p>
      <w:pPr>
        <w:pStyle w:val="TOC2"/>
        <w:tabs>
          <w:tab w:val="right" w:leader="dot" w:pos="8306"/>
        </w:tabs>
      </w:pPr>
      <w:hyperlink w:anchor="_Toc8390" w:history="1">
        <w:r>
          <w:rPr>
            <w:rFonts w:ascii="仿宋" w:eastAsia="仿宋" w:hAnsi="仿宋" w:cs="仿宋" w:hint="eastAsia"/>
            <w:lang w:val="en-GB"/>
          </w:rPr>
          <w:t>(八)、市场利基者战略</w:t>
        </w:r>
        <w:r>
          <w:tab/>
        </w:r>
        <w:r>
          <w:fldChar w:fldCharType="begin"/>
        </w:r>
        <w:r>
          <w:instrText xml:space="preserve"> PAGEREF _Toc8390 \h </w:instrText>
        </w:r>
        <w:r>
          <w:fldChar w:fldCharType="separate"/>
        </w:r>
        <w:r>
          <w:t>13</w:t>
        </w:r>
        <w:r>
          <w:fldChar w:fldCharType="end"/>
        </w:r>
      </w:hyperlink>
    </w:p>
    <w:p>
      <w:pPr>
        <w:pStyle w:val="TOC2"/>
        <w:tabs>
          <w:tab w:val="right" w:leader="dot" w:pos="8306"/>
        </w:tabs>
      </w:pPr>
      <w:hyperlink w:anchor="_Toc25573" w:history="1">
        <w:r>
          <w:rPr>
            <w:rFonts w:ascii="仿宋" w:eastAsia="仿宋" w:hAnsi="仿宋" w:cs="仿宋" w:hint="eastAsia"/>
            <w:lang w:val="en-GB"/>
          </w:rPr>
          <w:t>(九)、竞争战略选择</w:t>
        </w:r>
        <w:r>
          <w:tab/>
        </w:r>
        <w:r>
          <w:fldChar w:fldCharType="begin"/>
        </w:r>
        <w:r>
          <w:instrText xml:space="preserve"> PAGEREF _Toc25573 \h </w:instrText>
        </w:r>
        <w:r>
          <w:fldChar w:fldCharType="separate"/>
        </w:r>
        <w:r>
          <w:t>15</w:t>
        </w:r>
        <w:r>
          <w:fldChar w:fldCharType="end"/>
        </w:r>
      </w:hyperlink>
    </w:p>
    <w:p>
      <w:pPr>
        <w:pStyle w:val="TOC2"/>
        <w:tabs>
          <w:tab w:val="right" w:leader="dot" w:pos="8306"/>
        </w:tabs>
      </w:pPr>
      <w:hyperlink w:anchor="_Toc2082" w:history="1">
        <w:r>
          <w:rPr>
            <w:rFonts w:ascii="仿宋" w:eastAsia="仿宋" w:hAnsi="仿宋" w:cs="仿宋" w:hint="eastAsia"/>
            <w:lang w:val="en-GB"/>
          </w:rPr>
          <w:t>(十)、氢氧化铅行业竞争者识别</w:t>
        </w:r>
        <w:r>
          <w:tab/>
        </w:r>
        <w:r>
          <w:fldChar w:fldCharType="begin"/>
        </w:r>
        <w:r>
          <w:instrText xml:space="preserve"> PAGEREF _Toc2082 \h </w:instrText>
        </w:r>
        <w:r>
          <w:fldChar w:fldCharType="separate"/>
        </w:r>
        <w:r>
          <w:t>17</w:t>
        </w:r>
        <w:r>
          <w:fldChar w:fldCharType="end"/>
        </w:r>
      </w:hyperlink>
    </w:p>
    <w:p>
      <w:pPr>
        <w:pStyle w:val="TOC1"/>
        <w:tabs>
          <w:tab w:val="right" w:leader="dot" w:pos="8306"/>
        </w:tabs>
      </w:pPr>
      <w:hyperlink w:anchor="_Toc24338" w:history="1">
        <w:r>
          <w:rPr>
            <w:rFonts w:ascii="仿宋" w:eastAsia="仿宋" w:hAnsi="仿宋" w:cs="仿宋" w:hint="eastAsia"/>
            <w:lang w:val="en-GB"/>
          </w:rPr>
          <w:t>二、员工培训与绩效提升</w:t>
        </w:r>
        <w:r>
          <w:tab/>
        </w:r>
        <w:r>
          <w:fldChar w:fldCharType="begin"/>
        </w:r>
        <w:r>
          <w:instrText xml:space="preserve"> PAGEREF _Toc24338 \h </w:instrText>
        </w:r>
        <w:r>
          <w:fldChar w:fldCharType="separate"/>
        </w:r>
        <w:r>
          <w:t>18</w:t>
        </w:r>
        <w:r>
          <w:fldChar w:fldCharType="end"/>
        </w:r>
      </w:hyperlink>
    </w:p>
    <w:p>
      <w:pPr>
        <w:pStyle w:val="TOC2"/>
        <w:tabs>
          <w:tab w:val="right" w:leader="dot" w:pos="8306"/>
        </w:tabs>
      </w:pPr>
      <w:hyperlink w:anchor="_Toc10749" w:history="1">
        <w:r>
          <w:rPr>
            <w:rFonts w:ascii="仿宋" w:eastAsia="仿宋" w:hAnsi="仿宋" w:cs="仿宋" w:hint="eastAsia"/>
            <w:lang w:val="en-GB"/>
          </w:rPr>
          <w:t>(一)、培训需求分析与计划</w:t>
        </w:r>
        <w:r>
          <w:tab/>
        </w:r>
        <w:r>
          <w:fldChar w:fldCharType="begin"/>
        </w:r>
        <w:r>
          <w:instrText xml:space="preserve"> PAGEREF _Toc10749 \h </w:instrText>
        </w:r>
        <w:r>
          <w:fldChar w:fldCharType="separate"/>
        </w:r>
        <w:r>
          <w:t>18</w:t>
        </w:r>
        <w:r>
          <w:fldChar w:fldCharType="end"/>
        </w:r>
      </w:hyperlink>
    </w:p>
    <w:p>
      <w:pPr>
        <w:pStyle w:val="TOC2"/>
        <w:tabs>
          <w:tab w:val="right" w:leader="dot" w:pos="8306"/>
        </w:tabs>
      </w:pPr>
      <w:hyperlink w:anchor="_Toc18937" w:history="1">
        <w:r>
          <w:rPr>
            <w:rFonts w:ascii="仿宋" w:eastAsia="仿宋" w:hAnsi="仿宋" w:cs="仿宋" w:hint="eastAsia"/>
            <w:lang w:val="en-GB"/>
          </w:rPr>
          <w:t>(二)、绩效评价体系与激励机制</w:t>
        </w:r>
        <w:r>
          <w:tab/>
        </w:r>
        <w:r>
          <w:fldChar w:fldCharType="begin"/>
        </w:r>
        <w:r>
          <w:instrText xml:space="preserve"> PAGEREF _Toc18937 \h </w:instrText>
        </w:r>
        <w:r>
          <w:fldChar w:fldCharType="separate"/>
        </w:r>
        <w:r>
          <w:t>20</w:t>
        </w:r>
        <w:r>
          <w:fldChar w:fldCharType="end"/>
        </w:r>
      </w:hyperlink>
    </w:p>
    <w:p>
      <w:pPr>
        <w:pStyle w:val="TOC2"/>
        <w:tabs>
          <w:tab w:val="right" w:leader="dot" w:pos="8306"/>
        </w:tabs>
      </w:pPr>
      <w:hyperlink w:anchor="_Toc22524" w:history="1">
        <w:r>
          <w:rPr>
            <w:rFonts w:ascii="仿宋" w:eastAsia="仿宋" w:hAnsi="仿宋" w:cs="仿宋" w:hint="eastAsia"/>
            <w:lang w:val="en-GB"/>
          </w:rPr>
          <w:t>(三)、职业发展规划与晋升通道</w:t>
        </w:r>
        <w:r>
          <w:tab/>
        </w:r>
        <w:r>
          <w:fldChar w:fldCharType="begin"/>
        </w:r>
        <w:r>
          <w:instrText xml:space="preserve"> PAGEREF _Toc22524 \h </w:instrText>
        </w:r>
        <w:r>
          <w:fldChar w:fldCharType="separate"/>
        </w:r>
        <w:r>
          <w:t>22</w:t>
        </w:r>
        <w:r>
          <w:fldChar w:fldCharType="end"/>
        </w:r>
      </w:hyperlink>
    </w:p>
    <w:p>
      <w:pPr>
        <w:pStyle w:val="TOC2"/>
        <w:tabs>
          <w:tab w:val="right" w:leader="dot" w:pos="8306"/>
        </w:tabs>
      </w:pPr>
      <w:hyperlink w:anchor="_Toc21379" w:history="1">
        <w:r>
          <w:rPr>
            <w:rFonts w:ascii="仿宋" w:eastAsia="仿宋" w:hAnsi="仿宋" w:cs="仿宋" w:hint="eastAsia"/>
            <w:lang w:val="en-GB"/>
          </w:rPr>
          <w:t>(四)、员工满意度与团队凝聚力</w:t>
        </w:r>
        <w:r>
          <w:tab/>
        </w:r>
        <w:r>
          <w:fldChar w:fldCharType="begin"/>
        </w:r>
        <w:r>
          <w:instrText xml:space="preserve"> PAGEREF _Toc21379 \h </w:instrText>
        </w:r>
        <w:r>
          <w:fldChar w:fldCharType="separate"/>
        </w:r>
        <w:r>
          <w:t>24</w:t>
        </w:r>
        <w:r>
          <w:fldChar w:fldCharType="end"/>
        </w:r>
      </w:hyperlink>
    </w:p>
    <w:p>
      <w:pPr>
        <w:pStyle w:val="TOC1"/>
        <w:tabs>
          <w:tab w:val="right" w:leader="dot" w:pos="8306"/>
        </w:tabs>
      </w:pPr>
      <w:hyperlink w:anchor="_Toc25066" w:history="1">
        <w:r>
          <w:rPr>
            <w:rFonts w:ascii="仿宋" w:eastAsia="仿宋" w:hAnsi="仿宋" w:cs="仿宋" w:hint="eastAsia"/>
            <w:lang w:val="en-GB"/>
          </w:rPr>
          <w:t>三、发展规划分析</w:t>
        </w:r>
        <w:r>
          <w:tab/>
        </w:r>
        <w:r>
          <w:fldChar w:fldCharType="begin"/>
        </w:r>
        <w:r>
          <w:instrText xml:space="preserve"> PAGEREF _Toc25066 \h </w:instrText>
        </w:r>
        <w:r>
          <w:fldChar w:fldCharType="separate"/>
        </w:r>
        <w:r>
          <w:t>26</w:t>
        </w:r>
        <w:r>
          <w:fldChar w:fldCharType="end"/>
        </w:r>
      </w:hyperlink>
    </w:p>
    <w:p>
      <w:pPr>
        <w:pStyle w:val="TOC2"/>
        <w:tabs>
          <w:tab w:val="right" w:leader="dot" w:pos="8306"/>
        </w:tabs>
      </w:pPr>
      <w:hyperlink w:anchor="_Toc7852" w:history="1">
        <w:r>
          <w:rPr>
            <w:rFonts w:ascii="仿宋" w:eastAsia="仿宋" w:hAnsi="仿宋" w:cs="仿宋" w:hint="eastAsia"/>
            <w:lang w:val="en-GB"/>
          </w:rPr>
          <w:t>(一)、公司发展规划</w:t>
        </w:r>
        <w:r>
          <w:tab/>
        </w:r>
        <w:r>
          <w:fldChar w:fldCharType="begin"/>
        </w:r>
        <w:r>
          <w:instrText xml:space="preserve"> PAGEREF _Toc7852 \h </w:instrText>
        </w:r>
        <w:r>
          <w:fldChar w:fldCharType="separate"/>
        </w:r>
        <w:r>
          <w:t>26</w:t>
        </w:r>
        <w:r>
          <w:fldChar w:fldCharType="end"/>
        </w:r>
      </w:hyperlink>
    </w:p>
    <w:p>
      <w:pPr>
        <w:pStyle w:val="TOC2"/>
        <w:tabs>
          <w:tab w:val="right" w:leader="dot" w:pos="8306"/>
        </w:tabs>
      </w:pPr>
      <w:hyperlink w:anchor="_Toc12211" w:history="1">
        <w:r>
          <w:rPr>
            <w:rFonts w:ascii="仿宋" w:eastAsia="仿宋" w:hAnsi="仿宋" w:cs="仿宋" w:hint="eastAsia"/>
            <w:lang w:val="en-GB"/>
          </w:rPr>
          <w:t>(二)、保障措施</w:t>
        </w:r>
        <w:r>
          <w:tab/>
        </w:r>
        <w:r>
          <w:fldChar w:fldCharType="begin"/>
        </w:r>
        <w:r>
          <w:instrText xml:space="preserve"> PAGEREF _Toc12211 \h </w:instrText>
        </w:r>
        <w:r>
          <w:fldChar w:fldCharType="separate"/>
        </w:r>
        <w:r>
          <w:t>27</w:t>
        </w:r>
        <w:r>
          <w:fldChar w:fldCharType="end"/>
        </w:r>
      </w:hyperlink>
    </w:p>
    <w:p>
      <w:pPr>
        <w:pStyle w:val="TOC1"/>
        <w:tabs>
          <w:tab w:val="right" w:leader="dot" w:pos="8306"/>
        </w:tabs>
      </w:pPr>
      <w:hyperlink w:anchor="_Toc26917" w:history="1">
        <w:r>
          <w:rPr>
            <w:rFonts w:ascii="仿宋" w:eastAsia="仿宋" w:hAnsi="仿宋" w:cs="仿宋" w:hint="eastAsia"/>
            <w:lang w:val="en-GB"/>
          </w:rPr>
          <w:t>四、SWOT分析说明</w:t>
        </w:r>
        <w:r>
          <w:tab/>
        </w:r>
        <w:r>
          <w:fldChar w:fldCharType="begin"/>
        </w:r>
        <w:r>
          <w:instrText xml:space="preserve"> PAGEREF _Toc26917 \h </w:instrText>
        </w:r>
        <w:r>
          <w:fldChar w:fldCharType="separate"/>
        </w:r>
        <w:r>
          <w:t>28</w:t>
        </w:r>
        <w:r>
          <w:fldChar w:fldCharType="end"/>
        </w:r>
      </w:hyperlink>
    </w:p>
    <w:p>
      <w:pPr>
        <w:pStyle w:val="TOC2"/>
        <w:tabs>
          <w:tab w:val="right" w:leader="dot" w:pos="8306"/>
        </w:tabs>
      </w:pPr>
      <w:hyperlink w:anchor="_Toc28651" w:history="1">
        <w:r>
          <w:rPr>
            <w:rFonts w:ascii="仿宋" w:eastAsia="仿宋" w:hAnsi="仿宋" w:cs="仿宋" w:hint="eastAsia"/>
            <w:lang w:val="en-GB"/>
          </w:rPr>
          <w:t>(一)、优势分析(S)</w:t>
        </w:r>
        <w:r>
          <w:tab/>
        </w:r>
        <w:r>
          <w:fldChar w:fldCharType="begin"/>
        </w:r>
        <w:r>
          <w:instrText xml:space="preserve"> PAGEREF _Toc28651 \h </w:instrText>
        </w:r>
        <w:r>
          <w:fldChar w:fldCharType="separate"/>
        </w:r>
        <w:r>
          <w:t>28</w:t>
        </w:r>
        <w:r>
          <w:fldChar w:fldCharType="end"/>
        </w:r>
      </w:hyperlink>
    </w:p>
    <w:p>
      <w:pPr>
        <w:pStyle w:val="TOC2"/>
        <w:tabs>
          <w:tab w:val="right" w:leader="dot" w:pos="8306"/>
        </w:tabs>
      </w:pPr>
      <w:hyperlink w:anchor="_Toc6195" w:history="1">
        <w:r>
          <w:rPr>
            <w:rFonts w:ascii="仿宋" w:eastAsia="仿宋" w:hAnsi="仿宋" w:cs="仿宋" w:hint="eastAsia"/>
            <w:lang w:val="en-GB"/>
          </w:rPr>
          <w:t>(二)、劣势分析(W)</w:t>
        </w:r>
        <w:r>
          <w:tab/>
        </w:r>
        <w:r>
          <w:fldChar w:fldCharType="begin"/>
        </w:r>
        <w:r>
          <w:instrText xml:space="preserve"> PAGEREF _Toc6195 \h </w:instrText>
        </w:r>
        <w:r>
          <w:fldChar w:fldCharType="separate"/>
        </w:r>
        <w:r>
          <w:t>30</w:t>
        </w:r>
        <w:r>
          <w:fldChar w:fldCharType="end"/>
        </w:r>
      </w:hyperlink>
    </w:p>
    <w:p>
      <w:pPr>
        <w:pStyle w:val="TOC2"/>
        <w:tabs>
          <w:tab w:val="right" w:leader="dot" w:pos="8306"/>
        </w:tabs>
      </w:pPr>
      <w:hyperlink w:anchor="_Toc10174" w:history="1">
        <w:r>
          <w:rPr>
            <w:rFonts w:ascii="仿宋" w:eastAsia="仿宋" w:hAnsi="仿宋" w:cs="仿宋" w:hint="eastAsia"/>
            <w:lang w:val="en-GB"/>
          </w:rPr>
          <w:t>(三)、机会分析(O)</w:t>
        </w:r>
        <w:r>
          <w:tab/>
        </w:r>
        <w:r>
          <w:fldChar w:fldCharType="begin"/>
        </w:r>
        <w:r>
          <w:instrText xml:space="preserve"> PAGEREF _Toc10174 \h </w:instrText>
        </w:r>
        <w:r>
          <w:fldChar w:fldCharType="separate"/>
        </w:r>
        <w:r>
          <w:t>31</w:t>
        </w:r>
        <w:r>
          <w:fldChar w:fldCharType="end"/>
        </w:r>
      </w:hyperlink>
    </w:p>
    <w:p>
      <w:pPr>
        <w:pStyle w:val="TOC2"/>
        <w:tabs>
          <w:tab w:val="right" w:leader="dot" w:pos="8306"/>
        </w:tabs>
      </w:pPr>
      <w:hyperlink w:anchor="_Toc25959" w:history="1">
        <w:r>
          <w:rPr>
            <w:rFonts w:ascii="仿宋" w:eastAsia="仿宋" w:hAnsi="仿宋" w:cs="仿宋" w:hint="eastAsia"/>
            <w:lang w:val="en-GB"/>
          </w:rPr>
          <w:t>(四)、威胁分析(T)</w:t>
        </w:r>
        <w:r>
          <w:tab/>
        </w:r>
        <w:r>
          <w:fldChar w:fldCharType="begin"/>
        </w:r>
        <w:r>
          <w:instrText xml:space="preserve"> PAGEREF _Toc25959 \h </w:instrText>
        </w:r>
        <w:r>
          <w:fldChar w:fldCharType="separate"/>
        </w:r>
        <w:r>
          <w:t>32</w:t>
        </w:r>
        <w:r>
          <w:fldChar w:fldCharType="end"/>
        </w:r>
      </w:hyperlink>
    </w:p>
    <w:p>
      <w:pPr>
        <w:pStyle w:val="TOC1"/>
        <w:tabs>
          <w:tab w:val="right" w:leader="dot" w:pos="8306"/>
        </w:tabs>
      </w:pPr>
      <w:hyperlink w:anchor="_Toc5954" w:history="1">
        <w:r>
          <w:rPr>
            <w:rFonts w:ascii="仿宋" w:eastAsia="仿宋" w:hAnsi="仿宋" w:cs="仿宋" w:hint="eastAsia"/>
            <w:lang w:val="en-GB"/>
          </w:rPr>
          <w:t>五、氢氧化铅行业发展现状</w:t>
        </w:r>
        <w:r>
          <w:tab/>
        </w:r>
        <w:r>
          <w:fldChar w:fldCharType="begin"/>
        </w:r>
        <w:r>
          <w:instrText xml:space="preserve"> PAGEREF _Toc5954 \h </w:instrText>
        </w:r>
        <w:r>
          <w:fldChar w:fldCharType="separate"/>
        </w:r>
        <w:r>
          <w:t>35</w:t>
        </w:r>
        <w:r>
          <w:fldChar w:fldCharType="end"/>
        </w:r>
      </w:hyperlink>
    </w:p>
    <w:p>
      <w:pPr>
        <w:pStyle w:val="TOC2"/>
        <w:tabs>
          <w:tab w:val="right" w:leader="dot" w:pos="8306"/>
        </w:tabs>
      </w:pPr>
      <w:hyperlink w:anchor="_Toc29210" w:history="1">
        <w:r>
          <w:rPr>
            <w:rFonts w:ascii="仿宋" w:eastAsia="仿宋" w:hAnsi="仿宋" w:cs="仿宋" w:hint="eastAsia"/>
            <w:lang w:val="en-GB"/>
          </w:rPr>
          <w:t>(一)、氢氧化铅行业整体概况</w:t>
        </w:r>
        <w:r>
          <w:tab/>
        </w:r>
        <w:r>
          <w:fldChar w:fldCharType="begin"/>
        </w:r>
        <w:r>
          <w:instrText xml:space="preserve"> PAGEREF _Toc29210 \h </w:instrText>
        </w:r>
        <w:r>
          <w:fldChar w:fldCharType="separate"/>
        </w:r>
        <w:r>
          <w:t>35</w:t>
        </w:r>
        <w:r>
          <w:fldChar w:fldCharType="end"/>
        </w:r>
      </w:hyperlink>
    </w:p>
    <w:p>
      <w:pPr>
        <w:pStyle w:val="TOC2"/>
        <w:tabs>
          <w:tab w:val="right" w:leader="dot" w:pos="8306"/>
        </w:tabs>
      </w:pPr>
      <w:hyperlink w:anchor="_Toc15749" w:history="1">
        <w:r>
          <w:rPr>
            <w:rFonts w:ascii="仿宋" w:eastAsia="仿宋" w:hAnsi="仿宋" w:cs="仿宋" w:hint="eastAsia"/>
            <w:lang w:val="en-GB"/>
          </w:rPr>
          <w:t>(二)、技术创新与发展</w:t>
        </w:r>
        <w:r>
          <w:tab/>
        </w:r>
        <w:r>
          <w:fldChar w:fldCharType="begin"/>
        </w:r>
        <w:r>
          <w:instrText xml:space="preserve"> PAGEREF _Toc15749 \h </w:instrText>
        </w:r>
        <w:r>
          <w:fldChar w:fldCharType="separate"/>
        </w:r>
        <w:r>
          <w:t>36</w:t>
        </w:r>
        <w:r>
          <w:fldChar w:fldCharType="end"/>
        </w:r>
      </w:hyperlink>
    </w:p>
    <w:p>
      <w:pPr>
        <w:pStyle w:val="TOC2"/>
        <w:tabs>
          <w:tab w:val="right" w:leader="dot" w:pos="8306"/>
        </w:tabs>
      </w:pPr>
      <w:hyperlink w:anchor="_Toc32731" w:history="1">
        <w:r>
          <w:rPr>
            <w:rFonts w:ascii="仿宋" w:eastAsia="仿宋" w:hAnsi="仿宋" w:cs="仿宋" w:hint="eastAsia"/>
            <w:lang w:val="en-GB"/>
          </w:rPr>
          <w:t>(三)、政策与法规</w:t>
        </w:r>
        <w:r>
          <w:tab/>
        </w:r>
        <w:r>
          <w:fldChar w:fldCharType="begin"/>
        </w:r>
        <w:r>
          <w:instrText xml:space="preserve"> PAGEREF _Toc32731 \h </w:instrText>
        </w:r>
        <w:r>
          <w:fldChar w:fldCharType="separate"/>
        </w:r>
        <w:r>
          <w:t>37</w:t>
        </w:r>
        <w:r>
          <w:fldChar w:fldCharType="end"/>
        </w:r>
      </w:hyperlink>
    </w:p>
    <w:p>
      <w:pPr>
        <w:pStyle w:val="TOC2"/>
        <w:tabs>
          <w:tab w:val="right" w:leader="dot" w:pos="8306"/>
        </w:tabs>
      </w:pPr>
      <w:hyperlink w:anchor="_Toc25030" w:history="1">
        <w:r>
          <w:rPr>
            <w:rFonts w:ascii="仿宋" w:eastAsia="仿宋" w:hAnsi="仿宋" w:cs="仿宋" w:hint="eastAsia"/>
            <w:lang w:val="en-GB"/>
          </w:rPr>
          <w:t>(四)、消费者需求变化</w:t>
        </w:r>
        <w:r>
          <w:tab/>
        </w:r>
        <w:r>
          <w:fldChar w:fldCharType="begin"/>
        </w:r>
        <w:r>
          <w:instrText xml:space="preserve"> PAGEREF _Toc25030 \h </w:instrText>
        </w:r>
        <w:r>
          <w:fldChar w:fldCharType="separate"/>
        </w:r>
        <w:r>
          <w:t>38</w:t>
        </w:r>
        <w:r>
          <w:fldChar w:fldCharType="end"/>
        </w:r>
      </w:hyperlink>
    </w:p>
    <w:p>
      <w:pPr>
        <w:pStyle w:val="TOC1"/>
        <w:tabs>
          <w:tab w:val="right" w:leader="dot" w:pos="8306"/>
        </w:tabs>
      </w:pPr>
      <w:hyperlink w:anchor="_Toc15660" w:history="1">
        <w:r>
          <w:rPr>
            <w:rFonts w:ascii="仿宋" w:eastAsia="仿宋" w:hAnsi="仿宋" w:cs="仿宋" w:hint="eastAsia"/>
            <w:lang w:val="en-GB"/>
          </w:rPr>
          <w:t>六、氢氧化铅整合营销</w:t>
        </w:r>
        <w:r>
          <w:tab/>
        </w:r>
        <w:r>
          <w:fldChar w:fldCharType="begin"/>
        </w:r>
        <w:r>
          <w:instrText xml:space="preserve"> PAGEREF _Toc15660 \h </w:instrText>
        </w:r>
        <w:r>
          <w:fldChar w:fldCharType="separate"/>
        </w:r>
        <w:r>
          <w:t>39</w:t>
        </w:r>
        <w:r>
          <w:fldChar w:fldCharType="end"/>
        </w:r>
      </w:hyperlink>
    </w:p>
    <w:p>
      <w:pPr>
        <w:pStyle w:val="TOC2"/>
        <w:tabs>
          <w:tab w:val="right" w:leader="dot" w:pos="8306"/>
        </w:tabs>
      </w:pPr>
      <w:hyperlink w:anchor="_Toc29627" w:history="1">
        <w:r>
          <w:rPr>
            <w:rFonts w:ascii="仿宋" w:eastAsia="仿宋" w:hAnsi="仿宋" w:cs="仿宋" w:hint="eastAsia"/>
            <w:lang w:val="en-GB"/>
          </w:rPr>
          <w:t>(一)、跨渠道整合</w:t>
        </w:r>
        <w:r>
          <w:tab/>
        </w:r>
        <w:r>
          <w:fldChar w:fldCharType="begin"/>
        </w:r>
        <w:r>
          <w:instrText xml:space="preserve"> PAGEREF _Toc29627 \h </w:instrText>
        </w:r>
        <w:r>
          <w:fldChar w:fldCharType="separate"/>
        </w:r>
        <w:r>
          <w:t>39</w:t>
        </w:r>
        <w:r>
          <w:fldChar w:fldCharType="end"/>
        </w:r>
      </w:hyperlink>
    </w:p>
    <w:p>
      <w:pPr>
        <w:pStyle w:val="TOC2"/>
        <w:tabs>
          <w:tab w:val="right" w:leader="dot" w:pos="8306"/>
        </w:tabs>
      </w:pPr>
      <w:hyperlink w:anchor="_Toc20797" w:history="1">
        <w:r>
          <w:rPr>
            <w:rFonts w:ascii="仿宋" w:eastAsia="仿宋" w:hAnsi="仿宋" w:cs="仿宋" w:hint="eastAsia"/>
            <w:lang w:val="en-GB"/>
          </w:rPr>
          <w:t>(二)、品牌一体化</w:t>
        </w:r>
        <w:r>
          <w:tab/>
        </w:r>
        <w:r>
          <w:fldChar w:fldCharType="begin"/>
        </w:r>
        <w:r>
          <w:instrText xml:space="preserve"> PAGEREF _Toc20797 \h </w:instrText>
        </w:r>
        <w:r>
          <w:fldChar w:fldCharType="separate"/>
        </w:r>
        <w:r>
          <w:t>41</w:t>
        </w:r>
        <w:r>
          <w:fldChar w:fldCharType="end"/>
        </w:r>
      </w:hyperlink>
    </w:p>
    <w:p>
      <w:pPr>
        <w:pStyle w:val="TOC2"/>
        <w:tabs>
          <w:tab w:val="right" w:leader="dot" w:pos="8306"/>
        </w:tabs>
      </w:pPr>
      <w:hyperlink w:anchor="_Toc25304" w:history="1">
        <w:r>
          <w:rPr>
            <w:rFonts w:ascii="仿宋" w:eastAsia="仿宋" w:hAnsi="仿宋" w:cs="仿宋" w:hint="eastAsia"/>
            <w:lang w:val="en-GB"/>
          </w:rPr>
          <w:t>(三)、数据整合</w:t>
        </w:r>
        <w:r>
          <w:tab/>
        </w:r>
        <w:r>
          <w:fldChar w:fldCharType="begin"/>
        </w:r>
        <w:r>
          <w:instrText xml:space="preserve"> PAGEREF _Toc25304 \h </w:instrText>
        </w:r>
        <w:r>
          <w:fldChar w:fldCharType="separate"/>
        </w:r>
        <w:r>
          <w:t>42</w:t>
        </w:r>
        <w:r>
          <w:fldChar w:fldCharType="end"/>
        </w:r>
      </w:hyperlink>
    </w:p>
    <w:p>
      <w:pPr>
        <w:pStyle w:val="TOC2"/>
        <w:tabs>
          <w:tab w:val="right" w:leader="dot" w:pos="8306"/>
        </w:tabs>
      </w:pPr>
      <w:hyperlink w:anchor="_Toc26258" w:history="1">
        <w:r>
          <w:rPr>
            <w:rFonts w:ascii="仿宋" w:eastAsia="仿宋" w:hAnsi="仿宋" w:cs="仿宋" w:hint="eastAsia"/>
            <w:lang w:val="en-GB"/>
          </w:rPr>
          <w:t>(四)、客户关系管理</w:t>
        </w:r>
        <w:r>
          <w:tab/>
        </w:r>
        <w:r>
          <w:fldChar w:fldCharType="begin"/>
        </w:r>
        <w:r>
          <w:instrText xml:space="preserve"> PAGEREF _Toc26258 \h </w:instrText>
        </w:r>
        <w:r>
          <w:fldChar w:fldCharType="separate"/>
        </w:r>
        <w:r>
          <w:t>44</w:t>
        </w:r>
        <w:r>
          <w:fldChar w:fldCharType="end"/>
        </w:r>
      </w:hyperlink>
    </w:p>
    <w:p>
      <w:pPr>
        <w:pStyle w:val="TOC1"/>
        <w:tabs>
          <w:tab w:val="right" w:leader="dot" w:pos="8306"/>
        </w:tabs>
      </w:pPr>
      <w:hyperlink w:anchor="_Toc19694" w:history="1">
        <w:r>
          <w:rPr>
            <w:rFonts w:ascii="仿宋" w:eastAsia="仿宋" w:hAnsi="仿宋" w:cs="仿宋" w:hint="eastAsia"/>
            <w:lang w:val="en-GB"/>
          </w:rPr>
          <w:t>七、市场趋势与消费者洞察</w:t>
        </w:r>
        <w:r>
          <w:tab/>
        </w:r>
        <w:r>
          <w:fldChar w:fldCharType="begin"/>
        </w:r>
        <w:r>
          <w:instrText xml:space="preserve"> PAGEREF _Toc19694 \h </w:instrText>
        </w:r>
        <w:r>
          <w:fldChar w:fldCharType="separate"/>
        </w:r>
        <w:r>
          <w:t>48</w:t>
        </w:r>
        <w:r>
          <w:fldChar w:fldCharType="end"/>
        </w:r>
      </w:hyperlink>
    </w:p>
    <w:p>
      <w:pPr>
        <w:pStyle w:val="TOC2"/>
        <w:tabs>
          <w:tab w:val="right" w:leader="dot" w:pos="8306"/>
        </w:tabs>
      </w:pPr>
      <w:hyperlink w:anchor="_Toc13232" w:history="1">
        <w:r>
          <w:rPr>
            <w:rFonts w:ascii="仿宋" w:eastAsia="仿宋" w:hAnsi="仿宋" w:cs="仿宋" w:hint="eastAsia"/>
            <w:lang w:val="en-GB"/>
          </w:rPr>
          <w:t>(一)、市场趋势分析与预测</w:t>
        </w:r>
        <w:r>
          <w:tab/>
        </w:r>
        <w:r>
          <w:fldChar w:fldCharType="begin"/>
        </w:r>
        <w:r>
          <w:instrText xml:space="preserve"> PAGEREF _Toc13232 \h </w:instrText>
        </w:r>
        <w:r>
          <w:fldChar w:fldCharType="separate"/>
        </w:r>
        <w:r>
          <w:t>48</w:t>
        </w:r>
        <w:r>
          <w:fldChar w:fldCharType="end"/>
        </w:r>
      </w:hyperlink>
    </w:p>
    <w:p>
      <w:pPr>
        <w:pStyle w:val="TOC2"/>
        <w:tabs>
          <w:tab w:val="right" w:leader="dot" w:pos="8306"/>
        </w:tabs>
      </w:pPr>
      <w:hyperlink w:anchor="_Toc9881" w:history="1">
        <w:r>
          <w:rPr>
            <w:rFonts w:ascii="仿宋" w:eastAsia="仿宋" w:hAnsi="仿宋" w:cs="仿宋" w:hint="eastAsia"/>
            <w:lang w:val="en-GB"/>
          </w:rPr>
          <w:t>(二)、消费者洞察与行为研究</w:t>
        </w:r>
        <w:r>
          <w:tab/>
        </w:r>
        <w:r>
          <w:fldChar w:fldCharType="begin"/>
        </w:r>
        <w:r>
          <w:instrText xml:space="preserve"> PAGEREF _Toc9881 \h </w:instrText>
        </w:r>
        <w:r>
          <w:fldChar w:fldCharType="separate"/>
        </w:r>
        <w:r>
          <w:t>49</w:t>
        </w:r>
        <w:r>
          <w:fldChar w:fldCharType="end"/>
        </w:r>
      </w:hyperlink>
    </w:p>
    <w:p>
      <w:pPr>
        <w:pStyle w:val="TOC2"/>
        <w:tabs>
          <w:tab w:val="right" w:leader="dot" w:pos="8306"/>
        </w:tabs>
      </w:pPr>
      <w:hyperlink w:anchor="_Toc14911" w:history="1">
        <w:r>
          <w:rPr>
            <w:rFonts w:ascii="仿宋" w:eastAsia="仿宋" w:hAnsi="仿宋" w:cs="仿宋" w:hint="eastAsia"/>
            <w:lang w:val="en-GB"/>
          </w:rPr>
          <w:t>(三)、产品创新与市场适应性</w:t>
        </w:r>
        <w:r>
          <w:tab/>
        </w:r>
        <w:r>
          <w:fldChar w:fldCharType="begin"/>
        </w:r>
        <w:r>
          <w:instrText xml:space="preserve"> PAGEREF _Toc14911 \h </w:instrText>
        </w:r>
        <w:r>
          <w:fldChar w:fldCharType="separate"/>
        </w:r>
        <w:r>
          <w:t>51</w:t>
        </w:r>
        <w:r>
          <w:fldChar w:fldCharType="end"/>
        </w:r>
      </w:hyperlink>
    </w:p>
    <w:p>
      <w:pPr>
        <w:pStyle w:val="TOC2"/>
        <w:tabs>
          <w:tab w:val="right" w:leader="dot" w:pos="8306"/>
        </w:tabs>
      </w:pPr>
      <w:hyperlink w:anchor="_Toc21596" w:history="1">
        <w:r>
          <w:rPr>
            <w:rFonts w:ascii="仿宋" w:eastAsia="仿宋" w:hAnsi="仿宋" w:cs="仿宋" w:hint="eastAsia"/>
            <w:lang w:val="en-GB"/>
          </w:rPr>
          <w:t>(四)、服务体验与客户满意度</w:t>
        </w:r>
        <w:r>
          <w:tab/>
        </w:r>
        <w:r>
          <w:fldChar w:fldCharType="begin"/>
        </w:r>
        <w:r>
          <w:instrText xml:space="preserve"> PAGEREF _Toc21596 \h </w:instrText>
        </w:r>
        <w:r>
          <w:fldChar w:fldCharType="separate"/>
        </w:r>
        <w:r>
          <w:t>53</w:t>
        </w:r>
        <w:r>
          <w:fldChar w:fldCharType="end"/>
        </w:r>
      </w:hyperlink>
    </w:p>
    <w:p>
      <w:pPr>
        <w:pStyle w:val="TOC1"/>
        <w:tabs>
          <w:tab w:val="right" w:leader="dot" w:pos="8306"/>
        </w:tabs>
      </w:pPr>
      <w:hyperlink w:anchor="_Toc30794" w:history="1">
        <w:r>
          <w:rPr>
            <w:rFonts w:ascii="仿宋" w:eastAsia="仿宋" w:hAnsi="仿宋" w:cs="仿宋" w:hint="eastAsia"/>
            <w:lang w:val="en-GB"/>
          </w:rPr>
          <w:t>八、氢氧化铅促销策略</w:t>
        </w:r>
        <w:r>
          <w:tab/>
        </w:r>
        <w:r>
          <w:fldChar w:fldCharType="begin"/>
        </w:r>
        <w:r>
          <w:instrText xml:space="preserve"> PAGEREF _Toc30794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9" w:history="1">
        <w:r>
          <w:rPr>
            <w:rFonts w:ascii="仿宋" w:eastAsia="仿宋" w:hAnsi="仿宋" w:cs="仿宋" w:hint="eastAsia"/>
            <w:lang w:val="en-GB"/>
          </w:rPr>
          <w:t>(一)、广告与宣传</w:t>
        </w:r>
        <w:r>
          <w:tab/>
        </w:r>
        <w:r>
          <w:fldChar w:fldCharType="begin"/>
        </w:r>
        <w:r>
          <w:instrText xml:space="preserve"> PAGEREF _Toc8539 \h </w:instrText>
        </w:r>
        <w:r>
          <w:fldChar w:fldCharType="separate"/>
        </w:r>
        <w:r>
          <w:t>54</w:t>
        </w:r>
        <w:r>
          <w:fldChar w:fldCharType="end"/>
        </w:r>
      </w:hyperlink>
    </w:p>
    <w:p>
      <w:pPr>
        <w:pStyle w:val="TOC2"/>
        <w:tabs>
          <w:tab w:val="right" w:leader="dot" w:pos="8306"/>
        </w:tabs>
      </w:pPr>
      <w:hyperlink w:anchor="_Toc25739" w:history="1">
        <w:r>
          <w:rPr>
            <w:rFonts w:ascii="仿宋" w:eastAsia="仿宋" w:hAnsi="仿宋" w:cs="仿宋" w:hint="eastAsia"/>
            <w:lang w:val="en-GB"/>
          </w:rPr>
          <w:t>(二)、促销活动</w:t>
        </w:r>
        <w:r>
          <w:tab/>
        </w:r>
        <w:r>
          <w:fldChar w:fldCharType="begin"/>
        </w:r>
        <w:r>
          <w:instrText xml:space="preserve"> PAGEREF _Toc25739 \h </w:instrText>
        </w:r>
        <w:r>
          <w:fldChar w:fldCharType="separate"/>
        </w:r>
        <w:r>
          <w:t>56</w:t>
        </w:r>
        <w:r>
          <w:fldChar w:fldCharType="end"/>
        </w:r>
      </w:hyperlink>
    </w:p>
    <w:p>
      <w:pPr>
        <w:pStyle w:val="TOC2"/>
        <w:tabs>
          <w:tab w:val="right" w:leader="dot" w:pos="8306"/>
        </w:tabs>
      </w:pPr>
      <w:hyperlink w:anchor="_Toc10505" w:history="1">
        <w:r>
          <w:rPr>
            <w:rFonts w:ascii="仿宋" w:eastAsia="仿宋" w:hAnsi="仿宋" w:cs="仿宋" w:hint="eastAsia"/>
            <w:lang w:val="en-GB"/>
          </w:rPr>
          <w:t>(三)、品牌推广</w:t>
        </w:r>
        <w:r>
          <w:tab/>
        </w:r>
        <w:r>
          <w:fldChar w:fldCharType="begin"/>
        </w:r>
        <w:r>
          <w:instrText xml:space="preserve"> PAGEREF _Toc10505 \h </w:instrText>
        </w:r>
        <w:r>
          <w:fldChar w:fldCharType="separate"/>
        </w:r>
        <w:r>
          <w:t>57</w:t>
        </w:r>
        <w:r>
          <w:fldChar w:fldCharType="end"/>
        </w:r>
      </w:hyperlink>
    </w:p>
    <w:p>
      <w:pPr>
        <w:pStyle w:val="TOC2"/>
        <w:tabs>
          <w:tab w:val="right" w:leader="dot" w:pos="8306"/>
        </w:tabs>
      </w:pPr>
      <w:hyperlink w:anchor="_Toc5587" w:history="1">
        <w:r>
          <w:rPr>
            <w:rFonts w:ascii="仿宋" w:eastAsia="仿宋" w:hAnsi="仿宋" w:cs="仿宋" w:hint="eastAsia"/>
            <w:lang w:val="en-GB"/>
          </w:rPr>
          <w:t>(四)、数字营销</w:t>
        </w:r>
        <w:r>
          <w:tab/>
        </w:r>
        <w:r>
          <w:fldChar w:fldCharType="begin"/>
        </w:r>
        <w:r>
          <w:instrText xml:space="preserve"> PAGEREF _Toc5587 \h </w:instrText>
        </w:r>
        <w:r>
          <w:fldChar w:fldCharType="separate"/>
        </w:r>
        <w:r>
          <w:t>59</w:t>
        </w:r>
        <w:r>
          <w:fldChar w:fldCharType="end"/>
        </w:r>
      </w:hyperlink>
    </w:p>
    <w:p>
      <w:pPr>
        <w:pStyle w:val="TOC1"/>
        <w:tabs>
          <w:tab w:val="right" w:leader="dot" w:pos="8306"/>
        </w:tabs>
      </w:pPr>
      <w:hyperlink w:anchor="_Toc13141" w:history="1">
        <w:r>
          <w:rPr>
            <w:rFonts w:ascii="仿宋" w:eastAsia="仿宋" w:hAnsi="仿宋" w:cs="仿宋" w:hint="eastAsia"/>
            <w:lang w:val="en-GB"/>
          </w:rPr>
          <w:t>九、氢氧化铅行业竞争对选址的影响</w:t>
        </w:r>
        <w:r>
          <w:tab/>
        </w:r>
        <w:r>
          <w:fldChar w:fldCharType="begin"/>
        </w:r>
        <w:r>
          <w:instrText xml:space="preserve"> PAGEREF _Toc13141 \h </w:instrText>
        </w:r>
        <w:r>
          <w:fldChar w:fldCharType="separate"/>
        </w:r>
        <w:r>
          <w:t>60</w:t>
        </w:r>
        <w:r>
          <w:fldChar w:fldCharType="end"/>
        </w:r>
      </w:hyperlink>
    </w:p>
    <w:p>
      <w:pPr>
        <w:pStyle w:val="TOC2"/>
        <w:tabs>
          <w:tab w:val="right" w:leader="dot" w:pos="8306"/>
        </w:tabs>
      </w:pPr>
      <w:hyperlink w:anchor="_Toc14109" w:history="1">
        <w:r>
          <w:rPr>
            <w:rFonts w:ascii="仿宋" w:eastAsia="仿宋" w:hAnsi="仿宋" w:cs="仿宋" w:hint="eastAsia"/>
            <w:lang w:val="en-GB"/>
          </w:rPr>
          <w:t>(一)、地理位置分析</w:t>
        </w:r>
        <w:r>
          <w:tab/>
        </w:r>
        <w:r>
          <w:fldChar w:fldCharType="begin"/>
        </w:r>
        <w:r>
          <w:instrText xml:space="preserve"> PAGEREF _Toc14109 \h </w:instrText>
        </w:r>
        <w:r>
          <w:fldChar w:fldCharType="separate"/>
        </w:r>
        <w:r>
          <w:t>60</w:t>
        </w:r>
        <w:r>
          <w:fldChar w:fldCharType="end"/>
        </w:r>
      </w:hyperlink>
    </w:p>
    <w:p>
      <w:pPr>
        <w:pStyle w:val="TOC2"/>
        <w:tabs>
          <w:tab w:val="right" w:leader="dot" w:pos="8306"/>
        </w:tabs>
      </w:pPr>
      <w:hyperlink w:anchor="_Toc16142" w:history="1">
        <w:r>
          <w:rPr>
            <w:rFonts w:ascii="仿宋" w:eastAsia="仿宋" w:hAnsi="仿宋" w:cs="仿宋" w:hint="eastAsia"/>
            <w:lang w:val="en-GB"/>
          </w:rPr>
          <w:t>(二)、供应链优势</w:t>
        </w:r>
        <w:r>
          <w:tab/>
        </w:r>
        <w:r>
          <w:fldChar w:fldCharType="begin"/>
        </w:r>
        <w:r>
          <w:instrText xml:space="preserve"> PAGEREF _Toc16142 \h </w:instrText>
        </w:r>
        <w:r>
          <w:fldChar w:fldCharType="separate"/>
        </w:r>
        <w:r>
          <w:t>62</w:t>
        </w:r>
        <w:r>
          <w:fldChar w:fldCharType="end"/>
        </w:r>
      </w:hyperlink>
    </w:p>
    <w:p>
      <w:pPr>
        <w:pStyle w:val="TOC2"/>
        <w:tabs>
          <w:tab w:val="right" w:leader="dot" w:pos="8306"/>
        </w:tabs>
      </w:pPr>
      <w:hyperlink w:anchor="_Toc13514" w:history="1">
        <w:r>
          <w:rPr>
            <w:rFonts w:ascii="仿宋" w:eastAsia="仿宋" w:hAnsi="仿宋" w:cs="仿宋" w:hint="eastAsia"/>
            <w:lang w:val="en-GB"/>
          </w:rPr>
          <w:t>(三)、人才资源</w:t>
        </w:r>
        <w:r>
          <w:tab/>
        </w:r>
        <w:r>
          <w:fldChar w:fldCharType="begin"/>
        </w:r>
        <w:r>
          <w:instrText xml:space="preserve"> PAGEREF _Toc13514 \h </w:instrText>
        </w:r>
        <w:r>
          <w:fldChar w:fldCharType="separate"/>
        </w:r>
        <w:r>
          <w:t>63</w:t>
        </w:r>
        <w:r>
          <w:fldChar w:fldCharType="end"/>
        </w:r>
      </w:hyperlink>
    </w:p>
    <w:p>
      <w:pPr>
        <w:pStyle w:val="TOC2"/>
        <w:tabs>
          <w:tab w:val="right" w:leader="dot" w:pos="8306"/>
        </w:tabs>
      </w:pPr>
      <w:hyperlink w:anchor="_Toc5274" w:history="1">
        <w:r>
          <w:rPr>
            <w:rFonts w:ascii="仿宋" w:eastAsia="仿宋" w:hAnsi="仿宋" w:cs="仿宋" w:hint="eastAsia"/>
            <w:lang w:val="en-GB"/>
          </w:rPr>
          <w:t>(四)、政策支持</w:t>
        </w:r>
        <w:r>
          <w:tab/>
        </w:r>
        <w:r>
          <w:fldChar w:fldCharType="begin"/>
        </w:r>
        <w:r>
          <w:instrText xml:space="preserve"> PAGEREF _Toc5274 \h </w:instrText>
        </w:r>
        <w:r>
          <w:fldChar w:fldCharType="separate"/>
        </w:r>
        <w:r>
          <w:t>64</w:t>
        </w:r>
        <w:r>
          <w:fldChar w:fldCharType="end"/>
        </w:r>
      </w:hyperlink>
    </w:p>
    <w:p>
      <w:pPr>
        <w:pStyle w:val="TOC1"/>
        <w:tabs>
          <w:tab w:val="right" w:leader="dot" w:pos="8306"/>
        </w:tabs>
      </w:pPr>
      <w:hyperlink w:anchor="_Toc13583" w:history="1">
        <w:r>
          <w:rPr>
            <w:rFonts w:ascii="仿宋" w:eastAsia="仿宋" w:hAnsi="仿宋" w:cs="仿宋" w:hint="eastAsia"/>
            <w:lang w:val="en-GB"/>
          </w:rPr>
          <w:t>十、氢氧化铅定价策略</w:t>
        </w:r>
        <w:r>
          <w:tab/>
        </w:r>
        <w:r>
          <w:fldChar w:fldCharType="begin"/>
        </w:r>
        <w:r>
          <w:instrText xml:space="preserve"> PAGEREF _Toc13583 \h </w:instrText>
        </w:r>
        <w:r>
          <w:fldChar w:fldCharType="separate"/>
        </w:r>
        <w:r>
          <w:t>65</w:t>
        </w:r>
        <w:r>
          <w:fldChar w:fldCharType="end"/>
        </w:r>
      </w:hyperlink>
    </w:p>
    <w:p>
      <w:pPr>
        <w:pStyle w:val="TOC2"/>
        <w:tabs>
          <w:tab w:val="right" w:leader="dot" w:pos="8306"/>
        </w:tabs>
      </w:pPr>
      <w:hyperlink w:anchor="_Toc19252" w:history="1">
        <w:r>
          <w:rPr>
            <w:rFonts w:ascii="仿宋" w:eastAsia="仿宋" w:hAnsi="仿宋" w:cs="仿宋" w:hint="eastAsia"/>
            <w:lang w:val="en-GB"/>
          </w:rPr>
          <w:t>(一)、定价策略概述</w:t>
        </w:r>
        <w:r>
          <w:tab/>
        </w:r>
        <w:r>
          <w:fldChar w:fldCharType="begin"/>
        </w:r>
        <w:r>
          <w:instrText xml:space="preserve"> PAGEREF _Toc19252 \h </w:instrText>
        </w:r>
        <w:r>
          <w:fldChar w:fldCharType="separate"/>
        </w:r>
        <w:r>
          <w:t>65</w:t>
        </w:r>
        <w:r>
          <w:fldChar w:fldCharType="end"/>
        </w:r>
      </w:hyperlink>
    </w:p>
    <w:p>
      <w:pPr>
        <w:pStyle w:val="TOC2"/>
        <w:tabs>
          <w:tab w:val="right" w:leader="dot" w:pos="8306"/>
        </w:tabs>
      </w:pPr>
      <w:hyperlink w:anchor="_Toc15529" w:history="1">
        <w:r>
          <w:rPr>
            <w:rFonts w:ascii="仿宋" w:eastAsia="仿宋" w:hAnsi="仿宋" w:cs="仿宋" w:hint="eastAsia"/>
            <w:lang w:val="en-GB"/>
          </w:rPr>
          <w:t>(二)、成本分析</w:t>
        </w:r>
        <w:r>
          <w:tab/>
        </w:r>
        <w:r>
          <w:fldChar w:fldCharType="begin"/>
        </w:r>
        <w:r>
          <w:instrText xml:space="preserve"> PAGEREF _Toc15529 \h </w:instrText>
        </w:r>
        <w:r>
          <w:fldChar w:fldCharType="separate"/>
        </w:r>
        <w:r>
          <w:t>67</w:t>
        </w:r>
        <w:r>
          <w:fldChar w:fldCharType="end"/>
        </w:r>
      </w:hyperlink>
    </w:p>
    <w:p>
      <w:pPr>
        <w:pStyle w:val="TOC2"/>
        <w:tabs>
          <w:tab w:val="right" w:leader="dot" w:pos="8306"/>
        </w:tabs>
      </w:pPr>
      <w:hyperlink w:anchor="_Toc15692" w:history="1">
        <w:r>
          <w:rPr>
            <w:rFonts w:ascii="仿宋" w:eastAsia="仿宋" w:hAnsi="仿宋" w:cs="仿宋" w:hint="eastAsia"/>
            <w:lang w:val="en-GB"/>
          </w:rPr>
          <w:t>(三)、市场需求与弹性</w:t>
        </w:r>
        <w:r>
          <w:tab/>
        </w:r>
        <w:r>
          <w:fldChar w:fldCharType="begin"/>
        </w:r>
        <w:r>
          <w:instrText xml:space="preserve"> PAGEREF _Toc15692 \h </w:instrText>
        </w:r>
        <w:r>
          <w:fldChar w:fldCharType="separate"/>
        </w:r>
        <w:r>
          <w:t>69</w:t>
        </w:r>
        <w:r>
          <w:fldChar w:fldCharType="end"/>
        </w:r>
      </w:hyperlink>
    </w:p>
    <w:p>
      <w:pPr>
        <w:pStyle w:val="TOC2"/>
        <w:tabs>
          <w:tab w:val="right" w:leader="dot" w:pos="8306"/>
        </w:tabs>
      </w:pPr>
      <w:hyperlink w:anchor="_Toc10829" w:history="1">
        <w:r>
          <w:rPr>
            <w:rFonts w:ascii="仿宋" w:eastAsia="仿宋" w:hAnsi="仿宋" w:cs="仿宋" w:hint="eastAsia"/>
            <w:lang w:val="en-GB"/>
          </w:rPr>
          <w:t>(四)、竞争对手定价</w:t>
        </w:r>
        <w:r>
          <w:tab/>
        </w:r>
        <w:r>
          <w:fldChar w:fldCharType="begin"/>
        </w:r>
        <w:r>
          <w:instrText xml:space="preserve"> PAGEREF _Toc10829 \h </w:instrText>
        </w:r>
        <w:r>
          <w:fldChar w:fldCharType="separate"/>
        </w:r>
        <w:r>
          <w:t>70</w:t>
        </w:r>
        <w:r>
          <w:fldChar w:fldCharType="end"/>
        </w:r>
      </w:hyperlink>
    </w:p>
    <w:p>
      <w:pPr>
        <w:pStyle w:val="TOC1"/>
        <w:tabs>
          <w:tab w:val="right" w:leader="dot" w:pos="8306"/>
        </w:tabs>
      </w:pPr>
      <w:hyperlink w:anchor="_Toc3265" w:history="1">
        <w:r>
          <w:rPr>
            <w:rFonts w:ascii="仿宋" w:eastAsia="仿宋" w:hAnsi="仿宋" w:cs="仿宋" w:hint="eastAsia"/>
            <w:lang w:val="en-GB"/>
          </w:rPr>
          <w:t>十一、氢氧化铅人才战略与团队建设</w:t>
        </w:r>
        <w:r>
          <w:tab/>
        </w:r>
        <w:r>
          <w:fldChar w:fldCharType="begin"/>
        </w:r>
        <w:r>
          <w:instrText xml:space="preserve"> PAGEREF _Toc3265 \h </w:instrText>
        </w:r>
        <w:r>
          <w:fldChar w:fldCharType="separate"/>
        </w:r>
        <w:r>
          <w:t>71</w:t>
        </w:r>
        <w:r>
          <w:fldChar w:fldCharType="end"/>
        </w:r>
      </w:hyperlink>
    </w:p>
    <w:p>
      <w:pPr>
        <w:pStyle w:val="TOC2"/>
        <w:tabs>
          <w:tab w:val="right" w:leader="dot" w:pos="8306"/>
        </w:tabs>
      </w:pPr>
      <w:hyperlink w:anchor="_Toc18027" w:history="1">
        <w:r>
          <w:rPr>
            <w:rFonts w:ascii="仿宋" w:eastAsia="仿宋" w:hAnsi="仿宋" w:cs="仿宋" w:hint="eastAsia"/>
            <w:lang w:val="en-GB"/>
          </w:rPr>
          <w:t>(一)、人才需求与招聘计划</w:t>
        </w:r>
        <w:r>
          <w:tab/>
        </w:r>
        <w:r>
          <w:fldChar w:fldCharType="begin"/>
        </w:r>
        <w:r>
          <w:instrText xml:space="preserve"> PAGEREF _Toc18027 \h </w:instrText>
        </w:r>
        <w:r>
          <w:fldChar w:fldCharType="separate"/>
        </w:r>
        <w:r>
          <w:t>71</w:t>
        </w:r>
        <w:r>
          <w:fldChar w:fldCharType="end"/>
        </w:r>
      </w:hyperlink>
    </w:p>
    <w:p>
      <w:pPr>
        <w:pStyle w:val="TOC2"/>
        <w:tabs>
          <w:tab w:val="right" w:leader="dot" w:pos="8306"/>
        </w:tabs>
      </w:pPr>
      <w:hyperlink w:anchor="_Toc7692" w:history="1">
        <w:r>
          <w:rPr>
            <w:rFonts w:ascii="仿宋" w:eastAsia="仿宋" w:hAnsi="仿宋" w:cs="仿宋" w:hint="eastAsia"/>
            <w:lang w:val="en-GB"/>
          </w:rPr>
          <w:t>(二)、培训与专业发展</w:t>
        </w:r>
        <w:r>
          <w:tab/>
        </w:r>
        <w:r>
          <w:fldChar w:fldCharType="begin"/>
        </w:r>
        <w:r>
          <w:instrText xml:space="preserve"> PAGEREF _Toc7692 \h </w:instrText>
        </w:r>
        <w:r>
          <w:fldChar w:fldCharType="separate"/>
        </w:r>
        <w:r>
          <w:t>72</w:t>
        </w:r>
        <w:r>
          <w:fldChar w:fldCharType="end"/>
        </w:r>
      </w:hyperlink>
    </w:p>
    <w:p>
      <w:pPr>
        <w:pStyle w:val="TOC2"/>
        <w:tabs>
          <w:tab w:val="right" w:leader="dot" w:pos="8306"/>
        </w:tabs>
      </w:pPr>
      <w:hyperlink w:anchor="_Toc21054" w:history="1">
        <w:r>
          <w:rPr>
            <w:rFonts w:ascii="仿宋" w:eastAsia="仿宋" w:hAnsi="仿宋" w:cs="仿宋" w:hint="eastAsia"/>
            <w:lang w:val="en-GB"/>
          </w:rPr>
          <w:t>(三)、绩效评价与激励机制</w:t>
        </w:r>
        <w:r>
          <w:tab/>
        </w:r>
        <w:r>
          <w:fldChar w:fldCharType="begin"/>
        </w:r>
        <w:r>
          <w:instrText xml:space="preserve"> PAGEREF _Toc21054 \h </w:instrText>
        </w:r>
        <w:r>
          <w:fldChar w:fldCharType="separate"/>
        </w:r>
        <w:r>
          <w:t>74</w:t>
        </w:r>
        <w:r>
          <w:fldChar w:fldCharType="end"/>
        </w:r>
      </w:hyperlink>
    </w:p>
    <w:p>
      <w:pPr>
        <w:pStyle w:val="TOC2"/>
        <w:tabs>
          <w:tab w:val="right" w:leader="dot" w:pos="8306"/>
        </w:tabs>
      </w:pPr>
      <w:hyperlink w:anchor="_Toc27026" w:history="1">
        <w:r>
          <w:rPr>
            <w:rFonts w:ascii="仿宋" w:eastAsia="仿宋" w:hAnsi="仿宋" w:cs="仿宋" w:hint="eastAsia"/>
            <w:lang w:val="en-GB"/>
          </w:rPr>
          <w:t>(四)、团队建设与协作模式</w:t>
        </w:r>
        <w:r>
          <w:tab/>
        </w:r>
        <w:r>
          <w:fldChar w:fldCharType="begin"/>
        </w:r>
        <w:r>
          <w:instrText xml:space="preserve"> PAGEREF _Toc27026 \h </w:instrText>
        </w:r>
        <w:r>
          <w:fldChar w:fldCharType="separate"/>
        </w:r>
        <w:r>
          <w:t>75</w:t>
        </w:r>
        <w:r>
          <w:fldChar w:fldCharType="end"/>
        </w:r>
      </w:hyperlink>
    </w:p>
    <w:p>
      <w:pPr>
        <w:pStyle w:val="TOC1"/>
        <w:tabs>
          <w:tab w:val="right" w:leader="dot" w:pos="8306"/>
        </w:tabs>
      </w:pPr>
      <w:hyperlink w:anchor="_Toc6218" w:history="1">
        <w:r>
          <w:rPr>
            <w:rFonts w:ascii="仿宋" w:eastAsia="仿宋" w:hAnsi="仿宋" w:cs="仿宋" w:hint="eastAsia"/>
            <w:lang w:val="en-GB"/>
          </w:rPr>
          <w:t>十二、氢氧化铅国际化战略</w:t>
        </w:r>
        <w:r>
          <w:tab/>
        </w:r>
        <w:r>
          <w:fldChar w:fldCharType="begin"/>
        </w:r>
        <w:r>
          <w:instrText xml:space="preserve"> PAGEREF _Toc6218 \h </w:instrText>
        </w:r>
        <w:r>
          <w:fldChar w:fldCharType="separate"/>
        </w:r>
        <w:r>
          <w:t>76</w:t>
        </w:r>
        <w:r>
          <w:fldChar w:fldCharType="end"/>
        </w:r>
      </w:hyperlink>
    </w:p>
    <w:p>
      <w:pPr>
        <w:pStyle w:val="TOC2"/>
        <w:tabs>
          <w:tab w:val="right" w:leader="dot" w:pos="8306"/>
        </w:tabs>
      </w:pPr>
      <w:hyperlink w:anchor="_Toc15542" w:history="1">
        <w:r>
          <w:rPr>
            <w:rFonts w:ascii="仿宋" w:eastAsia="仿宋" w:hAnsi="仿宋" w:cs="仿宋" w:hint="eastAsia"/>
            <w:lang w:val="en-GB"/>
          </w:rPr>
          <w:t>(一)、海外市场分析与选择</w:t>
        </w:r>
        <w:r>
          <w:tab/>
        </w:r>
        <w:r>
          <w:fldChar w:fldCharType="begin"/>
        </w:r>
        <w:r>
          <w:instrText xml:space="preserve"> PAGEREF _Toc15542 \h </w:instrText>
        </w:r>
        <w:r>
          <w:fldChar w:fldCharType="separate"/>
        </w:r>
        <w:r>
          <w:t>76</w:t>
        </w:r>
        <w:r>
          <w:fldChar w:fldCharType="end"/>
        </w:r>
      </w:hyperlink>
    </w:p>
    <w:p>
      <w:pPr>
        <w:pStyle w:val="TOC2"/>
        <w:tabs>
          <w:tab w:val="right" w:leader="dot" w:pos="8306"/>
        </w:tabs>
      </w:pPr>
      <w:hyperlink w:anchor="_Toc20903" w:history="1">
        <w:r>
          <w:rPr>
            <w:rFonts w:ascii="仿宋" w:eastAsia="仿宋" w:hAnsi="仿宋" w:cs="仿宋" w:hint="eastAsia"/>
            <w:lang w:val="en-GB"/>
          </w:rPr>
          <w:t>(二)、跨国合作伙伴关系</w:t>
        </w:r>
        <w:r>
          <w:tab/>
        </w:r>
        <w:r>
          <w:fldChar w:fldCharType="begin"/>
        </w:r>
        <w:r>
          <w:instrText xml:space="preserve"> PAGEREF _Toc20903 \h </w:instrText>
        </w:r>
        <w:r>
          <w:fldChar w:fldCharType="separate"/>
        </w:r>
        <w:r>
          <w:t>77</w:t>
        </w:r>
        <w:r>
          <w:fldChar w:fldCharType="end"/>
        </w:r>
      </w:hyperlink>
    </w:p>
    <w:p>
      <w:pPr>
        <w:pStyle w:val="TOC2"/>
        <w:tabs>
          <w:tab w:val="right" w:leader="dot" w:pos="8306"/>
        </w:tabs>
      </w:pPr>
      <w:hyperlink w:anchor="_Toc4202" w:history="1">
        <w:r>
          <w:rPr>
            <w:rFonts w:ascii="仿宋" w:eastAsia="仿宋" w:hAnsi="仿宋" w:cs="仿宋" w:hint="eastAsia"/>
            <w:lang w:val="en-GB"/>
          </w:rPr>
          <w:t>(三)、国际市场营销与品牌推广</w:t>
        </w:r>
        <w:r>
          <w:tab/>
        </w:r>
        <w:r>
          <w:fldChar w:fldCharType="begin"/>
        </w:r>
        <w:r>
          <w:instrText xml:space="preserve"> PAGEREF _Toc4202 \h </w:instrText>
        </w:r>
        <w:r>
          <w:fldChar w:fldCharType="separate"/>
        </w:r>
        <w:r>
          <w:t>78</w:t>
        </w:r>
        <w:r>
          <w:fldChar w:fldCharType="end"/>
        </w:r>
      </w:hyperlink>
    </w:p>
    <w:p>
      <w:pPr>
        <w:pStyle w:val="TOC2"/>
        <w:tabs>
          <w:tab w:val="right" w:leader="dot" w:pos="8306"/>
        </w:tabs>
      </w:pPr>
      <w:hyperlink w:anchor="_Toc3789" w:history="1">
        <w:r>
          <w:rPr>
            <w:rFonts w:ascii="仿宋" w:eastAsia="仿宋" w:hAnsi="仿宋" w:cs="仿宋" w:hint="eastAsia"/>
            <w:lang w:val="en-GB"/>
          </w:rPr>
          <w:t>(四)、国际贸易与风险管理</w:t>
        </w:r>
        <w:r>
          <w:tab/>
        </w:r>
        <w:r>
          <w:fldChar w:fldCharType="begin"/>
        </w:r>
        <w:r>
          <w:instrText xml:space="preserve"> PAGEREF _Toc3789 \h </w:instrText>
        </w:r>
        <w:r>
          <w:fldChar w:fldCharType="separate"/>
        </w:r>
        <w:r>
          <w:t>79</w:t>
        </w:r>
        <w:r>
          <w:fldChar w:fldCharType="end"/>
        </w:r>
      </w:hyperlink>
    </w:p>
    <w:p>
      <w:pPr>
        <w:pStyle w:val="TOC1"/>
        <w:tabs>
          <w:tab w:val="right" w:leader="dot" w:pos="8306"/>
        </w:tabs>
      </w:pPr>
      <w:hyperlink w:anchor="_Toc2379" w:history="1">
        <w:r>
          <w:rPr>
            <w:rFonts w:ascii="仿宋" w:eastAsia="仿宋" w:hAnsi="仿宋" w:cs="仿宋" w:hint="eastAsia"/>
            <w:lang w:val="en-GB"/>
          </w:rPr>
          <w:t>十三、氢氧化铅供应链管理</w:t>
        </w:r>
        <w:r>
          <w:tab/>
        </w:r>
        <w:r>
          <w:fldChar w:fldCharType="begin"/>
        </w:r>
        <w:r>
          <w:instrText xml:space="preserve"> PAGEREF _Toc2379 \h </w:instrText>
        </w:r>
        <w:r>
          <w:fldChar w:fldCharType="separate"/>
        </w:r>
        <w:r>
          <w:t>81</w:t>
        </w:r>
        <w:r>
          <w:fldChar w:fldCharType="end"/>
        </w:r>
      </w:hyperlink>
    </w:p>
    <w:p>
      <w:pPr>
        <w:pStyle w:val="TOC2"/>
        <w:tabs>
          <w:tab w:val="right" w:leader="dot" w:pos="8306"/>
        </w:tabs>
      </w:pPr>
      <w:hyperlink w:anchor="_Toc1996" w:history="1">
        <w:r>
          <w:rPr>
            <w:rFonts w:ascii="仿宋" w:eastAsia="仿宋" w:hAnsi="仿宋" w:cs="仿宋" w:hint="eastAsia"/>
            <w:lang w:val="en-GB"/>
          </w:rPr>
          <w:t>(一)、供应链优化策略</w:t>
        </w:r>
        <w:r>
          <w:tab/>
        </w:r>
        <w:r>
          <w:fldChar w:fldCharType="begin"/>
        </w:r>
        <w:r>
          <w:instrText xml:space="preserve"> PAGEREF _Toc1996 \h </w:instrText>
        </w:r>
        <w:r>
          <w:fldChar w:fldCharType="separate"/>
        </w:r>
        <w:r>
          <w:t>81</w:t>
        </w:r>
        <w:r>
          <w:fldChar w:fldCharType="end"/>
        </w:r>
      </w:hyperlink>
    </w:p>
    <w:p>
      <w:pPr>
        <w:pStyle w:val="TOC2"/>
        <w:tabs>
          <w:tab w:val="right" w:leader="dot" w:pos="8306"/>
        </w:tabs>
      </w:pPr>
      <w:hyperlink w:anchor="_Toc5514" w:history="1">
        <w:r>
          <w:rPr>
            <w:rFonts w:ascii="仿宋" w:eastAsia="仿宋" w:hAnsi="仿宋" w:cs="仿宋" w:hint="eastAsia"/>
            <w:lang w:val="en-GB"/>
          </w:rPr>
          <w:t>(二)、供应商合作与管理</w:t>
        </w:r>
        <w:r>
          <w:tab/>
        </w:r>
        <w:r>
          <w:fldChar w:fldCharType="begin"/>
        </w:r>
        <w:r>
          <w:instrText xml:space="preserve"> PAGEREF _Toc5514 \h </w:instrText>
        </w:r>
        <w:r>
          <w:fldChar w:fldCharType="separate"/>
        </w:r>
        <w:r>
          <w:t>82</w:t>
        </w:r>
        <w:r>
          <w:fldChar w:fldCharType="end"/>
        </w:r>
      </w:hyperlink>
    </w:p>
    <w:p>
      <w:pPr>
        <w:pStyle w:val="TOC2"/>
        <w:tabs>
          <w:tab w:val="right" w:leader="dot" w:pos="8306"/>
        </w:tabs>
      </w:pPr>
      <w:hyperlink w:anchor="_Toc5890" w:history="1">
        <w:r>
          <w:rPr>
            <w:rFonts w:ascii="仿宋" w:eastAsia="仿宋" w:hAnsi="仿宋" w:cs="仿宋" w:hint="eastAsia"/>
            <w:lang w:val="en-GB"/>
          </w:rPr>
          <w:t>(三)、物流与库存管理</w:t>
        </w:r>
        <w:r>
          <w:tab/>
        </w:r>
        <w:r>
          <w:fldChar w:fldCharType="begin"/>
        </w:r>
        <w:r>
          <w:instrText xml:space="preserve"> PAGEREF _Toc5890 \h </w:instrText>
        </w:r>
        <w:r>
          <w:fldChar w:fldCharType="separate"/>
        </w:r>
        <w:r>
          <w:t>83</w:t>
        </w:r>
        <w:r>
          <w:fldChar w:fldCharType="end"/>
        </w:r>
      </w:hyperlink>
    </w:p>
    <w:p>
      <w:pPr>
        <w:pStyle w:val="TOC2"/>
        <w:tabs>
          <w:tab w:val="right" w:leader="dot" w:pos="8306"/>
        </w:tabs>
      </w:pPr>
      <w:hyperlink w:anchor="_Toc32559" w:history="1">
        <w:r>
          <w:rPr>
            <w:rFonts w:ascii="仿宋" w:eastAsia="仿宋" w:hAnsi="仿宋" w:cs="仿宋" w:hint="eastAsia"/>
            <w:lang w:val="en-GB"/>
          </w:rPr>
          <w:t>(四)、风险管理与应对策略</w:t>
        </w:r>
        <w:r>
          <w:tab/>
        </w:r>
        <w:r>
          <w:fldChar w:fldCharType="begin"/>
        </w:r>
        <w:r>
          <w:instrText xml:space="preserve"> PAGEREF _Toc32559 \h </w:instrText>
        </w:r>
        <w:r>
          <w:fldChar w:fldCharType="separate"/>
        </w:r>
        <w:r>
          <w:t>84</w:t>
        </w:r>
        <w:r>
          <w:fldChar w:fldCharType="end"/>
        </w:r>
      </w:hyperlink>
    </w:p>
    <w:p>
      <w:pPr>
        <w:pStyle w:val="TOC1"/>
        <w:tabs>
          <w:tab w:val="right" w:leader="dot" w:pos="8306"/>
        </w:tabs>
      </w:pPr>
      <w:hyperlink w:anchor="_Toc31448" w:history="1">
        <w:r>
          <w:rPr>
            <w:rFonts w:ascii="仿宋" w:eastAsia="仿宋" w:hAnsi="仿宋" w:cs="仿宋" w:hint="eastAsia"/>
            <w:lang w:val="en-GB"/>
          </w:rPr>
          <w:t>十四、氢氧化铅可持续发展战略</w:t>
        </w:r>
        <w:r>
          <w:tab/>
        </w:r>
        <w:r>
          <w:fldChar w:fldCharType="begin"/>
        </w:r>
        <w:r>
          <w:instrText xml:space="preserve"> PAGEREF _Toc31448 \h </w:instrText>
        </w:r>
        <w:r>
          <w:fldChar w:fldCharType="separate"/>
        </w:r>
        <w:r>
          <w:t>85</w:t>
        </w:r>
        <w:r>
          <w:fldChar w:fldCharType="end"/>
        </w:r>
      </w:hyperlink>
    </w:p>
    <w:p>
      <w:pPr>
        <w:pStyle w:val="TOC2"/>
        <w:tabs>
          <w:tab w:val="right" w:leader="dot" w:pos="8306"/>
        </w:tabs>
      </w:pPr>
      <w:hyperlink w:anchor="_Toc15746" w:history="1">
        <w:r>
          <w:rPr>
            <w:rFonts w:ascii="仿宋" w:eastAsia="仿宋" w:hAnsi="仿宋" w:cs="仿宋" w:hint="eastAsia"/>
            <w:lang w:val="en-GB"/>
          </w:rPr>
          <w:t>(一)、环保与社会责任</w:t>
        </w:r>
        <w:r>
          <w:tab/>
        </w:r>
        <w:r>
          <w:fldChar w:fldCharType="begin"/>
        </w:r>
        <w:r>
          <w:instrText xml:space="preserve"> PAGEREF _Toc15746 \h </w:instrText>
        </w:r>
        <w:r>
          <w:fldChar w:fldCharType="separate"/>
        </w:r>
        <w:r>
          <w:t>85</w:t>
        </w:r>
        <w:r>
          <w:fldChar w:fldCharType="end"/>
        </w:r>
      </w:hyperlink>
    </w:p>
    <w:p>
      <w:pPr>
        <w:pStyle w:val="TOC2"/>
        <w:tabs>
          <w:tab w:val="right" w:leader="dot" w:pos="8306"/>
        </w:tabs>
      </w:pPr>
      <w:hyperlink w:anchor="_Toc7688" w:history="1">
        <w:r>
          <w:rPr>
            <w:rFonts w:ascii="仿宋" w:eastAsia="仿宋" w:hAnsi="仿宋" w:cs="仿宋" w:hint="eastAsia"/>
            <w:lang w:val="en-GB"/>
          </w:rPr>
          <w:t>(二)、资源有效利用与循环经济</w:t>
        </w:r>
        <w:r>
          <w:tab/>
        </w:r>
        <w:r>
          <w:fldChar w:fldCharType="begin"/>
        </w:r>
        <w:r>
          <w:instrText xml:space="preserve"> PAGEREF _Toc7688 \h </w:instrText>
        </w:r>
        <w:r>
          <w:fldChar w:fldCharType="separate"/>
        </w:r>
        <w:r>
          <w:t>86</w:t>
        </w:r>
        <w:r>
          <w:fldChar w:fldCharType="end"/>
        </w:r>
      </w:hyperlink>
    </w:p>
    <w:p>
      <w:pPr>
        <w:pStyle w:val="TOC2"/>
        <w:tabs>
          <w:tab w:val="right" w:leader="dot" w:pos="8306"/>
        </w:tabs>
      </w:pPr>
      <w:hyperlink w:anchor="_Toc26261" w:history="1">
        <w:r>
          <w:rPr>
            <w:rFonts w:ascii="仿宋" w:eastAsia="仿宋" w:hAnsi="仿宋" w:cs="仿宋" w:hint="eastAsia"/>
            <w:lang w:val="en-GB"/>
          </w:rPr>
          <w:t>(三)、社会影响与公益活动</w:t>
        </w:r>
        <w:r>
          <w:tab/>
        </w:r>
        <w:r>
          <w:fldChar w:fldCharType="begin"/>
        </w:r>
        <w:r>
          <w:instrText xml:space="preserve"> PAGEREF _Toc26261 \h </w:instrText>
        </w:r>
        <w:r>
          <w:fldChar w:fldCharType="separate"/>
        </w:r>
        <w:r>
          <w:t>88</w:t>
        </w:r>
        <w:r>
          <w:fldChar w:fldCharType="end"/>
        </w:r>
      </w:hyperlink>
    </w:p>
    <w:p>
      <w:pPr>
        <w:pStyle w:val="TOC2"/>
        <w:tabs>
          <w:tab w:val="right" w:leader="dot" w:pos="8306"/>
        </w:tabs>
      </w:pPr>
      <w:hyperlink w:anchor="_Toc25470" w:history="1">
        <w:r>
          <w:rPr>
            <w:rFonts w:ascii="仿宋" w:eastAsia="仿宋" w:hAnsi="仿宋" w:cs="仿宋" w:hint="eastAsia"/>
            <w:lang w:val="en-GB"/>
          </w:rPr>
          <w:t>(四)、可持续供应链与生产模式</w:t>
        </w:r>
        <w:r>
          <w:tab/>
        </w:r>
        <w:r>
          <w:fldChar w:fldCharType="begin"/>
        </w:r>
        <w:r>
          <w:instrText xml:space="preserve"> PAGEREF _Toc25470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91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氢氧化铅市场竞争的不断加剧，氢氧化铅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0978"/>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6869"/>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确实，顾客忠诚是氢氧化铅企业在市场中取得长期竞争优势的关键因素之一。下面是一些关于顾客忠诚的重要方面和实现策略：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建立互信的关系，将顾客视为氢氧化铅企业的合作伙伴，参与产品改进、新产品开发的过程，让顾客感到他们的意见和反馈被重视。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7838"/>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氢氧化铅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7512"/>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氢氧化铅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氢氧化铅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21589"/>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市场营销学的研究方法主要分为定性研究和定量研究两大类，这两种方法互补共生，为深入理解氢氧化铅市场和制定有效策略提供了全面的视角。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https://d.book118.com/107166002056006032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氢氧化铅市场分析及竞争策略分析报告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E54D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7E54DF"/>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7166002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2024-01-08T08:19:00Z</dcterms:created>
  <dcterms:modified xsi:type="dcterms:W3CDTF">2024-01-08T08:19:36Z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5D2889D4C2FE4457A1482B5CD7B064C7_11</vt:lpwstr>
  </property>
  <property fmtid="{D5CDD505-2E9C-101B-9397-08002B2CF9AE}" pid="3" name="KSOProductBuildVer">
    <vt:lpwstr>2052-12.1.0.16120</vt:lpwstr>
  </property>
</Properties>
</file>