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center"/>
        <w:textAlignment w:val="auto"/>
        <w:rPr>
          <w:outline w:val="0"/>
          <w:shadow w:val="0"/>
          <w:emboss w:val="0"/>
          <w:imprint w:val="0"/>
          <w:vanish w:val="0"/>
          <w:w w:val="100"/>
          <w:sz w:val="28"/>
          <w:u w:val="none"/>
        </w:rPr>
      </w:pPr>
      <w:bookmarkStart w:id="0" w:name="_GoBack"/>
      <w:bookmarkEnd w:id="0"/>
      <w:r>
        <w:rPr>
          <w:rFonts w:hint="eastAsia"/>
          <w:outline w:val="0"/>
          <w:shadow w:val="0"/>
          <w:emboss w:val="0"/>
          <w:imprint w:val="0"/>
          <w:vanish w:val="0"/>
          <w:w w:val="100"/>
          <w:sz w:val="28"/>
          <w:u w:val="none"/>
          <w:lang w:eastAsia="zh-CN"/>
        </w:rPr>
        <w:t>省考公务员-湖南-行政职业能力测验-第五章资料分析-第一节文字型资料-</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共享题干题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根据下面材料回答问题。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2009年，中国农业生产在国家继续加大支农政策力度的作用下，克服不利气候条件的影响，实现了稳步的增长。</w:t>
      </w:r>
      <w:r>
        <w:rPr>
          <w:rFonts w:ascii="宋体" w:eastAsia="宋体" w:hAnsi="宋体" w:cs="宋体" w:hint="eastAsia"/>
          <w:outline w:val="0"/>
          <w:shadow w:val="0"/>
          <w:emboss w:val="0"/>
          <w:imprint w:val="0"/>
          <w:vanish w:val="0"/>
          <w:w w:val="100"/>
          <w:sz w:val="28"/>
          <w:szCs w:val="28"/>
          <w:u w:val="none"/>
          <w:lang w:eastAsia="zh-CN"/>
        </w:rPr>
        <w:t>（江南博哥）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据国家统计局公布的统计数据显示，2009年第一产业增加值35477亿元（包括农林牧渔服务业），比上年实际增长4.2%。第一产业增加占国内生产总值的比重为10.6%，比上年下降0.1个百分点。在农、林、牧、渔业增加值中，农业增加值19699亿元，实际增长3.1%；林业增加值1581亿元，实际增长6.0%；畜牧业增加值达到9640亿元，实际增长5.5%；渔业增加值达到3431亿元，实际增长5.5%。第一产业内部，农业比重比上年提高1.6个百分点；林业比重为4.5%，渔业比重为9.7%，均比上年略有提高；畜牧业比重为27.2%，比上年下降2.4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[单选题]1.2009年国内生产总值是多少亿元？</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376056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334689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333156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185840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由资料可知，2009年第一产业增加值为35477亿元，占国内生产总值的10.6%，则2009年国内生产总值为35477÷10.6%≈334689亿元。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2009年，中国农业生产在国家继续加大支农政策力度的作用下，克服不利气候条件的影响，实现了稳步的增长。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据国家统计局公布的统计数据显示，2009年第一产业增加值35477亿元（包括农林牧渔服务业），比上年实际增长4.2%。第一产业增加占国内生产总值的比重为10.6%，比上年下降0.1个百分点。在农、林、牧、渔业增加值中，农业增加值19699亿元，实际增长3.1%；林业增加值1581亿元，实际增长6.0%；畜牧业增加值达到9640亿元，实际增长5.5%；渔业增加值达到3431亿元，实际增长5.5%。第一产业内部，农业比重比上年提高1.6个百分点；林业比重为4.5%，渔业比重为9.7%，均比上年略有提高；畜牧业比重为27.2%，比上年下降2.4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[单选题]2.2009年，在农、林、牧、渔业增加值中，增长最快的是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农业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林业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畜牧业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渔业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由资料可知，2009年林业增长6.0%，是农、林、牧、渔增加值中，增长最多的。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2009年，中国农业生产在国家继续加大支农政策力度的作用下，克服不利气候条件的影响，实现了稳步的增长。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据国家统计局公布的统计数据显示，2009年第一产业增加值35477亿元（包括农林牧渔服务业），比上年实际增长4.2%。第一产业增加占国内生产总值的比重为10.6%，比上年下降0.1个百分点。在农、林、牧、渔业增加值中，农业增加值19699亿元，实际增长3.1%；林业增加值1581亿元，实际增长6.0%；畜牧业增加值达到9640亿元，实际增长5.5%；渔业增加值达到3431亿元，实际增长5.5%。第一产业内部，农业比重比上年提高1.6个百分点；林业比重为4.5%，渔业比重为9.7%，均比上年略有提高；畜牧业比重为27.2%，比上年下降2.4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[单选题]3.2009年，第一产业内部农业所占的比重是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41.4%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55.5%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58.6%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由资料可知，2009年第一产业增加值为35477亿元，在农、林、牧、渔业增加值中，农业增加值为19699亿元，则2009年第一产业内部农业所占的比重为19699÷35477×100%≈55.5%。因此C项正确。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2009年，中国农业生产在国家继续加大支农政策力度的作用下，克服不利气候条件的影响，实现了稳步的增长。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据国家统计局公布的统计数据显示，2009年第一产业增加值35477亿元（包括农林牧渔服务业），比上年实际增长4.2%。第一产业增加占国内生产总值的比重为10.6%，比上年下降0.1个百分点。在农、林、牧、渔业增加值中，农业增加值19699亿元，实际增长3.1%；林业增加值1581亿元，实际增长6.0%；畜牧业增加值达到9640亿元，实际增长5.5%；渔业增加值达到3431亿元，实际增长5.5%。第一产业内部，农业比重比上年提高1.6个百分点；林业比重为4.5%，渔业比重为9.7%，均比上年略有提高；畜牧业比重为27.2%，比上年下降2.4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[单选题]4.2008年，第一产业内部畜牧业的增加值约是多少亿元？</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9137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9340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9750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10078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2009年畜牧业增加值为9640亿元。比2008年增长5.5%，因此2008年畜牧业增加值为9640÷（1＋5.5%）≈9640×（1－0.055）≈9640－9640×0.06≈9640－578＝9072亿元。A项最接近。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2009年，中国农业生产在国家继续加大支农政策力度的作用下，克服不利气候条件的影响，实现了稳步的增长。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据国家统计局公布的统计数据显示，2009年第一产业增加值35477亿元（包括农林牧渔服务业），比上年实际增长4.2%。第一产业增加占国内生产总值的比重为10.6%，比上年下降0.1个百分点。在农、林、牧、渔业增加值中，农业增加值19699亿元，实际增长3.1%；林业增加值1581亿元，实际增长6.0%；畜牧业增加值达到9640亿元，实际增长5.5%；渔业增加值达到3431亿元，实际增长5.5%。第一产业内部，农业比重比上年提高1.6个百分点；林业比重为4.5%，渔业比重为9.7%，均比上年略有提高；畜牧业比重为27.2%，比上年下降2.4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[单选题]5.如果按2009年的增长率，第一产业在2010年可实现增加值多少亿元？</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36967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37605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40514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50377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2009年的增长速度为4.2%，按此速度，2010年第一产业可实现增加值为：35477×（1＋4.2%）≈36967亿元。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1～9月，全国造船完工5101万载重吨，同比增长18.3%，9月当月完工786万载重吨，环比增长67.2%。新承接船舶订单规模2902万载重吨，同比下降42.8%。手持船舶订单规模16886万载重吨，同比下降13.8%，比2010年底下降14.5%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1526家，完成工业总产值5734亿元，同比增长24.6%。1～8月，全国规模以上船舶工业企业实现主营业务收入4383亿元，同比增长27.1%。受成本上涨、低价船交付比例增大等因素影响，船舶工业利润增幅出现回落。1～8月，船舶企业实现利润总额328亿元，同比增长24.5%，增幅下降8.2个百分点。1～8月，船舶工业企业主营业务收入利润率7.5%，同比下降2.1%。主营业务收入和利润总额增幅分别低于全国工业平均水平4.6和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完成出口交货值2394亿元，同比增长16%，增幅下降1.9个百分点。全国完工出口船舶规模4305万载重吨，占全国造船总量的84.4%；新承接出口船舶订单规模2162万载重吨，占新接订单的74.5%；手持出口船舶订单规模13863万载重吨，占全部手持订单的82.1%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9月当月，我国船舶行业仅承接船舶订单规模94万载重吨，是2009年6月以来月度成交的最低值。截至9月底，全国约有30%的船厂没有接到订单，部分企业2012年上半年可能陷入开工任务不足的困境，一些中小船厂已开始停产、转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[单选题]6.2011年1～7月，全国造船完工总量为多少万载重吨？</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4315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3845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4312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3855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根据题意，2011年1～7月全国造船完工总量需用1～9月总量减去9月和8月的总量，即5101－786－786÷﹝1＋67.2%﹞≈3845万载重吨。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1～9月，全国造船完工5101万载重吨，同比增长18.3%，9月当月完工786万载重吨，环比增长67.2%。新承接船舶订单规模2902万载重吨，同比下降42.8%。手持船舶订单规模16886万载重吨，同比下降13.8%，比2010年底下降14.5%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1526家，完成工业总产值5734亿元，同比增长24.6%。1～8月，全国规模以上船舶工业企业实现主营业务收入4383亿元，同比增长27.1%。受成本上涨、低价船交付比例增大等因素影响，船舶工业利润增幅出现回落。1～8月，船舶企业实现利润总额328亿元，同比增长24.5%，增幅下降8.2个百分点。1～8月，船舶工业企业主营业务收入利润率7.5%，同比下降2.1%。主营业务收入和利润总额增幅分别低于全国工业平均水平4.6和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完成出口交货值2394亿元，同比增长16%，增幅下降1.9个百分点。全国完工出口船舶规模4305万载重吨，占全国造船总量的84.4%；新承接出口船舶订单规模2162万载重吨，占新接订单的74.5%；手持出口船舶订单规模13863万载重吨，占全部手持订单的82.1%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9月当月，我国船舶行业仅承接船舶订单规模94万载重吨，是2009年6月以来月度成交的最低值。截至9月底，全国约有30%的船厂没有接到订单，部分企业2012年上半年可能陷入开工任务不足的困境，一些中小船厂已开始停产、转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[单选题]7.2011年1～9月，新承接出口船舶订单在全国造船完工总量中的比重约为多少？</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50.2%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15.5%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根据题意，2011年1～9月，新承接出口船舶订单在全国造船完工总量中的比重为2162÷5101≈42.4%。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1～9月，全国造船完工5101万载重吨，同比增长18.3%，9月当月完工786万载重吨，环比增长67.2%。新承接船舶订单规模2902万载重吨，同比下降42.8%。手持船舶订单规模16886万载重吨，同比下降13.8%，比2010年底下降14.5%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1526家，完成工业总产值5734亿元，同比增长24.6%。1～8月，全国规模以上船舶工业企业实现主营业务收入4383亿元，同比增长27.1%。受成本上涨、低价船交付比例增大等因素影响，船舶工业利润增幅出现回落。1～8月，船舶企业实现利润总额328亿元，同比增长24.5%，增幅下降8.2个百分点。1～8月，船舶工业企业主营业务收入利润率7.5%，同比下降2.1%。主营业务收入和利润总额增幅分别低于全国工业平均水平4.6和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完成出口交货值2394亿元，同比增长16%，增幅下降1.9个百分点。全国完工出口船舶规模4305万载重吨，占全国造船总量的84.4%；新承接出口船舶订单规模2162万载重吨，占新接订单的74.5%；手持出口船舶订单规模13863万载重吨，占全部手持订单的82.1%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9月当月，我国船舶行业仅承接船舶订单规模94万载重吨，是2009年6月以来月度成交的最低值。截至9月底，全国约有30%的船厂没有接到订单，部分企业2012年上半年可能陷入开工任务不足的困境，一些中小船厂已开始停产、转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[单选题]8.2011年19月，全国手持出口船舶订单约为新承接出口船舶订单的多少倍？</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4.78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6.41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3.22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5.82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根据题意，2011年1～9月，全国手持出口船舶订单约为新承接出口船舶订单的13863÷2162≈6.41倍。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1～9月，全国造船完工5101万载重吨，同比增长18.3%，9月当月完工786万载重吨，环比增长67.2%。新承接船舶订单规模2902万载重吨，同比下降42.8%。手持船舶订单规模16886万载重吨，同比下降13.8%，比2010年底下降14.5%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1526家，完成工业总产值5734亿元，同比增长24.6%。1～8月，全国规模以上船舶工业企业实现主营业务收入4383亿元，同比增长27.1%。受成本上涨、低价船交付比例增大等因素影响，船舶工业利润增幅出现回落。1～8月，船舶企业实现利润总额328亿元，同比增长24.5%，增幅下降8.2个百分点。1～8月，船舶工业企业主营业务收入利润率7.5%，同比下降2.1%。主营业务收入和利润总额增幅分别低于全国工业平均水平4.6和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完成出口交货值2394亿元，同比增长16%，增幅下降1.9个百分点。全国完工出口船舶规模4305万载重吨，占全国造船总量的84.4%；新承接出口船舶订单规模2162万载重吨，占新接订单的74.5%；手持出口船舶订单规模13863万载重吨，占全部手持订单的82.1%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9月当月，我国船舶行业仅承接船舶订单规模94万载重吨，是2009年6月以来月度成交的最低值。截至9月底，全国约有30%的船厂没有接到订单，部分企业2012年上半年可能陷入开工任务不足的困境，一些中小船厂已开始停产、转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[单选题]9.2011年1～9月，全国规模以上船舶工业企业完成出口交货值占全国规模以上船舶企业工业总产值中的比重与2010年该比重相比，下降了约几个百分点？</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根据题意，2011年1～9月，全国规模以上船舶工业企业完成出口交货值占全国规模以上船舶企业工业总产值的比重与2010年该比重相比，约下降﹝2394÷5734﹞－[2394÷﹝1＋16%﹞]÷[5734÷﹝1＋24.6%）]≈3%。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1～9月，全国造船完工5101万载重吨，同比增长18.3%，9月当月完工786万载重吨，环比增长67.2%。新承接船舶订单规模2902万载重吨，同比下降42.8%。手持船舶订单规模16886万载重吨，同比下降13.8%，比2010年底下降14.5%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1526家，完成工业总产值5734亿元，同比增长24.6%。1～8月，全国规模以上船舶工业企业实现主营业务收入4383亿元，同比增长27.1%。受成本上涨、低价船交付比例增大等因素影响，船舶工业利润增幅出现回落。1～8月，船舶企业实现利润总额328亿元，同比增长24.5%，增幅下降8.2个百分点。1～8月，船舶工业企业主营业务收入利润率7.5%，同比下降2.1%。主营业务收入和利润总额增幅分别低于全国工业平均水平4.6和3.7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9月，全国规模以上船舶工业企业完成出口交货值2394亿元，同比增长16%，增幅下降1.9个百分点。全国完工出口船舶规模4305万载重吨，占全国造船总量的84.4%；新承接出口船舶订单规模2162万载重吨，占新接订单的74.5%；手持出口船舶订单规模13863万载重吨，占全部手持订单的82.1%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9月当月，我国船舶行业仅承接船舶订单规模94万载重吨，是2009年6月以来月度成交的最低值。截至9月底，全国约有30%的船厂没有接到订单，部分企业2012年上半年可能陷入开工任务不足的困境，一些中小船厂已开始停产、转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[单选题]10.下列说法中正确的是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与手持船舶订单相比，2011年1～9月新承接船舶订单规模比去年同期下降更多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2011年1～8月，全国规模以上船舶工业企业主营业务收入占船舶工业总产值的76.4%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2009年1～8月，船舶企业实现利润总额约为199亿元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2011年1～9月，我国船舶行业月平均承接船舶订单规模低于94万吨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现期量大，增长率大，则增长量大。因此与手持船舶订单相比，2011年1～9月新承接船舶订单规模比去年同期下降得更少。B项错误，材料未给出船舶工业总产值的数据。C项正确，2009年1～8月，船舶企业实现利润总额约为328÷（1＋24.5%）÷（1＋32.7%）≈199亿元。D项错误，9月当月，我国船舶行业承担船舶订单94万载重吨，是2009年6月以来月度成交最低。因此2011年1～9月，我国船舶行业月平均承接船舶订单规模应该高于94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2006年至2011年全年我国农村居民人均纯收入分别为3587元、4140元、4761元、5153元、5919元、6977元；城镇居民人均可支配收入分别为11759元、13786元、15781元、17175元、19109元、21810元。2006年至2011年全年我国粮食产量分别为49804万吨、50160万吨、52871万吨、53082万吨、54648万吨、57121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2010年相比，2011年全年粮食种植面积11057万公顷，增加70万公顷；棉花种植面积504万公顷，增加19万公顷；油料种植面积1379万公顷，减少10万公顷；糖料种植面积195万公顷，增加4万公顷；棉花产量660万吨，增产10.7%；油料产量3279万吨，增产1.5%；糖料产量12520万吨，增产4.3%；肉类总产量7957万吨，增长0.4%，其中，猪肉产量5053万吨，下降0.4%；养殖水产品产量4026万吨，增长5.2%；捕捞水产品产量1574万吨，增长1.9%。2011年末全国参加城镇基本医疗保险的人数47291万人，增加4028万人。其中，参加城镇职工基本医疗保险人数25226万人，参加城镇居民基本医疗保险22065万人。截至9月底，2646个县（市、区）开展了新型农村合作医疗工作，新型农村合作医疗参合率97.5%；新型农村合作医疗基金支出总额为1114亿元，受益8.4亿人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[单选题]11.2011年我国城镇居民人均可支配收入比2008年大约增加了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由题可知，2008年我国城镇居民人均可支配收入为15781元，2011年我国城镇居民人均可支配收入为21810元，后者比前者大约增加了</w:t>
      </w: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4.25pt;height:30.75pt" coordsize="21600,21600" filled="f">
            <v:imagedata r:id="rId4" r:href="rId5" o:title="IMG_256"/>
            <o:lock v:ext="edit" aspectratio="t"/>
            <w10:anchorlock/>
          </v:shape>
        </w:pict>
      </w:r>
      <w:r>
        <w:rPr>
          <w:rFonts w:ascii="宋体" w:eastAsia="宋体" w:hAnsi="宋体" w:cs="宋体" w:hint="eastAsia"/>
          <w:outline w:val="0"/>
          <w:shadow w:val="0"/>
          <w:emboss w:val="0"/>
          <w:imprint w:val="0"/>
          <w:vanish w:val="0"/>
          <w:w w:val="100"/>
          <w:sz w:val="28"/>
          <w:szCs w:val="28"/>
          <w:u w:val="none"/>
        </w:rPr>
        <w:t>×100%≈38%。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2006年至2011年全年我国农村居民人均纯收入分别为3587元、4140元、4761元、5153元、5919元、6977元；城镇居民人均可支配收入分别为11759元、13786元、15781元、17175元、19109元、21810元。2006年至2011年全年我国粮食产量分别为49804万吨、50160万吨、52871万吨、53082万吨、54648万吨、57121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2010年相比，2011年全年粮食种植面积11057万公顷，增加70万公顷；棉花种植面积504万公顷，增加19万公顷；油料种植面积1379万公顷，减少10万公顷；糖料种植面积195万公顷，增加4万公顷；棉花产量660万吨，增产10.7%；油料产量3279万吨，增产1.5%；糖料产量12520万吨，增产4.3%；肉类总产量7957万吨，增长0.4%，其中，猪肉产量5053万吨，下降0.4%；养殖水产品产量4026万吨，增长5.2%；捕捞水产品产量1574万吨，增长1.9%。2011年末全国参加城镇基本医疗保险的人数47291万人，增加4028万人。其中，参加城镇职工基本医疗保险人数25226万人，参加城镇居民基本医疗保险22065万人。截至9月底，2646个县（市、区）开展了新型农村合作医疗工作，新型农村合作医疗参合率97.5%；新型农村合作医疗基金支出总额为1114亿元，受益8.4亿人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[单选题]12.2010年，我国水产品产量大约达到多少万吨？</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1500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3800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5000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5300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由题可知，2011年养殖水产品产量4026万吨，增长5.2%，2010年水产品产量为</w:t>
      </w:r>
      <w:r>
        <w:rPr>
          <w:rFonts w:ascii="宋体" w:eastAsia="宋体" w:hAnsi="宋体" w:cs="宋体" w:hint="eastAsia"/>
          <w:outline w:val="0"/>
          <w:shadow w:val="0"/>
          <w:emboss w:val="0"/>
          <w:imprint w:val="0"/>
          <w:vanish w:val="0"/>
          <w:w w:val="100"/>
          <w:sz w:val="28"/>
          <w:szCs w:val="28"/>
          <w:u w:val="none"/>
        </w:rPr>
        <w:pict>
          <v:shape id="_x0000_i1027" type="#_x0000_t75" style="width:45pt;height:30.75pt" coordsize="21600,21600" filled="f">
            <v:imagedata r:id="rId6" r:href="rId7" o:title="IMG_257"/>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28" type="#_x0000_t75" style="width:44.25pt;height:30.75pt" coordsize="21600,21600" filled="f">
            <v:imagedata r:id="rId8" r:href="rId9" o:title="IMG_258"/>
            <o:lock v:ext="edit" aspectratio="t"/>
            <w10:anchorlock/>
          </v:shape>
        </w:pict>
      </w:r>
      <w:r>
        <w:rPr>
          <w:rFonts w:ascii="宋体" w:eastAsia="宋体" w:hAnsi="宋体" w:cs="宋体" w:hint="eastAsia"/>
          <w:outline w:val="0"/>
          <w:shadow w:val="0"/>
          <w:emboss w:val="0"/>
          <w:imprint w:val="0"/>
          <w:vanish w:val="0"/>
          <w:w w:val="100"/>
          <w:sz w:val="28"/>
          <w:szCs w:val="28"/>
          <w:u w:val="none"/>
        </w:rPr>
        <w:t>≈5300万吨。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2006年至2011年全年我国农村居民人均纯收入分别为3587元、4140元、4761元、5153元、5919元、6977元；城镇居民人均可支配收入分别为11759元、13786元、15781元、17175元、19109元、21810元。2006年至2011年全年我国粮食产量分别为49804万吨、50160万吨、52871万吨、53082万吨、54648万吨、57121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2010年相比，2011年全年粮食种植面积11057万公顷，增加70万公顷；棉花种植面积504万公顷，增加19万公顷；油料种植面积1379万公顷，减少10万公顷；糖料种植面积195万公顷，增加4万公顷；棉花产量660万吨，增产10.7%；油料产量3279万吨，增产1.5%；糖料产量12520万吨，增产4.3%；肉类总产量7957万吨，增长0.4%，其中，猪肉产量5053万吨，下降0.4%；养殖水产品产量4026万吨，增长5.2%；捕捞水产品产量1574万吨，增长1.9%。2011年末全国参加城镇基本医疗保险的人数47291万人，增加4028万人。其中，参加城镇职工基本医疗保险人数25226万人，参加城镇居民基本医疗保险22065万人。截至9月底，2646个县（市、区）开展了新型农村合作医疗工作，新型农村合作医疗参合率97.5%；新型农村合作医疗基金支出总额为1114亿元，受益8.4亿人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[单选题]13.2010～2011年，下列哪项年增长速度最快？</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农村居民人均纯收入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粮食种植面积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棉花产量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粮食产量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由题可知，年增长速度分别为</w:t>
      </w:r>
      <w:r>
        <w:rPr>
          <w:rFonts w:ascii="宋体" w:eastAsia="宋体" w:hAnsi="宋体" w:cs="宋体" w:hint="eastAsia"/>
          <w:outline w:val="0"/>
          <w:shadow w:val="0"/>
          <w:emboss w:val="0"/>
          <w:imprint w:val="0"/>
          <w:vanish w:val="0"/>
          <w:w w:val="100"/>
          <w:sz w:val="28"/>
          <w:szCs w:val="28"/>
          <w:u w:val="none"/>
        </w:rPr>
        <w:pict>
          <v:shape id="_x0000_i1029" type="#_x0000_t75" style="width:121.5pt;height:33.75pt" coordsize="21600,21600" filled="f">
            <v:imagedata r:id="rId10" r:href="rId11" o:title="IMG_25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30" type="#_x0000_t75" style="width:57pt;height:30.75pt" coordsize="21600,21600" filled="f">
            <v:imagedata r:id="rId12" r:href="rId13" o:title="IMG_260"/>
            <o:lock v:ext="edit" aspectratio="t"/>
            <w10:anchorlock/>
          </v:shape>
        </w:pict>
      </w:r>
      <w:r>
        <w:rPr>
          <w:rFonts w:ascii="宋体" w:eastAsia="宋体" w:hAnsi="宋体" w:cs="宋体" w:hint="eastAsia"/>
          <w:outline w:val="0"/>
          <w:shadow w:val="0"/>
          <w:emboss w:val="0"/>
          <w:imprint w:val="0"/>
          <w:vanish w:val="0"/>
          <w:w w:val="100"/>
          <w:sz w:val="28"/>
          <w:szCs w:val="28"/>
          <w:u w:val="none"/>
        </w:rPr>
        <w:t>太小、10.7%、</w:t>
      </w:r>
      <w:r>
        <w:rPr>
          <w:rFonts w:ascii="宋体" w:eastAsia="宋体" w:hAnsi="宋体" w:cs="宋体" w:hint="eastAsia"/>
          <w:outline w:val="0"/>
          <w:shadow w:val="0"/>
          <w:emboss w:val="0"/>
          <w:imprint w:val="0"/>
          <w:vanish w:val="0"/>
          <w:w w:val="100"/>
          <w:sz w:val="28"/>
          <w:szCs w:val="28"/>
          <w:u w:val="none"/>
        </w:rPr>
        <w:pict>
          <v:shape id="_x0000_i1031" type="#_x0000_t75" style="width:136.5pt;height:33.75pt" coordsize="21600,21600" filled="f">
            <v:imagedata r:id="rId14" r:href="rId15" o:title="IMG_261"/>
            <o:lock v:ext="edit" aspectratio="t"/>
            <w10:anchorlock/>
          </v:shape>
        </w:pict>
      </w:r>
      <w:r>
        <w:rPr>
          <w:rFonts w:ascii="宋体" w:eastAsia="宋体" w:hAnsi="宋体" w:cs="宋体" w:hint="eastAsia"/>
          <w:outline w:val="0"/>
          <w:shadow w:val="0"/>
          <w:emboss w:val="0"/>
          <w:imprint w:val="0"/>
          <w:vanish w:val="0"/>
          <w:w w:val="100"/>
          <w:sz w:val="28"/>
          <w:szCs w:val="28"/>
          <w:u w:val="none"/>
        </w:rPr>
        <w:t>，因此增长速度最快的为农村居民人均纯收入。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2006年至2011年全年我国农村居民人均纯收入分别为3587元、4140元、4761元、5153元、5919元、6977元；城镇居民人均可支配收入分别为11759元、13786元、15781元、17175元、19109元、21810元。2006年至2011年全年我国粮食产量分别为49804万吨、50160万吨、52871万吨、53082万吨、54648万吨、57121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2010年相比，2011年全年粮食种植面积11057万公顷，增加70万公顷；棉花种植面积504万公顷，增加19万公顷；油料种植面积1379万公顷，减少10万公顷；糖料种植面积195万公顷，增加4万公顷；棉花产量660万吨，增产10.7%；油料产量3279万吨，增产1.5%；糖料产量12520万吨，增产4.3%；肉类总产量7957万吨，增长0.4%，其中，猪肉产量5053万吨，下降0.4%；养殖水产品产量4026万吨，增长5.2%；捕捞水产品产量1574万吨，增长1.9%。2011年末全国参加城镇基本医疗保险的人数47291万人，增加4028万人。其中，参加城镇职工基本医疗保险人数25226万人，参加城镇居民基本医疗保险22065万人。截至9月底，2646个县（市、区）开展了新型农村合作医疗工作，新型农村合作医疗参合率97.5%；新型农村合作医疗基金支出总额为1114亿元，受益8.4亿人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[单选题]14.2010年，我国猪肉产量占肉类总产量的比重约为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43%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64%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由题可知，2010年，我国猪肉产量为</w:t>
      </w:r>
      <w:r>
        <w:rPr>
          <w:rFonts w:ascii="宋体" w:eastAsia="宋体" w:hAnsi="宋体" w:cs="宋体" w:hint="eastAsia"/>
          <w:outline w:val="0"/>
          <w:shadow w:val="0"/>
          <w:emboss w:val="0"/>
          <w:imprint w:val="0"/>
          <w:vanish w:val="0"/>
          <w:w w:val="100"/>
          <w:sz w:val="28"/>
          <w:szCs w:val="28"/>
          <w:u w:val="none"/>
        </w:rPr>
        <w:pict>
          <v:shape id="_x0000_i1032" type="#_x0000_t75" style="width:45pt;height:30.75pt" coordsize="21600,21600" filled="f">
            <v:imagedata r:id="rId16" r:href="rId17" o:title="IMG_262"/>
            <o:lock v:ext="edit" aspectratio="t"/>
            <w10:anchorlock/>
          </v:shape>
        </w:pict>
      </w:r>
      <w:r>
        <w:rPr>
          <w:rFonts w:ascii="宋体" w:eastAsia="宋体" w:hAnsi="宋体" w:cs="宋体" w:hint="eastAsia"/>
          <w:outline w:val="0"/>
          <w:shadow w:val="0"/>
          <w:emboss w:val="0"/>
          <w:imprint w:val="0"/>
          <w:vanish w:val="0"/>
          <w:w w:val="100"/>
          <w:sz w:val="28"/>
          <w:szCs w:val="28"/>
          <w:u w:val="none"/>
        </w:rPr>
        <w:t>万吨，肉类总产量为</w:t>
      </w:r>
      <w:r>
        <w:rPr>
          <w:rFonts w:ascii="宋体" w:eastAsia="宋体" w:hAnsi="宋体" w:cs="宋体" w:hint="eastAsia"/>
          <w:outline w:val="0"/>
          <w:shadow w:val="0"/>
          <w:emboss w:val="0"/>
          <w:imprint w:val="0"/>
          <w:vanish w:val="0"/>
          <w:w w:val="100"/>
          <w:sz w:val="28"/>
          <w:szCs w:val="28"/>
          <w:u w:val="none"/>
        </w:rPr>
        <w:pict>
          <v:shape id="_x0000_i1033" type="#_x0000_t75" style="width:45pt;height:30.75pt" coordsize="21600,21600" filled="f">
            <v:imagedata r:id="rId18" r:href="rId19" o:title="IMG_263"/>
            <o:lock v:ext="edit" aspectratio="t"/>
            <w10:anchorlock/>
          </v:shape>
        </w:pict>
      </w:r>
      <w:r>
        <w:rPr>
          <w:rFonts w:ascii="宋体" w:eastAsia="宋体" w:hAnsi="宋体" w:cs="宋体" w:hint="eastAsia"/>
          <w:outline w:val="0"/>
          <w:shadow w:val="0"/>
          <w:emboss w:val="0"/>
          <w:imprint w:val="0"/>
          <w:vanish w:val="0"/>
          <w:w w:val="100"/>
          <w:sz w:val="28"/>
          <w:szCs w:val="28"/>
          <w:u w:val="none"/>
        </w:rPr>
        <w:t>万吨，前者占的比重约为</w:t>
      </w:r>
      <w:r>
        <w:rPr>
          <w:rFonts w:ascii="宋体" w:eastAsia="宋体" w:hAnsi="宋体" w:cs="宋体" w:hint="eastAsia"/>
          <w:outline w:val="0"/>
          <w:shadow w:val="0"/>
          <w:emboss w:val="0"/>
          <w:imprint w:val="0"/>
          <w:vanish w:val="0"/>
          <w:w w:val="100"/>
          <w:sz w:val="28"/>
          <w:szCs w:val="28"/>
          <w:u w:val="none"/>
        </w:rPr>
        <w:pict>
          <v:shape id="_x0000_i1034" type="#_x0000_t75" style="width:72.75pt;height:60pt" coordsize="21600,21600" filled="f">
            <v:imagedata r:id="rId20" r:href="rId21" o:title="IMG_264"/>
            <o:lock v:ext="edit" aspectratio="t"/>
            <w10:anchorlock/>
          </v:shape>
        </w:pic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2006年至2011年全年我国农村居民人均纯收入分别为3587元、4140元、4761元、5153元、5919元、6977元；城镇居民人均可支配收入分别为11759元、13786元、15781元、17175元、19109元、21810元。2006年至2011年全年我国粮食产量分别为49804万吨、50160万吨、52871万吨、53082万吨、54648万吨、57121万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2010年相比，2011年全年粮食种植面积11057万公顷，增加70万公顷；棉花种植面积504万公顷，增加19万公顷；油料种植面积1379万公顷，减少10万公顷；糖料种植面积195万公顷，增加4万公顷；棉花产量660万吨，增产10.7%；油料产量3279万吨，增产1.5%；糖料产量12520万吨，增产4.3%；肉类总产量7957万吨，增长0.4%，其中，猪肉产量5053万吨，下降0.4%；养殖水产品产量4026万吨，增长5.2%；捕捞水产品产量1574万吨，增长1.9%。2011年末全国参加城镇基本医疗保险的人数47291万人，增加4028万人。其中，参加城镇职工基本医疗保险人数25226万人，参加城镇居民基本医疗保险22065万人。截至9月底，2646个县（市、区）开展了新型农村合作医疗工作，新型农村合作医疗参合率97.5%；新型农村合作医疗基金支出总额为1114亿元，受益8.4亿人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[单选题]15.根据上述资料，下列说法错误的是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2011年末，我国参加城镇居民基本医疗保险人数约占参加城镇基本医疗保险人数的46.7%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2011年棉花、油料、糖料的总种植面积比上年增加约13万公顷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2011年前三个季度，开展了新型农村合作医疗工作的县（市、区）中，人均基金支出大约为10元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2006年至2011年，我国城镇居民人均可支配收入增长比农村居民人均纯收入增长慢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由题可知，A项正确，011年末，我国参加城镇居民基本医疗保险人数约占参加城镇基本医疗保险人数的比重</w:t>
      </w:r>
      <w:r>
        <w:rPr>
          <w:rFonts w:ascii="宋体" w:eastAsia="宋体" w:hAnsi="宋体" w:cs="宋体" w:hint="eastAsia"/>
          <w:outline w:val="0"/>
          <w:shadow w:val="0"/>
          <w:emboss w:val="0"/>
          <w:imprint w:val="0"/>
          <w:vanish w:val="0"/>
          <w:w w:val="100"/>
          <w:sz w:val="28"/>
          <w:szCs w:val="28"/>
          <w:u w:val="none"/>
        </w:rPr>
        <w:pict>
          <v:shape id="_x0000_i1035" type="#_x0000_t75" style="width:35.25pt;height:30.75pt" coordsize="21600,21600" filled="f">
            <v:imagedata r:id="rId22" r:href="rId23" o:title="IMG_265"/>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×100%≈46.7%。B项正确，棉花、油料、糖料的总种植面积比上年增加约19－10＋4＝13万公顷。C项正确，2011年前三个季度，开展了新型农村合作医疗工作的县（市、区）中，人均基金支出</w:t>
      </w:r>
      <w:r>
        <w:rPr>
          <w:rFonts w:ascii="宋体" w:eastAsia="宋体" w:hAnsi="宋体" w:cs="宋体" w:hint="eastAsia"/>
          <w:outline w:val="0"/>
          <w:shadow w:val="0"/>
          <w:emboss w:val="0"/>
          <w:imprint w:val="0"/>
          <w:vanish w:val="0"/>
          <w:w w:val="100"/>
          <w:sz w:val="28"/>
          <w:szCs w:val="28"/>
          <w:u w:val="none"/>
        </w:rPr>
        <w:pict>
          <v:shape id="_x0000_i1036" type="#_x0000_t75" style="width:27.75pt;height:30.75pt" coordsize="21600,21600" filled="f">
            <v:imagedata r:id="rId24" r:href="rId25"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≈130元。D项错误，2007年，城镇居民人均可支配收入增长了</w:t>
      </w:r>
      <w:r>
        <w:rPr>
          <w:rFonts w:ascii="宋体" w:eastAsia="宋体" w:hAnsi="宋体" w:cs="宋体" w:hint="eastAsia"/>
          <w:outline w:val="0"/>
          <w:shadow w:val="0"/>
          <w:emboss w:val="0"/>
          <w:imprint w:val="0"/>
          <w:vanish w:val="0"/>
          <w:w w:val="100"/>
          <w:sz w:val="28"/>
          <w:szCs w:val="28"/>
          <w:u w:val="none"/>
        </w:rPr>
        <w:pict>
          <v:shape id="_x0000_i1037" type="#_x0000_t75" style="width:128.25pt;height:35.25pt" coordsize="21600,21600" filled="f">
            <v:imagedata r:id="rId26" r:href="rId27" o:title="IMG_267"/>
            <o:lock v:ext="edit" aspectratio="t"/>
            <w10:anchorlock/>
          </v:shape>
        </w:pict>
      </w:r>
      <w:r>
        <w:rPr>
          <w:rFonts w:ascii="宋体" w:eastAsia="宋体" w:hAnsi="宋体" w:cs="宋体" w:hint="eastAsia"/>
          <w:outline w:val="0"/>
          <w:shadow w:val="0"/>
          <w:emboss w:val="0"/>
          <w:imprint w:val="0"/>
          <w:vanish w:val="0"/>
          <w:w w:val="100"/>
          <w:sz w:val="28"/>
          <w:szCs w:val="28"/>
          <w:u w:val="none"/>
        </w:rPr>
        <w:t>，我国农村居民人均纯收入增长了</w:t>
      </w:r>
      <w:r>
        <w:rPr>
          <w:rFonts w:ascii="宋体" w:eastAsia="宋体" w:hAnsi="宋体" w:cs="宋体" w:hint="eastAsia"/>
          <w:outline w:val="0"/>
          <w:shadow w:val="0"/>
          <w:emboss w:val="0"/>
          <w:imprint w:val="0"/>
          <w:vanish w:val="0"/>
          <w:w w:val="100"/>
          <w:sz w:val="28"/>
          <w:szCs w:val="28"/>
          <w:u w:val="none"/>
        </w:rPr>
        <w:pict>
          <v:shape id="_x0000_i1038" type="#_x0000_t75" style="width:123pt;height:32.25pt" coordsize="21600,21600" filled="f">
            <v:imagedata r:id="rId28" r:href="rId29" o:title="IMG_268"/>
            <o:lock v:ext="edit" aspectratio="t"/>
            <w10:anchorlock/>
          </v:shape>
        </w:pict>
      </w:r>
      <w:r>
        <w:rPr>
          <w:rFonts w:ascii="宋体" w:eastAsia="宋体" w:hAnsi="宋体" w:cs="宋体" w:hint="eastAsia"/>
          <w:outline w:val="0"/>
          <w:shadow w:val="0"/>
          <w:emboss w:val="0"/>
          <w:imprint w:val="0"/>
          <w:vanish w:val="0"/>
          <w:w w:val="100"/>
          <w:sz w:val="28"/>
          <w:szCs w:val="28"/>
          <w:u w:val="none"/>
        </w:rPr>
        <w:t>。</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根据所给资料，回答下列各题。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2011年安徽省规模以上高新技术产业实现产值8330.3亿元，比上年同期增长46.5%；实现增加值2142.7亿元，同比增长24.6%。占全省GDP的比重14.2%，比上年提高1个百分点；实现新产品产值1592.9亿元，比上年同期增长37.3%。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合芜蚌自主创新试验区规模以上高新技术产业实现产值5284.4亿元，比上年增长45.4%；实现增加值1324.7亿元，比上年增长25.6%。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光机电领域实现增加值949.2亿元，新材料领域实现增加值637.6亿元，生物医药领域实现增加值150.3亿元，电子信息领域实现增加值191.4亿元，新能源与高效节能领域实现增加值174.3亿元，高新技术服务业实现增加值39.9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全省1335家高新技术企业实现产值6163.7亿元，当年申请专利14183项，占全省专利申请总数的29.2%，当年授权专利8807项，占全省专利授权总数的26.9%。其中，营业总收入亿元以上的高新技术企业551家，10亿元以上的83家，国家重点高新技术企业73家，上市高新技术企业54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[单选题]16.2010年安徽省全省GDP为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15089.4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21203.7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13027.7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无法计算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2010年安徽省规模以上高新技术产业实现增加值为</w:t>
      </w:r>
      <w:r>
        <w:rPr>
          <w:rFonts w:ascii="宋体" w:eastAsia="宋体" w:hAnsi="宋体" w:cs="宋体" w:hint="eastAsia"/>
          <w:outline w:val="0"/>
          <w:shadow w:val="0"/>
          <w:emboss w:val="0"/>
          <w:imprint w:val="0"/>
          <w:vanish w:val="0"/>
          <w:w w:val="100"/>
          <w:sz w:val="28"/>
          <w:szCs w:val="28"/>
          <w:u w:val="none"/>
        </w:rPr>
        <w:pict>
          <v:shape id="_x0000_i1039" type="#_x0000_t75" style="width:50.25pt;height:30.75pt" coordsize="21600,21600" filled="f">
            <v:imagedata r:id="rId30" r:href="rId31" o:title="IMG_269"/>
            <o:lock v:ext="edit" aspectratio="t"/>
            <w10:anchorlock/>
          </v:shape>
        </w:pict>
      </w:r>
      <w:r>
        <w:rPr>
          <w:rFonts w:ascii="宋体" w:eastAsia="宋体" w:hAnsi="宋体" w:cs="宋体" w:hint="eastAsia"/>
          <w:outline w:val="0"/>
          <w:shadow w:val="0"/>
          <w:emboss w:val="0"/>
          <w:imprint w:val="0"/>
          <w:vanish w:val="0"/>
          <w:w w:val="100"/>
          <w:sz w:val="28"/>
          <w:szCs w:val="28"/>
          <w:u w:val="none"/>
        </w:rPr>
        <w:t>亿元，占全省GDP的比重为14.2%－1%＝13.2%，则2010年安徽省全省GDP为</w:t>
      </w:r>
      <w:r>
        <w:rPr>
          <w:rFonts w:ascii="宋体" w:eastAsia="宋体" w:hAnsi="宋体" w:cs="宋体" w:hint="eastAsia"/>
          <w:outline w:val="0"/>
          <w:shadow w:val="0"/>
          <w:emboss w:val="0"/>
          <w:imprint w:val="0"/>
          <w:vanish w:val="0"/>
          <w:w w:val="100"/>
          <w:sz w:val="28"/>
          <w:szCs w:val="28"/>
          <w:u w:val="none"/>
        </w:rPr>
        <w:pict>
          <v:shape id="_x0000_i1040" type="#_x0000_t75" style="width:252pt;height:56.25pt" coordsize="21600,21600" filled="f">
            <v:imagedata r:id="rId32" r:href="rId33" o:title="IMG_270"/>
            <o:lock v:ext="edit" aspectratio="t"/>
            <w10:anchorlock/>
          </v:shape>
        </w:pict>
      </w:r>
      <w:r>
        <w:rPr>
          <w:rFonts w:ascii="宋体" w:eastAsia="宋体" w:hAnsi="宋体" w:cs="宋体" w:hint="eastAsia"/>
          <w:outline w:val="0"/>
          <w:shadow w:val="0"/>
          <w:emboss w:val="0"/>
          <w:imprint w:val="0"/>
          <w:vanish w:val="0"/>
          <w:w w:val="100"/>
          <w:sz w:val="28"/>
          <w:szCs w:val="28"/>
          <w:u w:val="none"/>
        </w:rPr>
        <w:t>。C项最接近。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2011年安徽省规模以上高新技术产业实现产值8330.3亿元，比上年同期增长46.5%；实现增加值2142.7亿元，同比增长24.6%。占全省GDP的比重14.2%，比上年提高1个百分点；实现新产品产值1592.9亿元，比上年同期增长37.3%。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合芜蚌自主创新试验区规模以上高新技术产业实现产值5284.4亿元，比上年增长45.4%；实现增加值1324.7亿元，比上年增长25.6%。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光机电领域实现增加值949.2亿元，新材料领域实现增加值637.6亿元，生物医药领域实现增加值150.3亿元，电子信息领域实现增加值191.4亿元，新能源与高效节能领域实现增加值174.3亿元，高新技术服务业实现增加值39.9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全省1335家高新技术企业实现产值6163.7亿元，当年申请专利14183项，占全省专利申请总数的29.2%，当年授权专利8807项，占全省专利授权总数的26.9%。其中，营业总收入亿元以上的高新技术企业551家，10亿元以上的83家，国家重点高新技术企业73家，上市高新技术企业54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[单选题]17.2011年，安徽省规模以上高新技术产业中实现增加值最多的领域占总增加值的比重比最少的多</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29.6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42.4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32.7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10.9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2011年，安徽省规模以上高新技术产业实现增加值2142.7亿元，其中实现增加值最多的是光机电领域，为949.2亿元，最少的是高新技术服务业，为39.9亿元，则所求为</w:t>
      </w:r>
      <w:r>
        <w:rPr>
          <w:rFonts w:ascii="宋体" w:eastAsia="宋体" w:hAnsi="宋体" w:cs="宋体" w:hint="eastAsia"/>
          <w:outline w:val="0"/>
          <w:shadow w:val="0"/>
          <w:emboss w:val="0"/>
          <w:imprint w:val="0"/>
          <w:vanish w:val="0"/>
          <w:w w:val="100"/>
          <w:sz w:val="28"/>
          <w:szCs w:val="28"/>
          <w:u w:val="none"/>
        </w:rPr>
        <w:pict>
          <v:shape id="_x0000_i1041" type="#_x0000_t75" style="width:180.75pt;height:36pt" coordsize="21600,21600" filled="f">
            <v:imagedata r:id="rId34" r:href="rId35" o:title="IMG_271"/>
            <o:lock v:ext="edit" aspectratio="t"/>
            <w10:anchorlock/>
          </v:shape>
        </w:pict>
      </w:r>
      <w:r>
        <w:rPr>
          <w:rFonts w:ascii="宋体" w:eastAsia="宋体" w:hAnsi="宋体" w:cs="宋体" w:hint="eastAsia"/>
          <w:outline w:val="0"/>
          <w:shadow w:val="0"/>
          <w:emboss w:val="0"/>
          <w:imprint w:val="0"/>
          <w:vanish w:val="0"/>
          <w:w w:val="100"/>
          <w:sz w:val="28"/>
          <w:szCs w:val="28"/>
          <w:u w:val="none"/>
        </w:rPr>
        <w:t>，即约多45个百分点。B项最接近。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2011年安徽省规模以上高新技术产业实现产值8330.3亿元，比上年同期增长46.5%；实现增加值2142.7亿元，同比增长24.6%。占全省GDP的比重14.2%，比上年提高1个百分点；实现新产品产值1592.9亿元，比上年同期增长37.3%。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合芜蚌自主创新试验区规模以上高新技术产业实现产值5284.4亿元，比上年增长45.4%；实现增加值1324.7亿元，比上年增长25.6%。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光机电领域实现增加值949.2亿元，新材料领域实现增加值637.6亿元，生物医药领域实现增加值150.3亿元，电子信息领域实现增加值191.4亿元，新能源与高效节能领域实现增加值174.3亿元，高新技术服务业实现增加值39.9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全省1335家高新技术企业实现产值6163.7亿元，当年申请专利14183项，占全省专利申请总数的29.2%，当年授权专利8807项，占全省专利授权总数的26.9%。其中，营业总收入亿元以上的高新技术企业551家，10亿元以上的83家，国家重点高新技术企业73家，上市高新技术企业54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[单选题]18.2011年，合芜蚌自主创新试验区规模以上高新技术产业实现产值同比增加</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1650.0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270.0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1543.8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326.1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2011年，合芜蚌自主创新试验区规模以上高新技术产业实现产值5284.4亿元，比上年增长45.4%.则所求为</w:t>
      </w:r>
      <w:r>
        <w:rPr>
          <w:rFonts w:ascii="宋体" w:eastAsia="宋体" w:hAnsi="宋体" w:cs="宋体" w:hint="eastAsia"/>
          <w:outline w:val="0"/>
          <w:shadow w:val="0"/>
          <w:emboss w:val="0"/>
          <w:imprint w:val="0"/>
          <w:vanish w:val="0"/>
          <w:w w:val="100"/>
          <w:sz w:val="28"/>
          <w:szCs w:val="28"/>
          <w:u w:val="none"/>
        </w:rPr>
        <w:pict>
          <v:shape id="_x0000_i1042" type="#_x0000_t75" style="width:259.5pt;height:43.5pt" coordsize="21600,21600" filled="f">
            <v:imagedata r:id="rId36" r:href="rId37" o:title="IMG_272"/>
            <o:lock v:ext="edit" aspectratio="t"/>
            <w10:anchorlock/>
          </v:shape>
        </w:pict>
      </w:r>
      <w:r>
        <w:rPr>
          <w:rFonts w:ascii="宋体" w:eastAsia="宋体" w:hAnsi="宋体" w:cs="宋体" w:hint="eastAsia"/>
          <w:outline w:val="0"/>
          <w:shadow w:val="0"/>
          <w:emboss w:val="0"/>
          <w:imprint w:val="0"/>
          <w:vanish w:val="0"/>
          <w:w w:val="100"/>
          <w:sz w:val="28"/>
          <w:szCs w:val="28"/>
          <w:u w:val="none"/>
        </w:rPr>
        <w:t>。A项最接近。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2011年安徽省规模以上高新技术产业实现产值8330.3亿元，比上年同期增长46.5%；实现增加值2142.7亿元，同比增长24.6%。占全省GDP的比重14.2%，比上年提高1个百分点；实现新产品产值1592.9亿元，比上年同期增长37.3%。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合芜蚌自主创新试验区规模以上高新技术产业实现产值5284.4亿元，比上年增长45.4%；实现增加值1324.7亿元，比上年增长25.6%。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光机电领域实现增加值949.2亿元，新材料领域实现增加值637.6亿元，生物医药领域实现增加值150.3亿元，电子信息领域实现增加值191.4亿元，新能源与高效节能领域实现增加值174.3亿元，高新技术服务业实现增加值39.9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全省1335家高新技术企业实现产值6163.7亿元，当年申请专利14183项，占全省专利申请总数的29.2%，当年授权专利8807项，占全省专利授权总数的26.9%。其中，营业总收入亿元以上的高新技术企业551家，10亿元以上的83家，国家重点高新技术企业73家，上市高新技术企业54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[单选题]19.2011年，安徽省专利授予比例为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0.52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0.47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0.58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0.67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专利授予比例≈</w:t>
      </w:r>
      <w:r>
        <w:rPr>
          <w:rFonts w:ascii="宋体" w:eastAsia="宋体" w:hAnsi="宋体" w:cs="宋体" w:hint="eastAsia"/>
          <w:outline w:val="0"/>
          <w:shadow w:val="0"/>
          <w:emboss w:val="0"/>
          <w:imprint w:val="0"/>
          <w:vanish w:val="0"/>
          <w:w w:val="100"/>
          <w:sz w:val="28"/>
          <w:szCs w:val="28"/>
          <w:u w:val="none"/>
        </w:rPr>
        <w:pict>
          <v:shape id="_x0000_i1043" type="#_x0000_t75" style="width:65.25pt;height:33pt" coordsize="21600,21600" filled="f">
            <v:imagedata r:id="rId38" r:href="rId39" o:title="IMG_273"/>
            <o:lock v:ext="edit" aspectratio="t"/>
            <w10:anchorlock/>
          </v:shape>
        </w:pict>
      </w:r>
      <w:r>
        <w:rPr>
          <w:rFonts w:ascii="宋体" w:eastAsia="宋体" w:hAnsi="宋体" w:cs="宋体" w:hint="eastAsia"/>
          <w:outline w:val="0"/>
          <w:shadow w:val="0"/>
          <w:emboss w:val="0"/>
          <w:imprint w:val="0"/>
          <w:vanish w:val="0"/>
          <w:w w:val="100"/>
          <w:sz w:val="28"/>
          <w:szCs w:val="28"/>
          <w:u w:val="none"/>
        </w:rPr>
        <w:t>，由材料可知，2011年安徽省专利申请总数为</w:t>
      </w:r>
      <w:r>
        <w:rPr>
          <w:rFonts w:ascii="宋体" w:eastAsia="宋体" w:hAnsi="宋体" w:cs="宋体" w:hint="eastAsia"/>
          <w:outline w:val="0"/>
          <w:shadow w:val="0"/>
          <w:emboss w:val="0"/>
          <w:imprint w:val="0"/>
          <w:vanish w:val="0"/>
          <w:w w:val="100"/>
          <w:sz w:val="28"/>
          <w:szCs w:val="28"/>
          <w:u w:val="none"/>
        </w:rPr>
        <w:pict>
          <v:shape id="_x0000_i1044" type="#_x0000_t75" style="width:36.75pt;height:30.75pt" coordsize="21600,21600" filled="f">
            <v:imagedata r:id="rId40" r:href="rId41" o:title="IMG_274"/>
            <o:lock v:ext="edit" aspectratio="t"/>
            <w10:anchorlock/>
          </v:shape>
        </w:pict>
      </w:r>
      <w:r>
        <w:rPr>
          <w:rFonts w:ascii="宋体" w:eastAsia="宋体" w:hAnsi="宋体" w:cs="宋体" w:hint="eastAsia"/>
          <w:outline w:val="0"/>
          <w:shadow w:val="0"/>
          <w:emboss w:val="0"/>
          <w:imprint w:val="0"/>
          <w:vanish w:val="0"/>
          <w:w w:val="100"/>
          <w:sz w:val="28"/>
          <w:szCs w:val="28"/>
          <w:u w:val="none"/>
        </w:rPr>
        <w:t>项，专利授权总数为</w:t>
      </w:r>
      <w:r>
        <w:rPr>
          <w:rFonts w:ascii="宋体" w:eastAsia="宋体" w:hAnsi="宋体" w:cs="宋体" w:hint="eastAsia"/>
          <w:outline w:val="0"/>
          <w:shadow w:val="0"/>
          <w:emboss w:val="0"/>
          <w:imprint w:val="0"/>
          <w:vanish w:val="0"/>
          <w:w w:val="100"/>
          <w:sz w:val="28"/>
          <w:szCs w:val="28"/>
          <w:u w:val="none"/>
        </w:rPr>
        <w:pict>
          <v:shape id="_x0000_i1045" type="#_x0000_t75" style="width:36.75pt;height:30.75pt" coordsize="21600,21600" filled="f">
            <v:imagedata r:id="rId42" r:href="rId43" o:title="IMG_275"/>
            <o:lock v:ext="edit" aspectratio="t"/>
            <w10:anchorlock/>
          </v:shape>
        </w:pict>
      </w:r>
      <w:r>
        <w:rPr>
          <w:rFonts w:ascii="宋体" w:eastAsia="宋体" w:hAnsi="宋体" w:cs="宋体" w:hint="eastAsia"/>
          <w:outline w:val="0"/>
          <w:shadow w:val="0"/>
          <w:emboss w:val="0"/>
          <w:imprint w:val="0"/>
          <w:vanish w:val="0"/>
          <w:w w:val="100"/>
          <w:sz w:val="28"/>
          <w:szCs w:val="28"/>
          <w:u w:val="none"/>
        </w:rPr>
        <w:t>项，则2011年，安徽省专利授予比例为</w:t>
      </w:r>
      <w:r>
        <w:rPr>
          <w:rFonts w:ascii="宋体" w:eastAsia="宋体" w:hAnsi="宋体" w:cs="宋体" w:hint="eastAsia"/>
          <w:outline w:val="0"/>
          <w:shadow w:val="0"/>
          <w:emboss w:val="0"/>
          <w:imprint w:val="0"/>
          <w:vanish w:val="0"/>
          <w:w w:val="100"/>
          <w:sz w:val="28"/>
          <w:szCs w:val="28"/>
          <w:u w:val="none"/>
        </w:rPr>
        <w:pict>
          <v:shape id="_x0000_i1046" type="#_x0000_t75" style="width:256.5pt;height:42.75pt" coordsize="21600,21600" filled="f">
            <v:imagedata r:id="rId44" r:href="rId45" o:title="IMG_276"/>
            <o:lock v:ext="edit" aspectratio="t"/>
            <w10:anchorlock/>
          </v:shape>
        </w:pict>
      </w:r>
      <w:r>
        <w:rPr>
          <w:rFonts w:ascii="宋体" w:eastAsia="宋体" w:hAnsi="宋体" w:cs="宋体" w:hint="eastAsia"/>
          <w:outline w:val="0"/>
          <w:shadow w:val="0"/>
          <w:emboss w:val="0"/>
          <w:imprint w:val="0"/>
          <w:vanish w:val="0"/>
          <w:w w:val="100"/>
          <w:sz w:val="28"/>
          <w:szCs w:val="28"/>
          <w:u w:val="none"/>
        </w:rPr>
        <w:t>。D项最接近。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2011年安徽省规模以上高新技术产业实现产值8330.3亿元，比上年同期增长46.5%；实现增加值2142.7亿元，同比增长24.6%。占全省GDP的比重14.2%，比上年提高1个百分点；实现新产品产值1592.9亿元，比上年同期增长37.3%。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合芜蚌自主创新试验区规模以上高新技术产业实现产值5284.4亿元，比上年增长45.4%；实现增加值1324.7亿元，比上年增长25.6%。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光机电领域实现增加值949.2亿元，新材料领域实现增加值637.6亿元，生物医药领域实现增加值150.3亿元，电子信息领域实现增加值191.4亿元，新能源与高效节能领域实现增加值174.3亿元，高新技术服务业实现增加值39.9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2011年，全省1335家高新技术企业实现产值6163.7亿元，当年申请专利14183项，占全省专利申请总数的29.2%，当年授权专利8807项，占全省专利授权总数的26.9%。其中，营业总收入亿元以上的高新技术企业551家，10亿元以上的83家，国家重点高新技术企业73家，上市高新技术企业54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[单选题]20.根据资料，下列表述中正确的一项是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2010年，安徽省规模以上高新技术产业实现增加值超过2000亿元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2011年，合芜蚌自主创新试验区规模以上高新技术产业实现增加值不到全省高新技术产业总增加值的一半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2011年，安徽省营业总收入亿元以上的高新技术企业是国家重点高新技术企业的7倍多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2011年，安徽省高新技术企业平均实现产值超过5亿元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C项正确，2011年，安徽省营业总收入亿元以上的高新技术企业是国家重点高新技术企业的</w:t>
      </w:r>
      <w:r>
        <w:rPr>
          <w:rFonts w:ascii="宋体" w:eastAsia="宋体" w:hAnsi="宋体" w:cs="宋体" w:hint="eastAsia"/>
          <w:outline w:val="0"/>
          <w:shadow w:val="0"/>
          <w:emboss w:val="0"/>
          <w:imprint w:val="0"/>
          <w:vanish w:val="0"/>
          <w:w w:val="100"/>
          <w:sz w:val="28"/>
          <w:szCs w:val="28"/>
          <w:u w:val="none"/>
        </w:rPr>
        <w:pict>
          <v:shape id="_x0000_i1047" type="#_x0000_t75" style="width:21.75pt;height:30.75pt" coordsize="21600,21600" filled="f">
            <v:imagedata r:id="rId46" r:href="rId47" o:title="IMG_27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48" type="#_x0000_t75" style="width:23.25pt;height:30.75pt" coordsize="21600,21600" filled="f">
            <v:imagedata r:id="rId48" r:href="rId49" o:title="IMG_278"/>
            <o:lock v:ext="edit" aspectratio="t"/>
            <w10:anchorlock/>
          </v:shape>
        </w:pict>
      </w:r>
      <w:r>
        <w:rPr>
          <w:rFonts w:ascii="宋体" w:eastAsia="宋体" w:hAnsi="宋体" w:cs="宋体" w:hint="eastAsia"/>
          <w:outline w:val="0"/>
          <w:shadow w:val="0"/>
          <w:emboss w:val="0"/>
          <w:imprint w:val="0"/>
          <w:vanish w:val="0"/>
          <w:w w:val="100"/>
          <w:sz w:val="28"/>
          <w:szCs w:val="28"/>
          <w:u w:val="none"/>
        </w:rPr>
        <w:t>＝8倍且</w:t>
      </w:r>
      <w:r>
        <w:rPr>
          <w:rFonts w:ascii="宋体" w:eastAsia="宋体" w:hAnsi="宋体" w:cs="宋体" w:hint="eastAsia"/>
          <w:outline w:val="0"/>
          <w:shadow w:val="0"/>
          <w:emboss w:val="0"/>
          <w:imprint w:val="0"/>
          <w:vanish w:val="0"/>
          <w:w w:val="100"/>
          <w:sz w:val="28"/>
          <w:szCs w:val="28"/>
          <w:u w:val="none"/>
        </w:rPr>
        <w:pict>
          <v:shape id="_x0000_i1049" type="#_x0000_t75" style="width:21.75pt;height:30.75pt" coordsize="21600,21600" filled="f">
            <v:imagedata r:id="rId46" r:href="rId47" o:title="IMG_27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50" type="#_x0000_t75" style="width:23.25pt;height:30.75pt" coordsize="21600,21600" filled="f">
            <v:imagedata r:id="rId50" r:href="rId51" o:title="IMG_280"/>
            <o:lock v:ext="edit" aspectratio="t"/>
            <w10:anchorlock/>
          </v:shape>
        </w:pict>
      </w:r>
      <w:r>
        <w:rPr>
          <w:rFonts w:ascii="宋体" w:eastAsia="宋体" w:hAnsi="宋体" w:cs="宋体" w:hint="eastAsia"/>
          <w:outline w:val="0"/>
          <w:shadow w:val="0"/>
          <w:emboss w:val="0"/>
          <w:imprint w:val="0"/>
          <w:vanish w:val="0"/>
          <w:w w:val="100"/>
          <w:sz w:val="28"/>
          <w:szCs w:val="28"/>
          <w:u w:val="none"/>
        </w:rPr>
        <w:t>＝7倍。A项错误，2010年，安徽省规模以上高新技术产业实现增加值为</w:t>
      </w:r>
      <w:r>
        <w:rPr>
          <w:rFonts w:ascii="宋体" w:eastAsia="宋体" w:hAnsi="宋体" w:cs="宋体" w:hint="eastAsia"/>
          <w:outline w:val="0"/>
          <w:shadow w:val="0"/>
          <w:emboss w:val="0"/>
          <w:imprint w:val="0"/>
          <w:vanish w:val="0"/>
          <w:w w:val="100"/>
          <w:sz w:val="28"/>
          <w:szCs w:val="28"/>
          <w:u w:val="none"/>
        </w:rPr>
        <w:pict>
          <v:shape id="_x0000_i1051" type="#_x0000_t75" style="width:147pt;height:33.75pt" coordsize="21600,21600" filled="f">
            <v:imagedata r:id="rId52" r:href="rId53" o:title="IMG_281"/>
            <o:lock v:ext="edit" aspectratio="t"/>
            <w10:anchorlock/>
          </v:shape>
        </w:pict>
      </w:r>
      <w:r>
        <w:rPr>
          <w:rFonts w:ascii="宋体" w:eastAsia="宋体" w:hAnsi="宋体" w:cs="宋体" w:hint="eastAsia"/>
          <w:outline w:val="0"/>
          <w:shadow w:val="0"/>
          <w:emboss w:val="0"/>
          <w:imprint w:val="0"/>
          <w:vanish w:val="0"/>
          <w:w w:val="100"/>
          <w:sz w:val="28"/>
          <w:szCs w:val="28"/>
          <w:u w:val="none"/>
        </w:rPr>
        <w:t>。B项错误，由材料只能知道合芜蚌自主创新试验区规模以上高新技术产业实现增加值1324.7亿元和安徽省规模以上高新技术产业实现增加值2142.7亿元，无法得知全省高新技术产业增加值，因此无法判断。D项错误，2011年，安徽省高新技术企业平均实现产值</w:t>
      </w:r>
      <w:r>
        <w:rPr>
          <w:rFonts w:ascii="宋体" w:eastAsia="宋体" w:hAnsi="宋体" w:cs="宋体" w:hint="eastAsia"/>
          <w:outline w:val="0"/>
          <w:shadow w:val="0"/>
          <w:emboss w:val="0"/>
          <w:imprint w:val="0"/>
          <w:vanish w:val="0"/>
          <w:w w:val="100"/>
          <w:sz w:val="28"/>
          <w:szCs w:val="28"/>
          <w:u w:val="none"/>
        </w:rPr>
        <w:pict>
          <v:shape id="_x0000_i1052" type="#_x0000_t75" style="width:116.25pt;height:30pt" coordsize="21600,21600" filled="f">
            <v:imagedata r:id="rId54" r:href="rId55" o:title="IMG_282"/>
            <o:lock v:ext="edit" aspectratio="t"/>
            <w10:anchorlock/>
          </v:shape>
        </w:pict>
      </w:r>
      <w:r>
        <w:rPr>
          <w:rFonts w:ascii="宋体" w:eastAsia="宋体" w:hAnsi="宋体" w:cs="宋体" w:hint="eastAsia"/>
          <w:outline w:val="0"/>
          <w:shadow w:val="0"/>
          <w:emboss w:val="0"/>
          <w:imprint w:val="0"/>
          <w:vanish w:val="0"/>
          <w:w w:val="100"/>
          <w:sz w:val="28"/>
          <w:szCs w:val="28"/>
          <w:u w:val="none"/>
        </w:rPr>
        <w:t>。</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根据下列资料，回答下列各题。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国人民银行公布的统计数据显示，2007年全国银行卡发卡总量149995.06万张，同比增长32.63%。其中，借记卡140968.78万张，同比增长30.36%；贷记卡7161.53万张，同比增长144.08%；准贷记卡1864.75万张，同比减少7.9%。中国已被公认为世界上发展最快、潜力最大的银行卡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2007年全年共办理了银行卡业务1361185.48万笔，金额1114692.82亿元（人民币，下同），同比分别增长24.70%和57.94%。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值得注意的是.银行卡消费额（扣除房地产和批发类交易）占同期社会商品零售总额的比重为21.9%，比上年提高4.9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[单选题]21.对我国2007年银行卡发卡情况描述正确的是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各类银行卡的发卡总量均实现了增长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发卡总量及发卡同比增幅均最高的是贷记卡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借记卡的发卡总量达到了准贷记卡的80倍以上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借记卡的发卡总量及发卡同比增幅均超过准贷记卡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准贷记卡的发卡总量同比减少7.9%。B项错误，借记卡的发卡量大于贷记卡。C项错误，借记卡的发卡量是准贷记卡的140968.78÷1864.75≈75.6倍。D项正确，借记卡发卡140968.78万张，同比增长30.36%；准贷记卡发卡1864.75万张，同比减少7.9%，发卡总量及发卡同比增幅均超过准贷记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国人民银行公布的统计数据显示，2007年全国银行卡发卡总量149995.06万张，同比增长32.63%。其中，借记卡140968.78万张，同比增长30.36%；贷记卡7161.53万张，同比增长144.08%；准贷记卡1864.75万张，同比减少7.9%。中国已被公认为世界上发展最快、潜力最大的银行卡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2007年全年共办理了银行卡业务1361185.48万笔，金额1114692.82亿元（人民币，下同），同比分别增长24.70%和57.94%。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值得注意的是.银行卡消费额（扣除房地产和批发类交易）占同期社会商品零售总额的比重为21.9%，比上年提高4.9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[单选题]22.2006年办理银行卡业务总额约为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70.6万亿元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89.4万亿元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111.5万亿元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136.1万亿元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由“2007年办理银行卡业务总额为1114692.82亿元，同比增长57.94%”可知，2006年办理银行卡业务总额为1114692.82÷（1＋57.94%）≈70.6万亿元。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国人民银行公布的统计数据显示，2007年全国银行卡发卡总量149995.06万张，同比增长32.63%。其中，借记卡140968.78万张，同比增长30.36%；贷记卡7161.53万张，同比增长144.08%；准贷记卡1864.75万张，同比减少7.9%。中国已被公认为世界上发展最快、潜力最大的银行卡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2007年全年共办理了银行卡业务1361185.48万笔，金额1114692.82亿元（人民币，下同），同比分别增长24.70%和57.94%。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值得注意的是.银行卡消费额（扣除房地产和批发类交易）占同期社会商品零售总额的比重为21.9%，比上年提高4.9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[单选题]23.2007年，存现业务的金额约占银行卡业务总金额的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pict>
          <v:shape id="_x0000_i1053" type="#_x0000_t75" style="width:9.75pt;height:27.75pt" coordsize="21600,21600" filled="f">
            <v:imagedata r:id="rId56" r:href="rId57" o:title="IMG_28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pict>
          <v:shape id="_x0000_i1054" type="#_x0000_t75" style="width:9.75pt;height:27pt" coordsize="21600,21600" filled="f">
            <v:imagedata r:id="rId58" r:href="rId59" o:title="IMG_289"/>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pict>
          <v:shape id="_x0000_i1055" type="#_x0000_t75" style="width:9.75pt;height:27.75pt" coordsize="21600,21600" filled="f">
            <v:imagedata r:id="rId60" r:href="rId61" o:title="IMG_28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pict>
          <v:shape id="_x0000_i1056" type="#_x0000_t75" style="width:9.75pt;height:27pt" coordsize="21600,21600" filled="f">
            <v:imagedata r:id="rId62" r:href="rId63" o:title="IMG_286"/>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由“2007年存现业务的金额为354222.26亿元，2007年办理银行卡业务总额为1114692.82亿元”可知，2007年，存现业务的金额约占银行卡业务总金额的354222.26÷1114692.82≈0.32＝</w:t>
      </w:r>
      <w:r>
        <w:rPr>
          <w:rFonts w:ascii="宋体" w:eastAsia="宋体" w:hAnsi="宋体" w:cs="宋体" w:hint="eastAsia"/>
          <w:outline w:val="0"/>
          <w:shadow w:val="0"/>
          <w:emboss w:val="0"/>
          <w:imprint w:val="0"/>
          <w:vanish w:val="0"/>
          <w:w w:val="100"/>
          <w:sz w:val="28"/>
          <w:szCs w:val="28"/>
          <w:u w:val="none"/>
        </w:rPr>
        <w:pict>
          <v:shape id="_x0000_i1057" type="#_x0000_t75" style="width:9.75pt;height:27.75pt" coordsize="21600,21600" filled="f">
            <v:imagedata r:id="rId60" r:href="rId61" o:title="IMG_287"/>
            <o:lock v:ext="edit" aspectratio="t"/>
            <w10:anchorlock/>
          </v:shape>
        </w:pic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国人民银行公布的统计数据显示，2007年全国银行卡发卡总量149995.06万张，同比增长32.63%。其中，借记卡140968.78万张，同比增长30.36%；贷记卡7161.53万张，同比增长144.08%；准贷记卡1864.75万张，同比减少7.9%。中国已被公认为世界上发展最快、潜力最大的银行卡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2007年全年共办理了银行卡业务1361185.48万笔，金额1114692.82亿元（人民币，下同），同比分别增长24.70%和57.94%。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值得注意的是.银行卡消费额（扣除房地产和批发类交易）占同期社会商品零售总额的比重为21.9%，比上年提高4.9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rPr>
        <w:t>[单选题]24.2007年，在各项银行卡、业务中，业务金额增长幅度低于业务笔数增长幅度的是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存现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取现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转账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消费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可知，消费业务金额增长幅度58.11%，低于业务笔数增长幅度64.36%。因此D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国人民银行公布的统计数据显示，2007年全国银行卡发卡总量149995.06万张，同比增长32.63%。其中，借记卡140968.78万张，同比增长30.36%；贷记卡7161.53万张，同比增长144.08%；准贷记卡1864.75万张，同比减少7.9%。中国已被公认为世界上发展最快、潜力最大的银行卡市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2007年全年共办理了银行卡业务1361185.48万笔，金额1114692.82亿元（人民币，下同），同比分别增长24.70%和57.94%。各项银行卡业务中，存现业务300832.03万笔，金额354222.26亿元，同比分别增长16.24%和46.67%；取现业务696597.58万笔，金额301498.81亿元，同比分别增长22.62%和28.76%；转账业务189637.01万笔，金额429030.88亿元，同比分别增长19.49%和103.19%；消费业务174118.86万笔，金额29940.87亿元，同比分别增长64.36%和58.11%。值得注意的是.银行卡消费额（扣除房地产和批发类交易）占同期社会商品零售总额的比重为21.9%，比上年提高4.9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[单选题]25.以下关于2007年银行卡业务的说法正确的是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转账业务的笔数比上一年度翻了一番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每笔银行卡业务的平均金额超过1万元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转账业务的金额是各银行卡业务中最高的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取现业务的笔数不到银行卡业务总数的一半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A项错误，转账业务的笔数同比增长19.49%＜100%。B项错误，每笔银行卡的平均金额为1114692.82×10</w:t>
      </w:r>
      <w:r>
        <w:rPr>
          <w:rFonts w:ascii="宋体" w:eastAsia="宋体" w:hAnsi="宋体" w:cs="宋体" w:hint="eastAsia"/>
          <w:outline w:val="0"/>
          <w:shadow w:val="0"/>
          <w:emboss w:val="0"/>
          <w:imprint w:val="0"/>
          <w:vanish w:val="0"/>
          <w:w w:val="100"/>
          <w:sz w:val="28"/>
          <w:szCs w:val="28"/>
          <w:u w:val="none"/>
          <w:vertAlign w:val="superscript"/>
        </w:rPr>
        <w:t>4</w:t>
      </w:r>
      <w:r>
        <w:rPr>
          <w:rFonts w:ascii="宋体" w:eastAsia="宋体" w:hAnsi="宋体" w:cs="宋体" w:hint="eastAsia"/>
          <w:outline w:val="0"/>
          <w:shadow w:val="0"/>
          <w:emboss w:val="0"/>
          <w:imprint w:val="0"/>
          <w:vanish w:val="0"/>
          <w:w w:val="100"/>
          <w:sz w:val="28"/>
          <w:szCs w:val="28"/>
          <w:u w:val="none"/>
        </w:rPr>
        <w:t>÷1361185.48≈0.82万元＜1万元。C项正确，转账业务金额为429030.88亿元，是各银行卡业务中最高的。D项错误，取现业务为696597.58万笔，696597÷1361185.48＞0.5，超过了银行卡业务总笔数的一半。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https://d.book118.com/108010043113006032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7"/>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6525B37"/>
    <w:multiLevelType w:val="singleLevel"/>
    <w:tmpl w:val="C6525B37"/>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4CA6086"/>
    <w:rsid w:val="5E264955"/>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s://img.huikao8.com/yiwen_img/importSubject/691437de9ee741e1b0801c22b239c52e.png" TargetMode="External" /><Relationship Id="rId12" Type="http://schemas.openxmlformats.org/officeDocument/2006/relationships/image" Target="media/image5.png" /><Relationship Id="rId13" Type="http://schemas.openxmlformats.org/officeDocument/2006/relationships/image" Target="https://img.huikao8.com/yiwen_img/importSubject/c121da42787440c6bca8e71d4af445ed.png" TargetMode="External" /><Relationship Id="rId14" Type="http://schemas.openxmlformats.org/officeDocument/2006/relationships/image" Target="media/image6.png" /><Relationship Id="rId15" Type="http://schemas.openxmlformats.org/officeDocument/2006/relationships/image" Target="https://img.huikao8.com/yiwen_img/importSubject/7314a0485563409ea2bab350de1d9eaf.png" TargetMode="External" /><Relationship Id="rId16" Type="http://schemas.openxmlformats.org/officeDocument/2006/relationships/image" Target="media/image7.png" /><Relationship Id="rId17" Type="http://schemas.openxmlformats.org/officeDocument/2006/relationships/image" Target="https://img.huikao8.com/yiwen_img/importSubject/ea34967387984c858c3ed0b3296e738c.png" TargetMode="External" /><Relationship Id="rId18" Type="http://schemas.openxmlformats.org/officeDocument/2006/relationships/image" Target="media/image8.png" /><Relationship Id="rId19" Type="http://schemas.openxmlformats.org/officeDocument/2006/relationships/image" Target="https://img.huikao8.com/yiwen_img/importSubject/0280f9d0a6824bd596b67a751289d30e.png" TargetMode="Externa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https://img.huikao8.com/yiwen_img/importSubject/862995d712324142b0ed365d362cf859.png" TargetMode="External" /><Relationship Id="rId22" Type="http://schemas.openxmlformats.org/officeDocument/2006/relationships/image" Target="media/image10.png" /><Relationship Id="rId23" Type="http://schemas.openxmlformats.org/officeDocument/2006/relationships/image" Target="https://img.huikao8.com/yiwen_img/importSubject/e1ba21969bce47b6b8f93273f3640817.png" TargetMode="External" /><Relationship Id="rId24" Type="http://schemas.openxmlformats.org/officeDocument/2006/relationships/image" Target="media/image11.png" /><Relationship Id="rId25" Type="http://schemas.openxmlformats.org/officeDocument/2006/relationships/image" Target="https://img.huikao8.com/yiwen_img/importSubject/3e817dc112764288b03a459376083e56.png" TargetMode="External" /><Relationship Id="rId26" Type="http://schemas.openxmlformats.org/officeDocument/2006/relationships/image" Target="media/image12.png" /><Relationship Id="rId27" Type="http://schemas.openxmlformats.org/officeDocument/2006/relationships/image" Target="https://img.huikao8.com/yiwen_img/importSubject/8953fbcbaf2a4f6fa381a4ba2eae805a.png" TargetMode="External" /><Relationship Id="rId28" Type="http://schemas.openxmlformats.org/officeDocument/2006/relationships/image" Target="media/image13.png" /><Relationship Id="rId29" Type="http://schemas.openxmlformats.org/officeDocument/2006/relationships/image" Target="https://img.huikao8.com/yiwen_img/importSubject/25f4a12cd6bf47a881a9e92ecb4a0e3d.png" TargetMode="External"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https://img.huikao8.com/yiwen_img/importSubject/70595ee0e7034370b5ac24e714b8a856.png" TargetMode="External" /><Relationship Id="rId32" Type="http://schemas.openxmlformats.org/officeDocument/2006/relationships/image" Target="media/image15.png" /><Relationship Id="rId33" Type="http://schemas.openxmlformats.org/officeDocument/2006/relationships/image" Target="https://img.huikao8.com/yiwen_img/importSubject/a86e1ca0628d4495ab0a3afc82163d08.png" TargetMode="External" /><Relationship Id="rId34" Type="http://schemas.openxmlformats.org/officeDocument/2006/relationships/image" Target="media/image16.png" /><Relationship Id="rId35" Type="http://schemas.openxmlformats.org/officeDocument/2006/relationships/image" Target="https://img.huikao8.com/yiwen_img/importSubject/7bfa785ac3a0472fb66a0af1d5089ae0.png" TargetMode="External" /><Relationship Id="rId36" Type="http://schemas.openxmlformats.org/officeDocument/2006/relationships/image" Target="media/image17.png" /><Relationship Id="rId37" Type="http://schemas.openxmlformats.org/officeDocument/2006/relationships/image" Target="https://img.huikao8.com/yiwen_img/importSubject/9c61c02dca794112924df114a4f71076.png" TargetMode="External" /><Relationship Id="rId38" Type="http://schemas.openxmlformats.org/officeDocument/2006/relationships/image" Target="media/image18.png" /><Relationship Id="rId39" Type="http://schemas.openxmlformats.org/officeDocument/2006/relationships/image" Target="https://img.huikao8.com/yiwen_img/importSubject/450f75afb6c3459fbfe8e48eb54db875.png" TargetMode="External" /><Relationship Id="rId4" Type="http://schemas.openxmlformats.org/officeDocument/2006/relationships/image" Target="media/image1.png" /><Relationship Id="rId40" Type="http://schemas.openxmlformats.org/officeDocument/2006/relationships/image" Target="media/image19.png" /><Relationship Id="rId41" Type="http://schemas.openxmlformats.org/officeDocument/2006/relationships/image" Target="https://img.huikao8.com/yiwen_img/importSubject/52975aed6cec464cb9ce5cac8913061d.png" TargetMode="External" /><Relationship Id="rId42" Type="http://schemas.openxmlformats.org/officeDocument/2006/relationships/image" Target="media/image20.png" /><Relationship Id="rId43" Type="http://schemas.openxmlformats.org/officeDocument/2006/relationships/image" Target="https://img.huikao8.com/yiwen_img/importSubject/d5d2ab57df6a4f8c9ca0db9cc2cecbaf.png" TargetMode="External" /><Relationship Id="rId44" Type="http://schemas.openxmlformats.org/officeDocument/2006/relationships/image" Target="media/image21.png" /><Relationship Id="rId45" Type="http://schemas.openxmlformats.org/officeDocument/2006/relationships/image" Target="https://img.huikao8.com/yiwen_img/importSubject/6e9417f29b1b448bbf65852ce33051d3.png" TargetMode="External" /><Relationship Id="rId46" Type="http://schemas.openxmlformats.org/officeDocument/2006/relationships/image" Target="media/image22.png" /><Relationship Id="rId47" Type="http://schemas.openxmlformats.org/officeDocument/2006/relationships/image" Target="https://img.huikao8.com/yiwen_img/importSubject/4ad2fa2bcd3e45eaba78f26aac399b16.png" TargetMode="External" /><Relationship Id="rId48" Type="http://schemas.openxmlformats.org/officeDocument/2006/relationships/image" Target="media/image23.png" /><Relationship Id="rId49" Type="http://schemas.openxmlformats.org/officeDocument/2006/relationships/image" Target="https://img.huikao8.com/yiwen_img/importSubject/164083fbd38f4362a46ec040781e0591.png" TargetMode="External" /><Relationship Id="rId5" Type="http://schemas.openxmlformats.org/officeDocument/2006/relationships/image" Target="https://img.huikao8.com/yiwen_img/importSubject/3228cc4e026d4a6c8221335626bd06f6.png" TargetMode="External" /><Relationship Id="rId50" Type="http://schemas.openxmlformats.org/officeDocument/2006/relationships/image" Target="media/image24.png" /><Relationship Id="rId51" Type="http://schemas.openxmlformats.org/officeDocument/2006/relationships/image" Target="https://img.huikao8.com/yiwen_img/importSubject/0e381d6652d4451db7e21e77aa23e31b.png" TargetMode="External" /><Relationship Id="rId52" Type="http://schemas.openxmlformats.org/officeDocument/2006/relationships/image" Target="media/image25.png" /><Relationship Id="rId53" Type="http://schemas.openxmlformats.org/officeDocument/2006/relationships/image" Target="https://img.huikao8.com/yiwen_img/importSubject/68126e48d0a448d1b8a8efbb7f898e54.png" TargetMode="External" /><Relationship Id="rId54" Type="http://schemas.openxmlformats.org/officeDocument/2006/relationships/image" Target="media/image26.png" /><Relationship Id="rId55" Type="http://schemas.openxmlformats.org/officeDocument/2006/relationships/image" Target="https://img.huikao8.com/yiwen_img/importSubject/a79507905dca41d4ab40a7bf6f103862.png" TargetMode="External" /><Relationship Id="rId56" Type="http://schemas.openxmlformats.org/officeDocument/2006/relationships/image" Target="media/image27.png" /><Relationship Id="rId57" Type="http://schemas.openxmlformats.org/officeDocument/2006/relationships/image" Target="https://img.huikao8.com/yiwen_img/importSubject/f910b1a65cfd42aaaf1972d6496a5010.png" TargetMode="External" /><Relationship Id="rId58" Type="http://schemas.openxmlformats.org/officeDocument/2006/relationships/image" Target="media/image28.png" /><Relationship Id="rId59" Type="http://schemas.openxmlformats.org/officeDocument/2006/relationships/image" Target="https://img.huikao8.com/yiwen_img/importSubject/61de66cbafb246f8b9257a2594c7d84a.png" TargetMode="External" /><Relationship Id="rId6" Type="http://schemas.openxmlformats.org/officeDocument/2006/relationships/image" Target="media/image2.png" /><Relationship Id="rId60" Type="http://schemas.openxmlformats.org/officeDocument/2006/relationships/image" Target="media/image29.png" /><Relationship Id="rId61" Type="http://schemas.openxmlformats.org/officeDocument/2006/relationships/image" Target="https://img.huikao8.com/yiwen_img/importSubject/1867fd77e2ee4ffdb1b33ae72d38f522.png" TargetMode="External" /><Relationship Id="rId62" Type="http://schemas.openxmlformats.org/officeDocument/2006/relationships/image" Target="media/image30.png" /><Relationship Id="rId63" Type="http://schemas.openxmlformats.org/officeDocument/2006/relationships/image" Target="https://img.huikao8.com/yiwen_img/importSubject/dc78f05af5e04e3fa467d4dff2602dd0.png" TargetMode="External" /><Relationship Id="rId64" Type="http://schemas.openxmlformats.org/officeDocument/2006/relationships/hyperlink" Target="https://d.book118.com/108010043113006032" TargetMode="Externa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https://img.huikao8.com/yiwen_img/importSubject/caa3b0dcca434fe5b55acfee7a503f47.png" TargetMode="External" /><Relationship Id="rId8" Type="http://schemas.openxmlformats.org/officeDocument/2006/relationships/image" Target="media/image3.png" /><Relationship Id="rId9" Type="http://schemas.openxmlformats.org/officeDocument/2006/relationships/image" Target="https://img.huikao8.com/yiwen_img/importSubject/1beaaa360a3740178f0ed92c42604458.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2024-01-26T15:12:00Z</dcterms:created>
  <dcterms:modified xsi:type="dcterms:W3CDTF">2024-01-27T01:58:32Z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6142694A272F4A73870784DA9B4B6D56_13</vt:lpwstr>
  </property>
  <property fmtid="{D5CDD505-2E9C-101B-9397-08002B2CF9AE}" pid="3" name="KSOProductBuildVer">
    <vt:lpwstr>2052-12.1.0.16120</vt:lpwstr>
  </property>
</Properties>
</file>