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发酵法生产特种保鲜剂-乳链菌肽项目规划设计蓝图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7" w:history="1">
        <w:r>
          <w:rPr>
            <w:rFonts w:ascii="仿宋" w:eastAsia="仿宋" w:hAnsi="仿宋" w:cs="仿宋" w:hint="eastAsia"/>
            <w:lang w:eastAsia="zh-CN"/>
          </w:rPr>
          <w:t>序言</w:t>
        </w:r>
        <w:r>
          <w:tab/>
        </w:r>
        <w:r>
          <w:fldChar w:fldCharType="begin"/>
        </w:r>
        <w:r>
          <w:instrText xml:space="preserve"> PAGEREF _Toc24997 \h </w:instrText>
        </w:r>
        <w:r>
          <w:fldChar w:fldCharType="separate"/>
        </w:r>
        <w:r>
          <w:t>3</w:t>
        </w:r>
        <w:r>
          <w:fldChar w:fldCharType="end"/>
        </w:r>
      </w:hyperlink>
    </w:p>
    <w:p>
      <w:pPr>
        <w:pStyle w:val="TOC1"/>
        <w:tabs>
          <w:tab w:val="right" w:leader="dot" w:pos="8306"/>
        </w:tabs>
      </w:pPr>
      <w:hyperlink w:anchor="_Toc18886" w:history="1">
        <w:r>
          <w:rPr>
            <w:rFonts w:ascii="仿宋" w:eastAsia="仿宋" w:hAnsi="仿宋" w:cs="仿宋" w:hint="eastAsia"/>
            <w:lang w:eastAsia="zh-CN"/>
          </w:rPr>
          <w:t>一、发酵法生产特种保鲜剂-乳链菌肽项目选址可行性分析</w:t>
        </w:r>
        <w:r>
          <w:tab/>
        </w:r>
        <w:r>
          <w:fldChar w:fldCharType="begin"/>
        </w:r>
        <w:r>
          <w:instrText xml:space="preserve"> PAGEREF _Toc18886 \h </w:instrText>
        </w:r>
        <w:r>
          <w:fldChar w:fldCharType="separate"/>
        </w:r>
        <w:r>
          <w:t>3</w:t>
        </w:r>
        <w:r>
          <w:fldChar w:fldCharType="end"/>
        </w:r>
      </w:hyperlink>
    </w:p>
    <w:p>
      <w:pPr>
        <w:pStyle w:val="TOC2"/>
        <w:tabs>
          <w:tab w:val="right" w:leader="dot" w:pos="8306"/>
        </w:tabs>
      </w:pPr>
      <w:hyperlink w:anchor="_Toc3002" w:history="1">
        <w:r>
          <w:rPr>
            <w:rFonts w:ascii="仿宋" w:eastAsia="仿宋" w:hAnsi="仿宋" w:cs="仿宋" w:hint="eastAsia"/>
            <w:lang w:eastAsia="zh-CN"/>
          </w:rPr>
          <w:t>(一)、发酵法生产特种保鲜剂-乳链菌肽项目选址</w:t>
        </w:r>
        <w:r>
          <w:tab/>
        </w:r>
        <w:r>
          <w:fldChar w:fldCharType="begin"/>
        </w:r>
        <w:r>
          <w:instrText xml:space="preserve"> PAGEREF _Toc3002 \h </w:instrText>
        </w:r>
        <w:r>
          <w:fldChar w:fldCharType="separate"/>
        </w:r>
        <w:r>
          <w:t>3</w:t>
        </w:r>
        <w:r>
          <w:fldChar w:fldCharType="end"/>
        </w:r>
      </w:hyperlink>
    </w:p>
    <w:p>
      <w:pPr>
        <w:pStyle w:val="TOC2"/>
        <w:tabs>
          <w:tab w:val="right" w:leader="dot" w:pos="8306"/>
        </w:tabs>
      </w:pPr>
      <w:hyperlink w:anchor="_Toc26756" w:history="1">
        <w:r>
          <w:rPr>
            <w:rFonts w:ascii="仿宋" w:eastAsia="仿宋" w:hAnsi="仿宋" w:cs="仿宋" w:hint="eastAsia"/>
            <w:lang w:eastAsia="zh-CN"/>
          </w:rPr>
          <w:t>(二)、用地控制指标</w:t>
        </w:r>
        <w:r>
          <w:tab/>
        </w:r>
        <w:r>
          <w:fldChar w:fldCharType="begin"/>
        </w:r>
        <w:r>
          <w:instrText xml:space="preserve"> PAGEREF _Toc26756 \h </w:instrText>
        </w:r>
        <w:r>
          <w:fldChar w:fldCharType="separate"/>
        </w:r>
        <w:r>
          <w:t>3</w:t>
        </w:r>
        <w:r>
          <w:fldChar w:fldCharType="end"/>
        </w:r>
      </w:hyperlink>
    </w:p>
    <w:p>
      <w:pPr>
        <w:pStyle w:val="TOC2"/>
        <w:tabs>
          <w:tab w:val="right" w:leader="dot" w:pos="8306"/>
        </w:tabs>
      </w:pPr>
      <w:hyperlink w:anchor="_Toc29989" w:history="1">
        <w:r>
          <w:rPr>
            <w:rFonts w:ascii="仿宋" w:eastAsia="仿宋" w:hAnsi="仿宋" w:cs="仿宋" w:hint="eastAsia"/>
            <w:lang w:eastAsia="zh-CN"/>
          </w:rPr>
          <w:t>(三)、节约用地措施</w:t>
        </w:r>
        <w:r>
          <w:tab/>
        </w:r>
        <w:r>
          <w:fldChar w:fldCharType="begin"/>
        </w:r>
        <w:r>
          <w:instrText xml:space="preserve"> PAGEREF _Toc29989 \h </w:instrText>
        </w:r>
        <w:r>
          <w:fldChar w:fldCharType="separate"/>
        </w:r>
        <w:r>
          <w:t>5</w:t>
        </w:r>
        <w:r>
          <w:fldChar w:fldCharType="end"/>
        </w:r>
      </w:hyperlink>
    </w:p>
    <w:p>
      <w:pPr>
        <w:pStyle w:val="TOC2"/>
        <w:tabs>
          <w:tab w:val="right" w:leader="dot" w:pos="8306"/>
        </w:tabs>
      </w:pPr>
      <w:hyperlink w:anchor="_Toc1400" w:history="1">
        <w:r>
          <w:rPr>
            <w:rFonts w:ascii="仿宋" w:eastAsia="仿宋" w:hAnsi="仿宋" w:cs="仿宋" w:hint="eastAsia"/>
            <w:lang w:eastAsia="zh-CN"/>
          </w:rPr>
          <w:t>(四)、总图布置方案</w:t>
        </w:r>
        <w:r>
          <w:tab/>
        </w:r>
        <w:r>
          <w:fldChar w:fldCharType="begin"/>
        </w:r>
        <w:r>
          <w:instrText xml:space="preserve"> PAGEREF _Toc1400 \h </w:instrText>
        </w:r>
        <w:r>
          <w:fldChar w:fldCharType="separate"/>
        </w:r>
        <w:r>
          <w:t>7</w:t>
        </w:r>
        <w:r>
          <w:fldChar w:fldCharType="end"/>
        </w:r>
      </w:hyperlink>
    </w:p>
    <w:p>
      <w:pPr>
        <w:pStyle w:val="TOC2"/>
        <w:tabs>
          <w:tab w:val="right" w:leader="dot" w:pos="8306"/>
        </w:tabs>
      </w:pPr>
      <w:hyperlink w:anchor="_Toc5197" w:history="1">
        <w:r>
          <w:rPr>
            <w:rFonts w:ascii="仿宋" w:eastAsia="仿宋" w:hAnsi="仿宋" w:cs="仿宋" w:hint="eastAsia"/>
            <w:lang w:eastAsia="zh-CN"/>
          </w:rPr>
          <w:t>(五)、选址综合评价</w:t>
        </w:r>
        <w:r>
          <w:tab/>
        </w:r>
        <w:r>
          <w:fldChar w:fldCharType="begin"/>
        </w:r>
        <w:r>
          <w:instrText xml:space="preserve"> PAGEREF _Toc5197 \h </w:instrText>
        </w:r>
        <w:r>
          <w:fldChar w:fldCharType="separate"/>
        </w:r>
        <w:r>
          <w:t>8</w:t>
        </w:r>
        <w:r>
          <w:fldChar w:fldCharType="end"/>
        </w:r>
      </w:hyperlink>
    </w:p>
    <w:p>
      <w:pPr>
        <w:pStyle w:val="TOC1"/>
        <w:tabs>
          <w:tab w:val="right" w:leader="dot" w:pos="8306"/>
        </w:tabs>
      </w:pPr>
      <w:hyperlink w:anchor="_Toc16657" w:history="1">
        <w:r>
          <w:rPr>
            <w:rFonts w:ascii="仿宋" w:eastAsia="仿宋" w:hAnsi="仿宋" w:cs="仿宋" w:hint="eastAsia"/>
            <w:lang w:eastAsia="zh-CN"/>
          </w:rPr>
          <w:t>二、产品规划分析</w:t>
        </w:r>
        <w:r>
          <w:tab/>
        </w:r>
        <w:r>
          <w:fldChar w:fldCharType="begin"/>
        </w:r>
        <w:r>
          <w:instrText xml:space="preserve"> PAGEREF _Toc16657 \h </w:instrText>
        </w:r>
        <w:r>
          <w:fldChar w:fldCharType="separate"/>
        </w:r>
        <w:r>
          <w:t>9</w:t>
        </w:r>
        <w:r>
          <w:fldChar w:fldCharType="end"/>
        </w:r>
      </w:hyperlink>
    </w:p>
    <w:p>
      <w:pPr>
        <w:pStyle w:val="TOC2"/>
        <w:tabs>
          <w:tab w:val="right" w:leader="dot" w:pos="8306"/>
        </w:tabs>
      </w:pPr>
      <w:hyperlink w:anchor="_Toc9448" w:history="1">
        <w:r>
          <w:rPr>
            <w:rFonts w:ascii="仿宋" w:eastAsia="仿宋" w:hAnsi="仿宋" w:cs="仿宋" w:hint="eastAsia"/>
            <w:lang w:eastAsia="zh-CN"/>
          </w:rPr>
          <w:t>(一)、产品规划</w:t>
        </w:r>
        <w:r>
          <w:tab/>
        </w:r>
        <w:r>
          <w:fldChar w:fldCharType="begin"/>
        </w:r>
        <w:r>
          <w:instrText xml:space="preserve"> PAGEREF _Toc9448 \h </w:instrText>
        </w:r>
        <w:r>
          <w:fldChar w:fldCharType="separate"/>
        </w:r>
        <w:r>
          <w:t>9</w:t>
        </w:r>
        <w:r>
          <w:fldChar w:fldCharType="end"/>
        </w:r>
      </w:hyperlink>
    </w:p>
    <w:p>
      <w:pPr>
        <w:pStyle w:val="TOC2"/>
        <w:tabs>
          <w:tab w:val="right" w:leader="dot" w:pos="8306"/>
        </w:tabs>
      </w:pPr>
      <w:hyperlink w:anchor="_Toc6446" w:history="1">
        <w:r>
          <w:rPr>
            <w:rFonts w:ascii="仿宋" w:eastAsia="仿宋" w:hAnsi="仿宋" w:cs="仿宋" w:hint="eastAsia"/>
            <w:lang w:eastAsia="zh-CN"/>
          </w:rPr>
          <w:t>(二)、建设规模</w:t>
        </w:r>
        <w:r>
          <w:tab/>
        </w:r>
        <w:r>
          <w:fldChar w:fldCharType="begin"/>
        </w:r>
        <w:r>
          <w:instrText xml:space="preserve"> PAGEREF _Toc6446 \h </w:instrText>
        </w:r>
        <w:r>
          <w:fldChar w:fldCharType="separate"/>
        </w:r>
        <w:r>
          <w:t>10</w:t>
        </w:r>
        <w:r>
          <w:fldChar w:fldCharType="end"/>
        </w:r>
      </w:hyperlink>
    </w:p>
    <w:p>
      <w:pPr>
        <w:pStyle w:val="TOC1"/>
        <w:tabs>
          <w:tab w:val="right" w:leader="dot" w:pos="8306"/>
        </w:tabs>
      </w:pPr>
      <w:hyperlink w:anchor="_Toc620" w:history="1">
        <w:r>
          <w:rPr>
            <w:rFonts w:ascii="仿宋" w:eastAsia="仿宋" w:hAnsi="仿宋" w:cs="仿宋" w:hint="eastAsia"/>
            <w:lang w:eastAsia="zh-CN"/>
          </w:rPr>
          <w:t>三、发酵法生产特种保鲜剂-乳链菌肽项目建设单位说明</w:t>
        </w:r>
        <w:r>
          <w:tab/>
        </w:r>
        <w:r>
          <w:fldChar w:fldCharType="begin"/>
        </w:r>
        <w:r>
          <w:instrText xml:space="preserve"> PAGEREF _Toc620 \h </w:instrText>
        </w:r>
        <w:r>
          <w:fldChar w:fldCharType="separate"/>
        </w:r>
        <w:r>
          <w:t>11</w:t>
        </w:r>
        <w:r>
          <w:fldChar w:fldCharType="end"/>
        </w:r>
      </w:hyperlink>
    </w:p>
    <w:p>
      <w:pPr>
        <w:pStyle w:val="TOC2"/>
        <w:tabs>
          <w:tab w:val="right" w:leader="dot" w:pos="8306"/>
        </w:tabs>
      </w:pPr>
      <w:hyperlink w:anchor="_Toc17457" w:history="1">
        <w:r>
          <w:rPr>
            <w:rFonts w:ascii="仿宋" w:eastAsia="仿宋" w:hAnsi="仿宋" w:cs="仿宋" w:hint="eastAsia"/>
            <w:lang w:eastAsia="zh-CN"/>
          </w:rPr>
          <w:t>(一)、发酵法生产特种保鲜剂-乳链菌肽项目承办单位基本情况</w:t>
        </w:r>
        <w:r>
          <w:tab/>
        </w:r>
        <w:r>
          <w:fldChar w:fldCharType="begin"/>
        </w:r>
        <w:r>
          <w:instrText xml:space="preserve"> PAGEREF _Toc17457 \h </w:instrText>
        </w:r>
        <w:r>
          <w:fldChar w:fldCharType="separate"/>
        </w:r>
        <w:r>
          <w:t>11</w:t>
        </w:r>
        <w:r>
          <w:fldChar w:fldCharType="end"/>
        </w:r>
      </w:hyperlink>
    </w:p>
    <w:p>
      <w:pPr>
        <w:pStyle w:val="TOC2"/>
        <w:tabs>
          <w:tab w:val="right" w:leader="dot" w:pos="8306"/>
        </w:tabs>
      </w:pPr>
      <w:hyperlink w:anchor="_Toc22355" w:history="1">
        <w:r>
          <w:rPr>
            <w:rFonts w:ascii="仿宋" w:eastAsia="仿宋" w:hAnsi="仿宋" w:cs="仿宋" w:hint="eastAsia"/>
            <w:lang w:eastAsia="zh-CN"/>
          </w:rPr>
          <w:t>(二)、公司经济效益分析</w:t>
        </w:r>
        <w:r>
          <w:tab/>
        </w:r>
        <w:r>
          <w:fldChar w:fldCharType="begin"/>
        </w:r>
        <w:r>
          <w:instrText xml:space="preserve"> PAGEREF _Toc22355 \h </w:instrText>
        </w:r>
        <w:r>
          <w:fldChar w:fldCharType="separate"/>
        </w:r>
        <w:r>
          <w:t>12</w:t>
        </w:r>
        <w:r>
          <w:fldChar w:fldCharType="end"/>
        </w:r>
      </w:hyperlink>
    </w:p>
    <w:p>
      <w:pPr>
        <w:pStyle w:val="TOC1"/>
        <w:tabs>
          <w:tab w:val="right" w:leader="dot" w:pos="8306"/>
        </w:tabs>
      </w:pPr>
      <w:hyperlink w:anchor="_Toc25035" w:history="1">
        <w:r>
          <w:rPr>
            <w:rFonts w:ascii="仿宋" w:eastAsia="仿宋" w:hAnsi="仿宋" w:cs="仿宋" w:hint="eastAsia"/>
            <w:lang w:eastAsia="zh-CN"/>
          </w:rPr>
          <w:t>四、发酵法生产特种保鲜剂-乳链菌肽项目土建工程</w:t>
        </w:r>
        <w:r>
          <w:tab/>
        </w:r>
        <w:r>
          <w:fldChar w:fldCharType="begin"/>
        </w:r>
        <w:r>
          <w:instrText xml:space="preserve"> PAGEREF _Toc25035 \h </w:instrText>
        </w:r>
        <w:r>
          <w:fldChar w:fldCharType="separate"/>
        </w:r>
        <w:r>
          <w:t>13</w:t>
        </w:r>
        <w:r>
          <w:fldChar w:fldCharType="end"/>
        </w:r>
      </w:hyperlink>
    </w:p>
    <w:p>
      <w:pPr>
        <w:pStyle w:val="TOC2"/>
        <w:tabs>
          <w:tab w:val="right" w:leader="dot" w:pos="8306"/>
        </w:tabs>
      </w:pPr>
      <w:hyperlink w:anchor="_Toc20289" w:history="1">
        <w:r>
          <w:rPr>
            <w:rFonts w:ascii="仿宋" w:eastAsia="仿宋" w:hAnsi="仿宋" w:cs="仿宋" w:hint="eastAsia"/>
            <w:lang w:eastAsia="zh-CN"/>
          </w:rPr>
          <w:t>(一)、建筑工程设计原则</w:t>
        </w:r>
        <w:r>
          <w:tab/>
        </w:r>
        <w:r>
          <w:fldChar w:fldCharType="begin"/>
        </w:r>
        <w:r>
          <w:instrText xml:space="preserve"> PAGEREF _Toc20289 \h </w:instrText>
        </w:r>
        <w:r>
          <w:fldChar w:fldCharType="separate"/>
        </w:r>
        <w:r>
          <w:t>13</w:t>
        </w:r>
        <w:r>
          <w:fldChar w:fldCharType="end"/>
        </w:r>
      </w:hyperlink>
    </w:p>
    <w:p>
      <w:pPr>
        <w:pStyle w:val="TOC2"/>
        <w:tabs>
          <w:tab w:val="right" w:leader="dot" w:pos="8306"/>
        </w:tabs>
      </w:pPr>
      <w:hyperlink w:anchor="_Toc5876" w:history="1">
        <w:r>
          <w:rPr>
            <w:rFonts w:ascii="仿宋" w:eastAsia="仿宋" w:hAnsi="仿宋" w:cs="仿宋" w:hint="eastAsia"/>
            <w:lang w:eastAsia="zh-CN"/>
          </w:rPr>
          <w:t>(二)、土建工程设计年限及安全等级</w:t>
        </w:r>
        <w:r>
          <w:tab/>
        </w:r>
        <w:r>
          <w:fldChar w:fldCharType="begin"/>
        </w:r>
        <w:r>
          <w:instrText xml:space="preserve"> PAGEREF _Toc5876 \h </w:instrText>
        </w:r>
        <w:r>
          <w:fldChar w:fldCharType="separate"/>
        </w:r>
        <w:r>
          <w:t>14</w:t>
        </w:r>
        <w:r>
          <w:fldChar w:fldCharType="end"/>
        </w:r>
      </w:hyperlink>
    </w:p>
    <w:p>
      <w:pPr>
        <w:pStyle w:val="TOC2"/>
        <w:tabs>
          <w:tab w:val="right" w:leader="dot" w:pos="8306"/>
        </w:tabs>
      </w:pPr>
      <w:hyperlink w:anchor="_Toc11143" w:history="1">
        <w:r>
          <w:rPr>
            <w:rFonts w:ascii="仿宋" w:eastAsia="仿宋" w:hAnsi="仿宋" w:cs="仿宋" w:hint="eastAsia"/>
            <w:lang w:eastAsia="zh-CN"/>
          </w:rPr>
          <w:t>(三)、建筑工程设计总体要求</w:t>
        </w:r>
        <w:r>
          <w:tab/>
        </w:r>
        <w:r>
          <w:fldChar w:fldCharType="begin"/>
        </w:r>
        <w:r>
          <w:instrText xml:space="preserve"> PAGEREF _Toc11143 \h </w:instrText>
        </w:r>
        <w:r>
          <w:fldChar w:fldCharType="separate"/>
        </w:r>
        <w:r>
          <w:t>15</w:t>
        </w:r>
        <w:r>
          <w:fldChar w:fldCharType="end"/>
        </w:r>
      </w:hyperlink>
    </w:p>
    <w:p>
      <w:pPr>
        <w:pStyle w:val="TOC2"/>
        <w:tabs>
          <w:tab w:val="right" w:leader="dot" w:pos="8306"/>
        </w:tabs>
      </w:pPr>
      <w:hyperlink w:anchor="_Toc5879" w:history="1">
        <w:r>
          <w:rPr>
            <w:rFonts w:ascii="仿宋" w:eastAsia="仿宋" w:hAnsi="仿宋" w:cs="仿宋" w:hint="eastAsia"/>
            <w:lang w:eastAsia="zh-CN"/>
          </w:rPr>
          <w:t>(四)、土建工程建设指标</w:t>
        </w:r>
        <w:r>
          <w:tab/>
        </w:r>
        <w:r>
          <w:fldChar w:fldCharType="begin"/>
        </w:r>
        <w:r>
          <w:instrText xml:space="preserve"> PAGEREF _Toc5879 \h </w:instrText>
        </w:r>
        <w:r>
          <w:fldChar w:fldCharType="separate"/>
        </w:r>
        <w:r>
          <w:t>16</w:t>
        </w:r>
        <w:r>
          <w:fldChar w:fldCharType="end"/>
        </w:r>
      </w:hyperlink>
    </w:p>
    <w:p>
      <w:pPr>
        <w:pStyle w:val="TOC1"/>
        <w:tabs>
          <w:tab w:val="right" w:leader="dot" w:pos="8306"/>
        </w:tabs>
      </w:pPr>
      <w:hyperlink w:anchor="_Toc21662" w:history="1">
        <w:r>
          <w:rPr>
            <w:rFonts w:ascii="仿宋" w:eastAsia="仿宋" w:hAnsi="仿宋" w:cs="仿宋" w:hint="eastAsia"/>
            <w:lang w:eastAsia="zh-CN"/>
          </w:rPr>
          <w:t>五、工艺说明</w:t>
        </w:r>
        <w:r>
          <w:tab/>
        </w:r>
        <w:r>
          <w:fldChar w:fldCharType="begin"/>
        </w:r>
        <w:r>
          <w:instrText xml:space="preserve"> PAGEREF _Toc21662 \h </w:instrText>
        </w:r>
        <w:r>
          <w:fldChar w:fldCharType="separate"/>
        </w:r>
        <w:r>
          <w:t>16</w:t>
        </w:r>
        <w:r>
          <w:fldChar w:fldCharType="end"/>
        </w:r>
      </w:hyperlink>
    </w:p>
    <w:p>
      <w:pPr>
        <w:pStyle w:val="TOC2"/>
        <w:tabs>
          <w:tab w:val="right" w:leader="dot" w:pos="8306"/>
        </w:tabs>
      </w:pPr>
      <w:hyperlink w:anchor="_Toc26995" w:history="1">
        <w:r>
          <w:rPr>
            <w:rFonts w:ascii="仿宋" w:eastAsia="仿宋" w:hAnsi="仿宋" w:cs="仿宋" w:hint="eastAsia"/>
            <w:lang w:eastAsia="zh-CN"/>
          </w:rPr>
          <w:t>(一)、技术管理特点</w:t>
        </w:r>
        <w:r>
          <w:tab/>
        </w:r>
        <w:r>
          <w:fldChar w:fldCharType="begin"/>
        </w:r>
        <w:r>
          <w:instrText xml:space="preserve"> PAGEREF _Toc26995 \h </w:instrText>
        </w:r>
        <w:r>
          <w:fldChar w:fldCharType="separate"/>
        </w:r>
        <w:r>
          <w:t>16</w:t>
        </w:r>
        <w:r>
          <w:fldChar w:fldCharType="end"/>
        </w:r>
      </w:hyperlink>
    </w:p>
    <w:p>
      <w:pPr>
        <w:pStyle w:val="TOC2"/>
        <w:tabs>
          <w:tab w:val="right" w:leader="dot" w:pos="8306"/>
        </w:tabs>
      </w:pPr>
      <w:hyperlink w:anchor="_Toc6280" w:history="1">
        <w:r>
          <w:rPr>
            <w:rFonts w:ascii="仿宋" w:eastAsia="仿宋" w:hAnsi="仿宋" w:cs="仿宋" w:hint="eastAsia"/>
            <w:lang w:eastAsia="zh-CN"/>
          </w:rPr>
          <w:t>(二)、发酵法生产特种保鲜剂-乳链菌肽项目工艺技术设计方案</w:t>
        </w:r>
        <w:r>
          <w:tab/>
        </w:r>
        <w:r>
          <w:fldChar w:fldCharType="begin"/>
        </w:r>
        <w:r>
          <w:instrText xml:space="preserve"> PAGEREF _Toc6280 \h </w:instrText>
        </w:r>
        <w:r>
          <w:fldChar w:fldCharType="separate"/>
        </w:r>
        <w:r>
          <w:t>18</w:t>
        </w:r>
        <w:r>
          <w:fldChar w:fldCharType="end"/>
        </w:r>
      </w:hyperlink>
    </w:p>
    <w:p>
      <w:pPr>
        <w:pStyle w:val="TOC2"/>
        <w:tabs>
          <w:tab w:val="right" w:leader="dot" w:pos="8306"/>
        </w:tabs>
      </w:pPr>
      <w:hyperlink w:anchor="_Toc32186" w:history="1">
        <w:r>
          <w:rPr>
            <w:rFonts w:ascii="仿宋" w:eastAsia="仿宋" w:hAnsi="仿宋" w:cs="仿宋" w:hint="eastAsia"/>
            <w:lang w:eastAsia="zh-CN"/>
          </w:rPr>
          <w:t>(三)、设备选型方案</w:t>
        </w:r>
        <w:r>
          <w:tab/>
        </w:r>
        <w:r>
          <w:fldChar w:fldCharType="begin"/>
        </w:r>
        <w:r>
          <w:instrText xml:space="preserve"> PAGEREF _Toc32186 \h </w:instrText>
        </w:r>
        <w:r>
          <w:fldChar w:fldCharType="separate"/>
        </w:r>
        <w:r>
          <w:t>19</w:t>
        </w:r>
        <w:r>
          <w:fldChar w:fldCharType="end"/>
        </w:r>
      </w:hyperlink>
    </w:p>
    <w:p>
      <w:pPr>
        <w:pStyle w:val="TOC1"/>
        <w:tabs>
          <w:tab w:val="right" w:leader="dot" w:pos="8306"/>
        </w:tabs>
      </w:pPr>
      <w:hyperlink w:anchor="_Toc1345" w:history="1">
        <w:r>
          <w:rPr>
            <w:rFonts w:ascii="仿宋" w:eastAsia="仿宋" w:hAnsi="仿宋" w:cs="仿宋" w:hint="eastAsia"/>
            <w:lang w:eastAsia="zh-CN"/>
          </w:rPr>
          <w:t>六、发酵法生产特种保鲜剂-乳链菌肽项目文档管理</w:t>
        </w:r>
        <w:r>
          <w:tab/>
        </w:r>
        <w:r>
          <w:fldChar w:fldCharType="begin"/>
        </w:r>
        <w:r>
          <w:instrText xml:space="preserve"> PAGEREF _Toc1345 \h </w:instrText>
        </w:r>
        <w:r>
          <w:fldChar w:fldCharType="separate"/>
        </w:r>
        <w:r>
          <w:t>20</w:t>
        </w:r>
        <w:r>
          <w:fldChar w:fldCharType="end"/>
        </w:r>
      </w:hyperlink>
    </w:p>
    <w:p>
      <w:pPr>
        <w:pStyle w:val="TOC2"/>
        <w:tabs>
          <w:tab w:val="right" w:leader="dot" w:pos="8306"/>
        </w:tabs>
      </w:pPr>
      <w:hyperlink w:anchor="_Toc24070" w:history="1">
        <w:r>
          <w:rPr>
            <w:rFonts w:ascii="仿宋" w:eastAsia="仿宋" w:hAnsi="仿宋" w:cs="仿宋" w:hint="eastAsia"/>
            <w:lang w:eastAsia="zh-CN"/>
          </w:rPr>
          <w:t>(一)、文档编制与审查</w:t>
        </w:r>
        <w:r>
          <w:tab/>
        </w:r>
        <w:r>
          <w:fldChar w:fldCharType="begin"/>
        </w:r>
        <w:r>
          <w:instrText xml:space="preserve"> PAGEREF _Toc24070 \h </w:instrText>
        </w:r>
        <w:r>
          <w:fldChar w:fldCharType="separate"/>
        </w:r>
        <w:r>
          <w:t>20</w:t>
        </w:r>
        <w:r>
          <w:fldChar w:fldCharType="end"/>
        </w:r>
      </w:hyperlink>
    </w:p>
    <w:p>
      <w:pPr>
        <w:pStyle w:val="TOC2"/>
        <w:tabs>
          <w:tab w:val="right" w:leader="dot" w:pos="8306"/>
        </w:tabs>
      </w:pPr>
      <w:hyperlink w:anchor="_Toc1951" w:history="1">
        <w:r>
          <w:rPr>
            <w:rFonts w:ascii="仿宋" w:eastAsia="仿宋" w:hAnsi="仿宋" w:cs="仿宋" w:hint="eastAsia"/>
            <w:lang w:eastAsia="zh-CN"/>
          </w:rPr>
          <w:t>(二)、文档发布与分发</w:t>
        </w:r>
        <w:r>
          <w:tab/>
        </w:r>
        <w:r>
          <w:fldChar w:fldCharType="begin"/>
        </w:r>
        <w:r>
          <w:instrText xml:space="preserve"> PAGEREF _Toc1951 \h </w:instrText>
        </w:r>
        <w:r>
          <w:fldChar w:fldCharType="separate"/>
        </w:r>
        <w:r>
          <w:t>22</w:t>
        </w:r>
        <w:r>
          <w:fldChar w:fldCharType="end"/>
        </w:r>
      </w:hyperlink>
    </w:p>
    <w:p>
      <w:pPr>
        <w:pStyle w:val="TOC2"/>
        <w:tabs>
          <w:tab w:val="right" w:leader="dot" w:pos="8306"/>
        </w:tabs>
      </w:pPr>
      <w:hyperlink w:anchor="_Toc10571" w:history="1">
        <w:r>
          <w:rPr>
            <w:rFonts w:ascii="仿宋" w:eastAsia="仿宋" w:hAnsi="仿宋" w:cs="仿宋" w:hint="eastAsia"/>
            <w:lang w:eastAsia="zh-CN"/>
          </w:rPr>
          <w:t>(三)、文档存档与归档</w:t>
        </w:r>
        <w:r>
          <w:tab/>
        </w:r>
        <w:r>
          <w:fldChar w:fldCharType="begin"/>
        </w:r>
        <w:r>
          <w:instrText xml:space="preserve"> PAGEREF _Toc10571 \h </w:instrText>
        </w:r>
        <w:r>
          <w:fldChar w:fldCharType="separate"/>
        </w:r>
        <w:r>
          <w:t>23</w:t>
        </w:r>
        <w:r>
          <w:fldChar w:fldCharType="end"/>
        </w:r>
      </w:hyperlink>
    </w:p>
    <w:p>
      <w:pPr>
        <w:pStyle w:val="TOC1"/>
        <w:tabs>
          <w:tab w:val="right" w:leader="dot" w:pos="8306"/>
        </w:tabs>
      </w:pPr>
      <w:hyperlink w:anchor="_Toc31318" w:history="1">
        <w:r>
          <w:rPr>
            <w:rFonts w:ascii="仿宋" w:eastAsia="仿宋" w:hAnsi="仿宋" w:cs="仿宋" w:hint="eastAsia"/>
            <w:lang w:eastAsia="zh-CN"/>
          </w:rPr>
          <w:t>七、发酵法生产特种保鲜剂-乳链菌肽项目人力资源培养与发展</w:t>
        </w:r>
        <w:r>
          <w:tab/>
        </w:r>
        <w:r>
          <w:fldChar w:fldCharType="begin"/>
        </w:r>
        <w:r>
          <w:instrText xml:space="preserve"> PAGEREF _Toc31318 \h </w:instrText>
        </w:r>
        <w:r>
          <w:fldChar w:fldCharType="separate"/>
        </w:r>
        <w:r>
          <w:t>24</w:t>
        </w:r>
        <w:r>
          <w:fldChar w:fldCharType="end"/>
        </w:r>
      </w:hyperlink>
    </w:p>
    <w:p>
      <w:pPr>
        <w:pStyle w:val="TOC2"/>
        <w:tabs>
          <w:tab w:val="right" w:leader="dot" w:pos="8306"/>
        </w:tabs>
      </w:pPr>
      <w:hyperlink w:anchor="_Toc28855" w:history="1">
        <w:r>
          <w:rPr>
            <w:rFonts w:ascii="仿宋" w:eastAsia="仿宋" w:hAnsi="仿宋" w:cs="仿宋" w:hint="eastAsia"/>
            <w:lang w:eastAsia="zh-CN"/>
          </w:rPr>
          <w:t>(一)、人才需求与规划</w:t>
        </w:r>
        <w:r>
          <w:tab/>
        </w:r>
        <w:r>
          <w:fldChar w:fldCharType="begin"/>
        </w:r>
        <w:r>
          <w:instrText xml:space="preserve"> PAGEREF _Toc28855 \h </w:instrText>
        </w:r>
        <w:r>
          <w:fldChar w:fldCharType="separate"/>
        </w:r>
        <w:r>
          <w:t>24</w:t>
        </w:r>
        <w:r>
          <w:fldChar w:fldCharType="end"/>
        </w:r>
      </w:hyperlink>
    </w:p>
    <w:p>
      <w:pPr>
        <w:pStyle w:val="TOC2"/>
        <w:tabs>
          <w:tab w:val="right" w:leader="dot" w:pos="8306"/>
        </w:tabs>
      </w:pPr>
      <w:hyperlink w:anchor="_Toc28156" w:history="1">
        <w:r>
          <w:rPr>
            <w:rFonts w:ascii="仿宋" w:eastAsia="仿宋" w:hAnsi="仿宋" w:cs="仿宋" w:hint="eastAsia"/>
            <w:lang w:eastAsia="zh-CN"/>
          </w:rPr>
          <w:t>(二)、培训与发展计划</w:t>
        </w:r>
        <w:r>
          <w:tab/>
        </w:r>
        <w:r>
          <w:fldChar w:fldCharType="begin"/>
        </w:r>
        <w:r>
          <w:instrText xml:space="preserve"> PAGEREF _Toc28156 \h </w:instrText>
        </w:r>
        <w:r>
          <w:fldChar w:fldCharType="separate"/>
        </w:r>
        <w:r>
          <w:t>25</w:t>
        </w:r>
        <w:r>
          <w:fldChar w:fldCharType="end"/>
        </w:r>
      </w:hyperlink>
    </w:p>
    <w:p>
      <w:pPr>
        <w:pStyle w:val="TOC1"/>
        <w:tabs>
          <w:tab w:val="right" w:leader="dot" w:pos="8306"/>
        </w:tabs>
      </w:pPr>
      <w:hyperlink w:anchor="_Toc15906" w:history="1">
        <w:r>
          <w:rPr>
            <w:rFonts w:ascii="仿宋" w:eastAsia="仿宋" w:hAnsi="仿宋" w:cs="仿宋" w:hint="eastAsia"/>
            <w:lang w:eastAsia="zh-CN"/>
          </w:rPr>
          <w:t>八、发酵法生产特种保鲜剂-乳链菌肽项目人力资源管理</w:t>
        </w:r>
        <w:r>
          <w:tab/>
        </w:r>
        <w:r>
          <w:fldChar w:fldCharType="begin"/>
        </w:r>
        <w:r>
          <w:instrText xml:space="preserve"> PAGEREF _Toc15906 \h </w:instrText>
        </w:r>
        <w:r>
          <w:fldChar w:fldCharType="separate"/>
        </w:r>
        <w:r>
          <w:t>25</w:t>
        </w:r>
        <w:r>
          <w:fldChar w:fldCharType="end"/>
        </w:r>
      </w:hyperlink>
    </w:p>
    <w:p>
      <w:pPr>
        <w:pStyle w:val="TOC2"/>
        <w:tabs>
          <w:tab w:val="right" w:leader="dot" w:pos="8306"/>
        </w:tabs>
      </w:pPr>
      <w:hyperlink w:anchor="_Toc31293" w:history="1">
        <w:r>
          <w:rPr>
            <w:rFonts w:ascii="仿宋" w:eastAsia="仿宋" w:hAnsi="仿宋" w:cs="仿宋" w:hint="eastAsia"/>
            <w:lang w:eastAsia="zh-CN"/>
          </w:rPr>
          <w:t>(一)、建立健全的预算管理制度</w:t>
        </w:r>
        <w:r>
          <w:tab/>
        </w:r>
        <w:r>
          <w:fldChar w:fldCharType="begin"/>
        </w:r>
        <w:r>
          <w:instrText xml:space="preserve"> PAGEREF _Toc31293 \h </w:instrText>
        </w:r>
        <w:r>
          <w:fldChar w:fldCharType="separate"/>
        </w:r>
        <w:r>
          <w:t>25</w:t>
        </w:r>
        <w:r>
          <w:fldChar w:fldCharType="end"/>
        </w:r>
      </w:hyperlink>
    </w:p>
    <w:p>
      <w:pPr>
        <w:pStyle w:val="TOC2"/>
        <w:tabs>
          <w:tab w:val="right" w:leader="dot" w:pos="8306"/>
        </w:tabs>
      </w:pPr>
      <w:hyperlink w:anchor="_Toc29430" w:history="1">
        <w:r>
          <w:rPr>
            <w:rFonts w:ascii="仿宋" w:eastAsia="仿宋" w:hAnsi="仿宋" w:cs="仿宋" w:hint="eastAsia"/>
            <w:lang w:eastAsia="zh-CN"/>
          </w:rPr>
          <w:t>(二)、加强资金流动监控</w:t>
        </w:r>
        <w:r>
          <w:tab/>
        </w:r>
        <w:r>
          <w:fldChar w:fldCharType="begin"/>
        </w:r>
        <w:r>
          <w:instrText xml:space="preserve"> PAGEREF _Toc29430 \h </w:instrText>
        </w:r>
        <w:r>
          <w:fldChar w:fldCharType="separate"/>
        </w:r>
        <w:r>
          <w:t>27</w:t>
        </w:r>
        <w:r>
          <w:fldChar w:fldCharType="end"/>
        </w:r>
      </w:hyperlink>
    </w:p>
    <w:p>
      <w:pPr>
        <w:pStyle w:val="TOC2"/>
        <w:tabs>
          <w:tab w:val="right" w:leader="dot" w:pos="8306"/>
        </w:tabs>
      </w:pPr>
      <w:hyperlink w:anchor="_Toc10656" w:history="1">
        <w:r>
          <w:rPr>
            <w:rFonts w:ascii="仿宋" w:eastAsia="仿宋" w:hAnsi="仿宋" w:cs="仿宋" w:hint="eastAsia"/>
            <w:lang w:eastAsia="zh-CN"/>
          </w:rPr>
          <w:t>(三)、制定完善的风险控制机制</w:t>
        </w:r>
        <w:r>
          <w:tab/>
        </w:r>
        <w:r>
          <w:fldChar w:fldCharType="begin"/>
        </w:r>
        <w:r>
          <w:instrText xml:space="preserve"> PAGEREF _Toc10656 \h </w:instrText>
        </w:r>
        <w:r>
          <w:fldChar w:fldCharType="separate"/>
        </w:r>
        <w:r>
          <w:t>29</w:t>
        </w:r>
        <w:r>
          <w:fldChar w:fldCharType="end"/>
        </w:r>
      </w:hyperlink>
    </w:p>
    <w:p>
      <w:pPr>
        <w:pStyle w:val="TOC2"/>
        <w:tabs>
          <w:tab w:val="right" w:leader="dot" w:pos="8306"/>
        </w:tabs>
      </w:pPr>
      <w:hyperlink w:anchor="_Toc27476" w:history="1">
        <w:r>
          <w:rPr>
            <w:rFonts w:ascii="仿宋" w:eastAsia="仿宋" w:hAnsi="仿宋" w:cs="仿宋" w:hint="eastAsia"/>
            <w:lang w:eastAsia="zh-CN"/>
          </w:rPr>
          <w:t>(四)、优化成本管理</w:t>
        </w:r>
        <w:r>
          <w:tab/>
        </w:r>
        <w:r>
          <w:fldChar w:fldCharType="begin"/>
        </w:r>
        <w:r>
          <w:instrText xml:space="preserve"> PAGEREF _Toc27476 \h </w:instrText>
        </w:r>
        <w:r>
          <w:fldChar w:fldCharType="separate"/>
        </w:r>
        <w:r>
          <w:t>30</w:t>
        </w:r>
        <w:r>
          <w:fldChar w:fldCharType="end"/>
        </w:r>
      </w:hyperlink>
    </w:p>
    <w:p>
      <w:pPr>
        <w:pStyle w:val="TOC1"/>
        <w:tabs>
          <w:tab w:val="right" w:leader="dot" w:pos="8306"/>
        </w:tabs>
      </w:pPr>
      <w:hyperlink w:anchor="_Toc23694" w:history="1">
        <w:r>
          <w:rPr>
            <w:rFonts w:ascii="仿宋" w:eastAsia="仿宋" w:hAnsi="仿宋" w:cs="仿宋" w:hint="eastAsia"/>
            <w:lang w:eastAsia="zh-CN"/>
          </w:rPr>
          <w:t>九、发酵法生产特种保鲜剂-乳链菌肽项目社会影响</w:t>
        </w:r>
        <w:r>
          <w:tab/>
        </w:r>
        <w:r>
          <w:fldChar w:fldCharType="begin"/>
        </w:r>
        <w:r>
          <w:instrText xml:space="preserve"> PAGEREF _Toc23694 \h </w:instrText>
        </w:r>
        <w:r>
          <w:fldChar w:fldCharType="separate"/>
        </w:r>
        <w:r>
          <w:t>32</w:t>
        </w:r>
        <w:r>
          <w:fldChar w:fldCharType="end"/>
        </w:r>
      </w:hyperlink>
    </w:p>
    <w:p>
      <w:pPr>
        <w:pStyle w:val="TOC2"/>
        <w:tabs>
          <w:tab w:val="right" w:leader="dot" w:pos="8306"/>
        </w:tabs>
      </w:pPr>
      <w:hyperlink w:anchor="_Toc28558" w:history="1">
        <w:r>
          <w:rPr>
            <w:rFonts w:ascii="仿宋" w:eastAsia="仿宋" w:hAnsi="仿宋" w:cs="仿宋" w:hint="eastAsia"/>
            <w:lang w:eastAsia="zh-CN"/>
          </w:rPr>
          <w:t>(一)、社会责任与义务</w:t>
        </w:r>
        <w:r>
          <w:tab/>
        </w:r>
        <w:r>
          <w:fldChar w:fldCharType="begin"/>
        </w:r>
        <w:r>
          <w:instrText xml:space="preserve"> PAGEREF _Toc28558 \h </w:instrText>
        </w:r>
        <w:r>
          <w:fldChar w:fldCharType="separate"/>
        </w:r>
        <w:r>
          <w:t>32</w:t>
        </w:r>
        <w:r>
          <w:fldChar w:fldCharType="end"/>
        </w:r>
      </w:hyperlink>
    </w:p>
    <w:p>
      <w:pPr>
        <w:pStyle w:val="TOC2"/>
        <w:tabs>
          <w:tab w:val="right" w:leader="dot" w:pos="8306"/>
        </w:tabs>
      </w:pPr>
      <w:hyperlink w:anchor="_Toc9594" w:history="1">
        <w:r>
          <w:rPr>
            <w:rFonts w:ascii="仿宋" w:eastAsia="仿宋" w:hAnsi="仿宋" w:cs="仿宋" w:hint="eastAsia"/>
            <w:lang w:eastAsia="zh-CN"/>
          </w:rPr>
          <w:t>(二)、社会参与与沟通</w:t>
        </w:r>
        <w:r>
          <w:tab/>
        </w:r>
        <w:r>
          <w:fldChar w:fldCharType="begin"/>
        </w:r>
        <w:r>
          <w:instrText xml:space="preserve"> PAGEREF _Toc9594 \h </w:instrText>
        </w:r>
        <w:r>
          <w:fldChar w:fldCharType="separate"/>
        </w:r>
        <w:r>
          <w:t>33</w:t>
        </w:r>
        <w:r>
          <w:fldChar w:fldCharType="end"/>
        </w:r>
      </w:hyperlink>
    </w:p>
    <w:p>
      <w:pPr>
        <w:pStyle w:val="TOC1"/>
        <w:tabs>
          <w:tab w:val="right" w:leader="dot" w:pos="8306"/>
        </w:tabs>
      </w:pPr>
      <w:hyperlink w:anchor="_Toc3616" w:history="1">
        <w:r>
          <w:rPr>
            <w:rFonts w:ascii="仿宋" w:eastAsia="仿宋" w:hAnsi="仿宋" w:cs="仿宋" w:hint="eastAsia"/>
            <w:lang w:eastAsia="zh-CN"/>
          </w:rPr>
          <w:t>十、发酵法生产特种保鲜剂-乳链菌肽项目技术管理</w:t>
        </w:r>
        <w:r>
          <w:tab/>
        </w:r>
        <w:r>
          <w:fldChar w:fldCharType="begin"/>
        </w:r>
        <w:r>
          <w:instrText xml:space="preserve"> PAGEREF _Toc3616 \h </w:instrText>
        </w:r>
        <w:r>
          <w:fldChar w:fldCharType="separate"/>
        </w:r>
        <w:r>
          <w:t>34</w:t>
        </w:r>
        <w:r>
          <w:fldChar w:fldCharType="end"/>
        </w:r>
      </w:hyperlink>
    </w:p>
    <w:p>
      <w:pPr>
        <w:pStyle w:val="TOC2"/>
        <w:tabs>
          <w:tab w:val="right" w:leader="dot" w:pos="8306"/>
        </w:tabs>
      </w:pPr>
      <w:hyperlink w:anchor="_Toc28506" w:history="1">
        <w:r>
          <w:rPr>
            <w:rFonts w:ascii="仿宋" w:eastAsia="仿宋" w:hAnsi="仿宋" w:cs="仿宋" w:hint="eastAsia"/>
            <w:lang w:eastAsia="zh-CN"/>
          </w:rPr>
          <w:t>(一)、技术方案选用方向</w:t>
        </w:r>
        <w:r>
          <w:tab/>
        </w:r>
        <w:r>
          <w:fldChar w:fldCharType="begin"/>
        </w:r>
        <w:r>
          <w:instrText xml:space="preserve"> PAGEREF _Toc28506 \h </w:instrText>
        </w:r>
        <w:r>
          <w:fldChar w:fldCharType="separate"/>
        </w:r>
        <w:r>
          <w:t>34</w:t>
        </w:r>
        <w:r>
          <w:fldChar w:fldCharType="end"/>
        </w:r>
      </w:hyperlink>
    </w:p>
    <w:p>
      <w:pPr>
        <w:pStyle w:val="TOC2"/>
        <w:tabs>
          <w:tab w:val="right" w:leader="dot" w:pos="8306"/>
        </w:tabs>
      </w:pPr>
      <w:hyperlink w:anchor="_Toc2775" w:history="1">
        <w:r>
          <w:rPr>
            <w:rFonts w:ascii="仿宋" w:eastAsia="仿宋" w:hAnsi="仿宋" w:cs="仿宋" w:hint="eastAsia"/>
            <w:lang w:eastAsia="zh-CN"/>
          </w:rPr>
          <w:t>(二)、工艺技术方案选用原则</w:t>
        </w:r>
        <w:r>
          <w:tab/>
        </w:r>
        <w:r>
          <w:fldChar w:fldCharType="begin"/>
        </w:r>
        <w:r>
          <w:instrText xml:space="preserve"> PAGEREF _Toc2775 \h </w:instrText>
        </w:r>
        <w:r>
          <w:fldChar w:fldCharType="separate"/>
        </w:r>
        <w:r>
          <w:t>36</w:t>
        </w:r>
        <w:r>
          <w:fldChar w:fldCharType="end"/>
        </w:r>
      </w:hyperlink>
    </w:p>
    <w:p>
      <w:pPr>
        <w:pStyle w:val="TOC2"/>
        <w:tabs>
          <w:tab w:val="right" w:leader="dot" w:pos="8306"/>
        </w:tabs>
      </w:pPr>
      <w:hyperlink w:anchor="_Toc2256" w:history="1">
        <w:r>
          <w:rPr>
            <w:rFonts w:ascii="仿宋" w:eastAsia="仿宋" w:hAnsi="仿宋" w:cs="仿宋" w:hint="eastAsia"/>
            <w:lang w:eastAsia="zh-CN"/>
          </w:rPr>
          <w:t>(三)、工艺技术方案要求</w:t>
        </w:r>
        <w:r>
          <w:tab/>
        </w:r>
        <w:r>
          <w:fldChar w:fldCharType="begin"/>
        </w:r>
        <w:r>
          <w:instrText xml:space="preserve"> PAGEREF _Toc2256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53" w:history="1">
        <w:r>
          <w:rPr>
            <w:rFonts w:ascii="仿宋" w:eastAsia="仿宋" w:hAnsi="仿宋" w:cs="仿宋" w:hint="eastAsia"/>
            <w:lang w:eastAsia="zh-CN"/>
          </w:rPr>
          <w:t>十一、发酵法生产特种保鲜剂-乳链菌肽项目经营效益</w:t>
        </w:r>
        <w:r>
          <w:tab/>
        </w:r>
        <w:r>
          <w:fldChar w:fldCharType="begin"/>
        </w:r>
        <w:r>
          <w:instrText xml:space="preserve"> PAGEREF _Toc13253 \h </w:instrText>
        </w:r>
        <w:r>
          <w:fldChar w:fldCharType="separate"/>
        </w:r>
        <w:r>
          <w:t>40</w:t>
        </w:r>
        <w:r>
          <w:fldChar w:fldCharType="end"/>
        </w:r>
      </w:hyperlink>
    </w:p>
    <w:p>
      <w:pPr>
        <w:pStyle w:val="TOC2"/>
        <w:tabs>
          <w:tab w:val="right" w:leader="dot" w:pos="8306"/>
        </w:tabs>
      </w:pPr>
      <w:hyperlink w:anchor="_Toc16820" w:history="1">
        <w:r>
          <w:rPr>
            <w:rFonts w:ascii="仿宋" w:eastAsia="仿宋" w:hAnsi="仿宋" w:cs="仿宋" w:hint="eastAsia"/>
            <w:lang w:eastAsia="zh-CN"/>
          </w:rPr>
          <w:t>(一)、经济评价财务测算</w:t>
        </w:r>
        <w:r>
          <w:tab/>
        </w:r>
        <w:r>
          <w:fldChar w:fldCharType="begin"/>
        </w:r>
        <w:r>
          <w:instrText xml:space="preserve"> PAGEREF _Toc16820 \h </w:instrText>
        </w:r>
        <w:r>
          <w:fldChar w:fldCharType="separate"/>
        </w:r>
        <w:r>
          <w:t>40</w:t>
        </w:r>
        <w:r>
          <w:fldChar w:fldCharType="end"/>
        </w:r>
      </w:hyperlink>
    </w:p>
    <w:p>
      <w:pPr>
        <w:pStyle w:val="TOC2"/>
        <w:tabs>
          <w:tab w:val="right" w:leader="dot" w:pos="8306"/>
        </w:tabs>
      </w:pPr>
      <w:hyperlink w:anchor="_Toc13101" w:history="1">
        <w:r>
          <w:rPr>
            <w:rFonts w:ascii="仿宋" w:eastAsia="仿宋" w:hAnsi="仿宋" w:cs="仿宋" w:hint="eastAsia"/>
            <w:lang w:eastAsia="zh-CN"/>
          </w:rPr>
          <w:t>(二)、发酵法生产特种保鲜剂-乳链菌肽项目盈利能力分析</w:t>
        </w:r>
        <w:r>
          <w:tab/>
        </w:r>
        <w:r>
          <w:fldChar w:fldCharType="begin"/>
        </w:r>
        <w:r>
          <w:instrText xml:space="preserve"> PAGEREF _Toc13101 \h </w:instrText>
        </w:r>
        <w:r>
          <w:fldChar w:fldCharType="separate"/>
        </w:r>
        <w:r>
          <w:t>42</w:t>
        </w:r>
        <w:r>
          <w:fldChar w:fldCharType="end"/>
        </w:r>
      </w:hyperlink>
    </w:p>
    <w:p>
      <w:pPr>
        <w:pStyle w:val="TOC1"/>
        <w:tabs>
          <w:tab w:val="right" w:leader="dot" w:pos="8306"/>
        </w:tabs>
      </w:pPr>
      <w:hyperlink w:anchor="_Toc30177" w:history="1">
        <w:r>
          <w:rPr>
            <w:rFonts w:ascii="仿宋" w:eastAsia="仿宋" w:hAnsi="仿宋" w:cs="仿宋" w:hint="eastAsia"/>
            <w:lang w:eastAsia="zh-CN"/>
          </w:rPr>
          <w:t>十二、发酵法生产特种保鲜剂-乳链菌肽项目风险管理</w:t>
        </w:r>
        <w:r>
          <w:tab/>
        </w:r>
        <w:r>
          <w:fldChar w:fldCharType="begin"/>
        </w:r>
        <w:r>
          <w:instrText xml:space="preserve"> PAGEREF _Toc30177 \h </w:instrText>
        </w:r>
        <w:r>
          <w:fldChar w:fldCharType="separate"/>
        </w:r>
        <w:r>
          <w:t>42</w:t>
        </w:r>
        <w:r>
          <w:fldChar w:fldCharType="end"/>
        </w:r>
      </w:hyperlink>
    </w:p>
    <w:p>
      <w:pPr>
        <w:pStyle w:val="TOC2"/>
        <w:tabs>
          <w:tab w:val="right" w:leader="dot" w:pos="8306"/>
        </w:tabs>
      </w:pPr>
      <w:hyperlink w:anchor="_Toc28055" w:history="1">
        <w:r>
          <w:rPr>
            <w:rFonts w:ascii="仿宋" w:eastAsia="仿宋" w:hAnsi="仿宋" w:cs="仿宋" w:hint="eastAsia"/>
            <w:lang w:eastAsia="zh-CN"/>
          </w:rPr>
          <w:t>(一)、风险识别与评估</w:t>
        </w:r>
        <w:r>
          <w:tab/>
        </w:r>
        <w:r>
          <w:fldChar w:fldCharType="begin"/>
        </w:r>
        <w:r>
          <w:instrText xml:space="preserve"> PAGEREF _Toc28055 \h </w:instrText>
        </w:r>
        <w:r>
          <w:fldChar w:fldCharType="separate"/>
        </w:r>
        <w:r>
          <w:t>42</w:t>
        </w:r>
        <w:r>
          <w:fldChar w:fldCharType="end"/>
        </w:r>
      </w:hyperlink>
    </w:p>
    <w:p>
      <w:pPr>
        <w:pStyle w:val="TOC2"/>
        <w:tabs>
          <w:tab w:val="right" w:leader="dot" w:pos="8306"/>
        </w:tabs>
      </w:pPr>
      <w:hyperlink w:anchor="_Toc30576" w:history="1">
        <w:r>
          <w:rPr>
            <w:rFonts w:ascii="仿宋" w:eastAsia="仿宋" w:hAnsi="仿宋" w:cs="仿宋" w:hint="eastAsia"/>
            <w:lang w:eastAsia="zh-CN"/>
          </w:rPr>
          <w:t>(二)、风险应对策略</w:t>
        </w:r>
        <w:r>
          <w:tab/>
        </w:r>
        <w:r>
          <w:fldChar w:fldCharType="begin"/>
        </w:r>
        <w:r>
          <w:instrText xml:space="preserve"> PAGEREF _Toc30576 \h </w:instrText>
        </w:r>
        <w:r>
          <w:fldChar w:fldCharType="separate"/>
        </w:r>
        <w:r>
          <w:t>44</w:t>
        </w:r>
        <w:r>
          <w:fldChar w:fldCharType="end"/>
        </w:r>
      </w:hyperlink>
    </w:p>
    <w:p>
      <w:pPr>
        <w:pStyle w:val="TOC2"/>
        <w:tabs>
          <w:tab w:val="right" w:leader="dot" w:pos="8306"/>
        </w:tabs>
      </w:pPr>
      <w:hyperlink w:anchor="_Toc13730" w:history="1">
        <w:r>
          <w:rPr>
            <w:rFonts w:ascii="仿宋" w:eastAsia="仿宋" w:hAnsi="仿宋" w:cs="仿宋" w:hint="eastAsia"/>
            <w:lang w:eastAsia="zh-CN"/>
          </w:rPr>
          <w:t>(三)、风险监控与控制</w:t>
        </w:r>
        <w:r>
          <w:tab/>
        </w:r>
        <w:r>
          <w:fldChar w:fldCharType="begin"/>
        </w:r>
        <w:r>
          <w:instrText xml:space="preserve"> PAGEREF _Toc13730 \h </w:instrText>
        </w:r>
        <w:r>
          <w:fldChar w:fldCharType="separate"/>
        </w:r>
        <w:r>
          <w:t>46</w:t>
        </w:r>
        <w:r>
          <w:fldChar w:fldCharType="end"/>
        </w:r>
      </w:hyperlink>
    </w:p>
    <w:p>
      <w:pPr>
        <w:pStyle w:val="TOC1"/>
        <w:tabs>
          <w:tab w:val="right" w:leader="dot" w:pos="8306"/>
        </w:tabs>
      </w:pPr>
      <w:hyperlink w:anchor="_Toc7113" w:history="1">
        <w:r>
          <w:rPr>
            <w:rFonts w:ascii="仿宋" w:eastAsia="仿宋" w:hAnsi="仿宋" w:cs="仿宋" w:hint="eastAsia"/>
            <w:lang w:eastAsia="zh-CN"/>
          </w:rPr>
          <w:t>十三、营销与推广策略</w:t>
        </w:r>
        <w:r>
          <w:tab/>
        </w:r>
        <w:r>
          <w:fldChar w:fldCharType="begin"/>
        </w:r>
        <w:r>
          <w:instrText xml:space="preserve"> PAGEREF _Toc7113 \h </w:instrText>
        </w:r>
        <w:r>
          <w:fldChar w:fldCharType="separate"/>
        </w:r>
        <w:r>
          <w:t>47</w:t>
        </w:r>
        <w:r>
          <w:fldChar w:fldCharType="end"/>
        </w:r>
      </w:hyperlink>
    </w:p>
    <w:p>
      <w:pPr>
        <w:pStyle w:val="TOC2"/>
        <w:tabs>
          <w:tab w:val="right" w:leader="dot" w:pos="8306"/>
        </w:tabs>
      </w:pPr>
      <w:hyperlink w:anchor="_Toc11090" w:history="1">
        <w:r>
          <w:rPr>
            <w:rFonts w:ascii="仿宋" w:eastAsia="仿宋" w:hAnsi="仿宋" w:cs="仿宋" w:hint="eastAsia"/>
            <w:lang w:eastAsia="zh-CN"/>
          </w:rPr>
          <w:t>(一)、产品/服务定位与特点</w:t>
        </w:r>
        <w:r>
          <w:tab/>
        </w:r>
        <w:r>
          <w:fldChar w:fldCharType="begin"/>
        </w:r>
        <w:r>
          <w:instrText xml:space="preserve"> PAGEREF _Toc11090 \h </w:instrText>
        </w:r>
        <w:r>
          <w:fldChar w:fldCharType="separate"/>
        </w:r>
        <w:r>
          <w:t>47</w:t>
        </w:r>
        <w:r>
          <w:fldChar w:fldCharType="end"/>
        </w:r>
      </w:hyperlink>
    </w:p>
    <w:p>
      <w:pPr>
        <w:pStyle w:val="TOC2"/>
        <w:tabs>
          <w:tab w:val="right" w:leader="dot" w:pos="8306"/>
        </w:tabs>
      </w:pPr>
      <w:hyperlink w:anchor="_Toc2603" w:history="1">
        <w:r>
          <w:rPr>
            <w:rFonts w:ascii="仿宋" w:eastAsia="仿宋" w:hAnsi="仿宋" w:cs="仿宋" w:hint="eastAsia"/>
            <w:lang w:eastAsia="zh-CN"/>
          </w:rPr>
          <w:t>(二)、市场定位与竞争分析</w:t>
        </w:r>
        <w:r>
          <w:tab/>
        </w:r>
        <w:r>
          <w:fldChar w:fldCharType="begin"/>
        </w:r>
        <w:r>
          <w:instrText xml:space="preserve"> PAGEREF _Toc2603 \h </w:instrText>
        </w:r>
        <w:r>
          <w:fldChar w:fldCharType="separate"/>
        </w:r>
        <w:r>
          <w:t>48</w:t>
        </w:r>
        <w:r>
          <w:fldChar w:fldCharType="end"/>
        </w:r>
      </w:hyperlink>
    </w:p>
    <w:p>
      <w:pPr>
        <w:pStyle w:val="TOC2"/>
        <w:tabs>
          <w:tab w:val="right" w:leader="dot" w:pos="8306"/>
        </w:tabs>
      </w:pPr>
      <w:hyperlink w:anchor="_Toc2800" w:history="1">
        <w:r>
          <w:rPr>
            <w:rFonts w:ascii="仿宋" w:eastAsia="仿宋" w:hAnsi="仿宋" w:cs="仿宋" w:hint="eastAsia"/>
            <w:lang w:eastAsia="zh-CN"/>
          </w:rPr>
          <w:t>(三)、营销渠道与策略</w:t>
        </w:r>
        <w:r>
          <w:tab/>
        </w:r>
        <w:r>
          <w:fldChar w:fldCharType="begin"/>
        </w:r>
        <w:r>
          <w:instrText xml:space="preserve"> PAGEREF _Toc2800 \h </w:instrText>
        </w:r>
        <w:r>
          <w:fldChar w:fldCharType="separate"/>
        </w:r>
        <w:r>
          <w:t>49</w:t>
        </w:r>
        <w:r>
          <w:fldChar w:fldCharType="end"/>
        </w:r>
      </w:hyperlink>
    </w:p>
    <w:p>
      <w:pPr>
        <w:pStyle w:val="TOC2"/>
        <w:tabs>
          <w:tab w:val="right" w:leader="dot" w:pos="8306"/>
        </w:tabs>
      </w:pPr>
      <w:hyperlink w:anchor="_Toc8100" w:history="1">
        <w:r>
          <w:rPr>
            <w:rFonts w:ascii="仿宋" w:eastAsia="仿宋" w:hAnsi="仿宋" w:cs="仿宋" w:hint="eastAsia"/>
            <w:lang w:eastAsia="zh-CN"/>
          </w:rPr>
          <w:t>(四)、推广与宣传活动</w:t>
        </w:r>
        <w:r>
          <w:tab/>
        </w:r>
        <w:r>
          <w:fldChar w:fldCharType="begin"/>
        </w:r>
        <w:r>
          <w:instrText xml:space="preserve"> PAGEREF _Toc8100 \h </w:instrText>
        </w:r>
        <w:r>
          <w:fldChar w:fldCharType="separate"/>
        </w:r>
        <w:r>
          <w:t>51</w:t>
        </w:r>
        <w:r>
          <w:fldChar w:fldCharType="end"/>
        </w:r>
      </w:hyperlink>
    </w:p>
    <w:p>
      <w:pPr>
        <w:pStyle w:val="TOC1"/>
        <w:tabs>
          <w:tab w:val="right" w:leader="dot" w:pos="8306"/>
        </w:tabs>
      </w:pPr>
      <w:hyperlink w:anchor="_Toc4014" w:history="1">
        <w:r>
          <w:rPr>
            <w:rFonts w:ascii="仿宋" w:eastAsia="仿宋" w:hAnsi="仿宋" w:cs="仿宋" w:hint="eastAsia"/>
            <w:lang w:eastAsia="zh-CN"/>
          </w:rPr>
          <w:t>十四、发酵法生产特种保鲜剂-乳链菌肽项目治理与监督</w:t>
        </w:r>
        <w:r>
          <w:tab/>
        </w:r>
        <w:r>
          <w:fldChar w:fldCharType="begin"/>
        </w:r>
        <w:r>
          <w:instrText xml:space="preserve"> PAGEREF _Toc4014 \h </w:instrText>
        </w:r>
        <w:r>
          <w:fldChar w:fldCharType="separate"/>
        </w:r>
        <w:r>
          <w:t>56</w:t>
        </w:r>
        <w:r>
          <w:fldChar w:fldCharType="end"/>
        </w:r>
      </w:hyperlink>
    </w:p>
    <w:p>
      <w:pPr>
        <w:pStyle w:val="TOC2"/>
        <w:tabs>
          <w:tab w:val="right" w:leader="dot" w:pos="8306"/>
        </w:tabs>
      </w:pPr>
      <w:hyperlink w:anchor="_Toc7052" w:history="1">
        <w:r>
          <w:rPr>
            <w:rFonts w:ascii="仿宋" w:eastAsia="仿宋" w:hAnsi="仿宋" w:cs="仿宋" w:hint="eastAsia"/>
            <w:lang w:eastAsia="zh-CN"/>
          </w:rPr>
          <w:t>(一)、发酵法生产特种保鲜剂-乳链菌肽项目治理结构</w:t>
        </w:r>
        <w:r>
          <w:tab/>
        </w:r>
        <w:r>
          <w:fldChar w:fldCharType="begin"/>
        </w:r>
        <w:r>
          <w:instrText xml:space="preserve"> PAGEREF _Toc7052 \h </w:instrText>
        </w:r>
        <w:r>
          <w:fldChar w:fldCharType="separate"/>
        </w:r>
        <w:r>
          <w:t>56</w:t>
        </w:r>
        <w:r>
          <w:fldChar w:fldCharType="end"/>
        </w:r>
      </w:hyperlink>
    </w:p>
    <w:p>
      <w:pPr>
        <w:pStyle w:val="TOC2"/>
        <w:tabs>
          <w:tab w:val="right" w:leader="dot" w:pos="8306"/>
        </w:tabs>
      </w:pPr>
      <w:hyperlink w:anchor="_Toc28850" w:history="1">
        <w:r>
          <w:rPr>
            <w:rFonts w:ascii="仿宋" w:eastAsia="仿宋" w:hAnsi="仿宋" w:cs="仿宋" w:hint="eastAsia"/>
            <w:lang w:eastAsia="zh-CN"/>
          </w:rPr>
          <w:t>(二)、监督与审计</w:t>
        </w:r>
        <w:r>
          <w:tab/>
        </w:r>
        <w:r>
          <w:fldChar w:fldCharType="begin"/>
        </w:r>
        <w:r>
          <w:instrText xml:space="preserve"> PAGEREF _Toc28850 \h </w:instrText>
        </w:r>
        <w:r>
          <w:fldChar w:fldCharType="separate"/>
        </w:r>
        <w:r>
          <w:t>58</w:t>
        </w:r>
        <w:r>
          <w:fldChar w:fldCharType="end"/>
        </w:r>
      </w:hyperlink>
    </w:p>
    <w:p>
      <w:pPr>
        <w:pStyle w:val="TOC1"/>
        <w:tabs>
          <w:tab w:val="right" w:leader="dot" w:pos="8306"/>
        </w:tabs>
      </w:pPr>
      <w:hyperlink w:anchor="_Toc8438" w:history="1">
        <w:r>
          <w:rPr>
            <w:rFonts w:ascii="仿宋" w:eastAsia="仿宋" w:hAnsi="仿宋" w:cs="仿宋" w:hint="eastAsia"/>
            <w:lang w:eastAsia="zh-CN"/>
          </w:rPr>
          <w:t>十五、供应链管理</w:t>
        </w:r>
        <w:r>
          <w:tab/>
        </w:r>
        <w:r>
          <w:fldChar w:fldCharType="begin"/>
        </w:r>
        <w:r>
          <w:instrText xml:space="preserve"> PAGEREF _Toc8438 \h </w:instrText>
        </w:r>
        <w:r>
          <w:fldChar w:fldCharType="separate"/>
        </w:r>
        <w:r>
          <w:t>59</w:t>
        </w:r>
        <w:r>
          <w:fldChar w:fldCharType="end"/>
        </w:r>
      </w:hyperlink>
    </w:p>
    <w:p>
      <w:pPr>
        <w:pStyle w:val="TOC2"/>
        <w:tabs>
          <w:tab w:val="right" w:leader="dot" w:pos="8306"/>
        </w:tabs>
      </w:pPr>
      <w:hyperlink w:anchor="_Toc29492" w:history="1">
        <w:r>
          <w:rPr>
            <w:rFonts w:ascii="仿宋" w:eastAsia="仿宋" w:hAnsi="仿宋" w:cs="仿宋" w:hint="eastAsia"/>
            <w:lang w:eastAsia="zh-CN"/>
          </w:rPr>
          <w:t>(一)、供应链战略规划</w:t>
        </w:r>
        <w:r>
          <w:tab/>
        </w:r>
        <w:r>
          <w:fldChar w:fldCharType="begin"/>
        </w:r>
        <w:r>
          <w:instrText xml:space="preserve"> PAGEREF _Toc29492 \h </w:instrText>
        </w:r>
        <w:r>
          <w:fldChar w:fldCharType="separate"/>
        </w:r>
        <w:r>
          <w:t>59</w:t>
        </w:r>
        <w:r>
          <w:fldChar w:fldCharType="end"/>
        </w:r>
      </w:hyperlink>
    </w:p>
    <w:p>
      <w:pPr>
        <w:pStyle w:val="TOC2"/>
        <w:tabs>
          <w:tab w:val="right" w:leader="dot" w:pos="8306"/>
        </w:tabs>
      </w:pPr>
      <w:hyperlink w:anchor="_Toc15560" w:history="1">
        <w:r>
          <w:rPr>
            <w:rFonts w:ascii="仿宋" w:eastAsia="仿宋" w:hAnsi="仿宋" w:cs="仿宋" w:hint="eastAsia"/>
            <w:lang w:eastAsia="zh-CN"/>
          </w:rPr>
          <w:t>(二)、供应商选择与合作</w:t>
        </w:r>
        <w:r>
          <w:tab/>
        </w:r>
        <w:r>
          <w:fldChar w:fldCharType="begin"/>
        </w:r>
        <w:r>
          <w:instrText xml:space="preserve"> PAGEREF _Toc15560 \h </w:instrText>
        </w:r>
        <w:r>
          <w:fldChar w:fldCharType="separate"/>
        </w:r>
        <w:r>
          <w:t>61</w:t>
        </w:r>
        <w:r>
          <w:fldChar w:fldCharType="end"/>
        </w:r>
      </w:hyperlink>
    </w:p>
    <w:p>
      <w:pPr>
        <w:pStyle w:val="TOC2"/>
        <w:tabs>
          <w:tab w:val="right" w:leader="dot" w:pos="8306"/>
        </w:tabs>
      </w:pPr>
      <w:hyperlink w:anchor="_Toc8915" w:history="1">
        <w:r>
          <w:rPr>
            <w:rFonts w:ascii="仿宋" w:eastAsia="仿宋" w:hAnsi="仿宋" w:cs="仿宋" w:hint="eastAsia"/>
            <w:lang w:eastAsia="zh-CN"/>
          </w:rPr>
          <w:t>(三)、物流与库存管理</w:t>
        </w:r>
        <w:r>
          <w:tab/>
        </w:r>
        <w:r>
          <w:fldChar w:fldCharType="begin"/>
        </w:r>
        <w:r>
          <w:instrText xml:space="preserve"> PAGEREF _Toc8915 \h </w:instrText>
        </w:r>
        <w:r>
          <w:fldChar w:fldCharType="separate"/>
        </w:r>
        <w:r>
          <w:t>62</w:t>
        </w:r>
        <w:r>
          <w:fldChar w:fldCharType="end"/>
        </w:r>
      </w:hyperlink>
    </w:p>
    <w:p>
      <w:pPr>
        <w:pStyle w:val="TOC1"/>
        <w:tabs>
          <w:tab w:val="right" w:leader="dot" w:pos="8306"/>
        </w:tabs>
      </w:pPr>
      <w:hyperlink w:anchor="_Toc23883" w:history="1">
        <w:r>
          <w:rPr>
            <w:rFonts w:ascii="仿宋" w:eastAsia="仿宋" w:hAnsi="仿宋" w:cs="仿宋" w:hint="eastAsia"/>
            <w:lang w:eastAsia="zh-CN"/>
          </w:rPr>
          <w:t>十六、发酵法生产特种保鲜剂-乳链菌肽项目工程方案分析</w:t>
        </w:r>
        <w:r>
          <w:tab/>
        </w:r>
        <w:r>
          <w:fldChar w:fldCharType="begin"/>
        </w:r>
        <w:r>
          <w:instrText xml:space="preserve"> PAGEREF _Toc23883 \h </w:instrText>
        </w:r>
        <w:r>
          <w:fldChar w:fldCharType="separate"/>
        </w:r>
        <w:r>
          <w:t>64</w:t>
        </w:r>
        <w:r>
          <w:fldChar w:fldCharType="end"/>
        </w:r>
      </w:hyperlink>
    </w:p>
    <w:p>
      <w:pPr>
        <w:pStyle w:val="TOC2"/>
        <w:tabs>
          <w:tab w:val="right" w:leader="dot" w:pos="8306"/>
        </w:tabs>
      </w:pPr>
      <w:hyperlink w:anchor="_Toc2383" w:history="1">
        <w:r>
          <w:rPr>
            <w:rFonts w:ascii="仿宋" w:eastAsia="仿宋" w:hAnsi="仿宋" w:cs="仿宋" w:hint="eastAsia"/>
            <w:lang w:eastAsia="zh-CN"/>
          </w:rPr>
          <w:t>(一)、建筑工程设计原则</w:t>
        </w:r>
        <w:r>
          <w:tab/>
        </w:r>
        <w:r>
          <w:fldChar w:fldCharType="begin"/>
        </w:r>
        <w:r>
          <w:instrText xml:space="preserve"> PAGEREF _Toc2383 \h </w:instrText>
        </w:r>
        <w:r>
          <w:fldChar w:fldCharType="separate"/>
        </w:r>
        <w:r>
          <w:t>64</w:t>
        </w:r>
        <w:r>
          <w:fldChar w:fldCharType="end"/>
        </w:r>
      </w:hyperlink>
    </w:p>
    <w:p>
      <w:pPr>
        <w:pStyle w:val="TOC2"/>
        <w:tabs>
          <w:tab w:val="right" w:leader="dot" w:pos="8306"/>
        </w:tabs>
      </w:pPr>
      <w:hyperlink w:anchor="_Toc20332" w:history="1">
        <w:r>
          <w:rPr>
            <w:rFonts w:ascii="仿宋" w:eastAsia="仿宋" w:hAnsi="仿宋" w:cs="仿宋" w:hint="eastAsia"/>
            <w:lang w:eastAsia="zh-CN"/>
          </w:rPr>
          <w:t>(二)、土建工程建设指标</w:t>
        </w:r>
        <w:r>
          <w:tab/>
        </w:r>
        <w:r>
          <w:fldChar w:fldCharType="begin"/>
        </w:r>
        <w:r>
          <w:instrText xml:space="preserve"> PAGEREF _Toc20332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86"/>
      <w:r>
        <w:rPr>
          <w:rFonts w:ascii="仿宋" w:eastAsia="仿宋" w:hAnsi="仿宋" w:cs="仿宋" w:hint="eastAsia"/>
          <w:sz w:val="28"/>
          <w:lang w:eastAsia="zh-CN"/>
        </w:rPr>
        <w:t>一、发酵法生产特种保鲜剂-乳链菌肽项目选址可行性分析</w:t>
      </w:r>
      <w:bookmarkEnd w:id="2"/>
    </w:p>
    <w:p>
      <w:pPr>
        <w:pStyle w:val="Heading2"/>
        <w:rPr>
          <w:rFonts w:ascii="仿宋" w:eastAsia="仿宋" w:hAnsi="仿宋" w:cs="仿宋" w:hint="eastAsia"/>
          <w:lang w:eastAsia="zh-CN"/>
        </w:rPr>
      </w:pPr>
      <w:bookmarkStart w:id="3" w:name="_Toc3002"/>
      <w:r>
        <w:rPr>
          <w:rFonts w:ascii="仿宋" w:eastAsia="仿宋" w:hAnsi="仿宋" w:cs="仿宋" w:hint="eastAsia"/>
          <w:lang w:eastAsia="zh-CN"/>
        </w:rPr>
        <w:t>(一)、发酵法生产特种保鲜剂-乳链菌肽项目选址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该发酵法生产特种保鲜剂-乳链菌肽项目选址位于XX省XX市XX区XXX街道</w:t>
      </w:r>
    </w:p>
    <w:p>
      <w:pPr>
        <w:pStyle w:val="Heading2"/>
        <w:ind w:firstLine="560" w:firstLineChars="200"/>
        <w:rPr>
          <w:rFonts w:ascii="仿宋" w:eastAsia="仿宋" w:hAnsi="仿宋" w:cs="仿宋" w:hint="eastAsia"/>
          <w:sz w:val="28"/>
          <w:lang w:eastAsia="zh-CN"/>
        </w:rPr>
      </w:pPr>
      <w:bookmarkStart w:id="4" w:name="_Toc267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酵法生产特种保鲜剂-乳链菌肽项目的征地面积将根据发酵法生产特种保鲜剂-乳链菌肽项目的实际规模和需求进行精确规划。具体面积XXX平方米，旨在确保发酵法生产特种保鲜剂-乳链菌肽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净用地面积是在征地面积基础上去除不可利用面积后的实际可开发用地。具体面积XXX平方米，考虑到环保、交通、安全等多方面因素，以确保发酵法生产特种保鲜剂-乳链菌肽项目在整体利用效率上达到最优。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酵法生产特种保鲜剂-乳链菌肽项目计划建设的建筑总规模具体面积XXX平方米。这一规模的确定综合考虑了发酵法生产特种保鲜剂-乳链菌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酵法生产特种保鲜剂-乳链菌肽项目用地中被规划为绿地的比例。具体面积XXX平方米，旨在通过合理规划绿地，改善发酵法生产特种保鲜剂-乳链菌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容积率是用地上可以建设的建筑总体积与用地面积之比。具体面积XXX，通过合理的容积率规划，确保发酵法生产特种保鲜剂-乳链菌肽项目建筑规模与周边环境和谐共生。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酵法生产特种保鲜剂-乳链菌肽项目选址与当地城市规划相一致，具体面积XXX平方米。通过与城市规划部门深入沟通，确保发酵法生产特种保鲜剂-乳链菌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酵法生产特种保鲜剂-乳链菌肽项目选址符合当地产业政策，具体面积XXX平方米。这包括发酵法生产特种保鲜剂-乳链菌肽项目对当地经济的促进作用，以及对相关产业的带动效应，确保发酵法生产特种保鲜剂-乳链菌肽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发酵法生产特种保鲜剂-乳链菌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酵法生产特种保鲜剂-乳链菌肽项目选址具备必要的公共设施配套，具体面积XXX平方米。这包括交通便利性、教育、医疗等基础设施，以提高居民生活品质，使得发酵法生产特种保鲜剂-乳链菌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考虑用地总体要求对当地社会稳定性的影响，具体面积XXX平方米。通过深入了解当地社区反馈，确保发酵法生产特种保鲜剂-乳链菌肽项目的选址和建设过程对当地社会和谐稳定产生积极作用。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酵法生产特种保鲜剂-乳链菌肽项目选址不仅符合法规和规划，还在实际操作中具有可行性。这一全面规划将为发酵法生产特种保鲜剂-乳链菌肽项目的成功实施提供坚实的基础，确保发酵法生产特种保鲜剂-乳链菌肽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9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法生产特种保鲜剂-乳链菌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酵法生产特种保鲜剂-乳链菌肽项目的设备规划和空间设计中，我们将采取灵活设备布局的措施。设备布局将根据实际需求进行灵活设计，避免不必要的浪费。通过合理规划设备摆放位置，我们将提高设备的利用率，减少设备间距，以确保发酵法生产特种保鲜剂-乳链菌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发酵法生产特种保鲜剂-乳链菌肽项目内部引入共享设施的概念，例如共享会议室、办公区等。通过这种方式，我们可以减少对资源的重复建设，提高资源共享效率，从而减小发酵法生产特种保鲜剂-乳链菌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酵法生产特种保鲜剂-乳链菌肽项目的总图布置中，我们将不同功能区域进行明确的规划，以最大程度满足发酵法生产特种保鲜剂-乳链菌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1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酵法生产特种保鲜剂-乳链菌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酵法生产特种保鲜剂-乳链菌肽项目对环境的影响是综合评价的重要因素之一。我们将详细考虑选址周边的自然环境、生态保护区、水源地等情况，确保发酵法生产特种保鲜剂-乳链菌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酵法生产特种保鲜剂-乳链菌肽项目所在地的相关政策，确保发酵法生产特种保鲜剂-乳链菌肽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考虑到社会稳定性对企业运营的重要性，我们将评估选址地区的社会安全情况、劳工关系、社区反馈等方面，以确保发酵法生产特种保鲜剂-乳链菌肽项目的建设和运营不会受到社会稳定性的负面影响。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最后，我们将综合考虑用地成本，包括土地购置费用、土地开发成本等。通过对用地成本的详细评估，我们能够做出更为精确的经济效益分析，为发酵法生产特种保鲜剂-乳链菌肽项目的投资决策提供有力支持。</w:t>
      </w:r>
    </w:p>
    <w:p>
      <w:pPr>
        <w:pStyle w:val="Heading1"/>
        <w:ind w:firstLine="560" w:firstLineChars="200"/>
        <w:rPr>
          <w:rFonts w:ascii="仿宋" w:eastAsia="仿宋" w:hAnsi="仿宋" w:cs="仿宋" w:hint="eastAsia"/>
          <w:sz w:val="28"/>
          <w:lang w:eastAsia="zh-CN"/>
        </w:rPr>
      </w:pPr>
      <w:bookmarkStart w:id="8" w:name="_Toc1665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44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发酵法生产特种保鲜剂-乳链菌肽项目的主要产品是XXXX，预计年产值为XXX万元。这一产品在市场中占据着重要的地位，其广泛的应用范围使得该发酵法生产特种保鲜剂-乳链菌肽项目的市场前景非常广阔。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酵法生产特种保鲜剂-乳链菌肽项目的xxx产品作为重要的原材料之一，将在多个领域发挥关键作用。其在建筑、交通、能源等方面的广泛应用将为整个产业链提供强大的支持，形成产业协同效应。发酵法生产特种保鲜剂-乳链菌肽项目的年产值XXX万XXX万XXX万万元不仅反映了其在市场上的巨大潜力，更预示着它对国民经济的积极贡献。这种关联度高、涉及面广的产业关系，使得该发酵法生产特种保鲜剂-乳链菌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44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总征地面积为XXXX平方米，相当于约XX.XX亩，其中净用地面积为XXXX平方米，红线范围内相当于约XX.XX亩。这一用地规模充分考虑了发酵法生产特种保鲜剂-乳链菌肽项目的建设需求，保障了发酵法生产特种保鲜剂-乳链菌肽项目在合适的空间内得以充分发展。发酵法生产特种保鲜剂-乳链菌肽项目规划的总建筑面积为XXXX平方米，其中主体工程建设占XXXX平方米，计容建筑面积达XXXX平方米。预计建筑工程的投资将达到XXXX万元，为发酵法生产特种保鲜剂-乳链菌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发酵法生产特种保鲜剂-乳链菌肽项目计划购置的设备共计XXXX台（套），设备购置费用为XXXX万元。这一设备购置计划充分考虑到发酵法生产特种保鲜剂-乳链菌肽项目的生产需求和技术要求，确保了发酵法生产特种保鲜剂-乳链菌肽项目在生产运营中具备先进的技术装备和高效的生产能力。设备的合理配置将为发酵法生产特种保鲜剂-乳链菌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计划总投资为XXXX万元，预计年实现营业收入为XXXX万元。这一产能规模的设定旨在确保发酵法生产特种保鲜剂-乳链菌肽项目能够在投资与回报之间取得平衡，实现长期可持续的发展。发酵法生产特种保鲜剂-乳链菌肽项目的总投资充分考虑到各个方面的需求，包括用地建设、设备购置等多个环节，以确保发酵法生产特种保鲜剂-乳链菌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20"/>
      <w:r>
        <w:rPr>
          <w:rFonts w:ascii="仿宋" w:eastAsia="仿宋" w:hAnsi="仿宋" w:cs="仿宋" w:hint="eastAsia"/>
          <w:sz w:val="28"/>
          <w:lang w:eastAsia="zh-CN"/>
        </w:rPr>
        <w:t>三、发酵法生产特种保鲜剂-乳链菌肽项目建设单位说明</w:t>
      </w:r>
      <w:bookmarkEnd w:id="11"/>
    </w:p>
    <w:p>
      <w:pPr>
        <w:pStyle w:val="Heading2"/>
        <w:rPr>
          <w:rFonts w:ascii="仿宋" w:eastAsia="仿宋" w:hAnsi="仿宋" w:cs="仿宋" w:hint="eastAsia"/>
          <w:lang w:eastAsia="zh-CN"/>
        </w:rPr>
      </w:pPr>
      <w:bookmarkStart w:id="12" w:name="_Toc17457"/>
      <w:r>
        <w:rPr>
          <w:rFonts w:ascii="仿宋" w:eastAsia="仿宋" w:hAnsi="仿宋" w:cs="仿宋" w:hint="eastAsia"/>
          <w:lang w:eastAsia="zh-CN"/>
        </w:rPr>
        <w:t>(一)、发酵法生产特种保鲜剂-乳链菌肽项目承办单位基本情况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35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酵法生产特种保鲜剂-乳链菌肽项目承办单位的XXXX，我们着眼于实现可持续的经济效益。通过技术创新和解决方案的提供，公司预计在发酵法生产特种保鲜剂-乳链菌肽项目执行期间将获得可观的收入增长。这一收入来源主要包括发酵法生产特种保鲜剂-乳链菌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同时，我们注重成本控制和效率提升，以确保发酵法生产特种保鲜剂-乳链菌肽项目的可持续盈利。透过精细的管理和资源优化，公司期望实现发酵法生产特种保鲜剂-乳链菌肽项目利润最大化。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酵法生产特种保鲜剂-乳链菌肽项目实施进行全面的投资评估，包括发酵法生产特种保鲜剂-乳链菌肽项目启动阶段的资金投入和后续运营成本。通过对发酵法生产特种保鲜剂-乳链菌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发酵法生产特种保鲜剂-乳链菌肽项目实施过程中具备足够的资金流动性，公司将进行详尽的现金流分析。这包括资金需求的合理预测、发酵法生产特种保鲜剂-乳链菌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035"/>
      <w:r>
        <w:rPr>
          <w:rFonts w:ascii="仿宋" w:eastAsia="仿宋" w:hAnsi="仿宋" w:cs="仿宋" w:hint="eastAsia"/>
          <w:sz w:val="28"/>
          <w:lang w:eastAsia="zh-CN"/>
        </w:rPr>
        <w:t>四、发酵法生产特种保鲜剂-乳链菌肽项目土建工程</w:t>
      </w:r>
      <w:bookmarkEnd w:id="14"/>
    </w:p>
    <w:p>
      <w:pPr>
        <w:pStyle w:val="Heading2"/>
        <w:rPr>
          <w:rFonts w:ascii="仿宋" w:eastAsia="仿宋" w:hAnsi="仿宋" w:cs="仿宋" w:hint="eastAsia"/>
          <w:lang w:eastAsia="zh-CN"/>
        </w:rPr>
      </w:pPr>
      <w:bookmarkStart w:id="15" w:name="_Toc2028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在发酵法生产特种保鲜剂-乳链菌肽项目的建筑工程设计中，我们将秉承一系列重要的设计原则，以确保发酵法生产特种保鲜剂-乳链菌肽项目建筑在功能、美观、可持续性等方面达到最佳效果。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首要原则是确保建筑的功能性得到最大化的发挥。我们将充分理解发酵法生产特种保鲜剂-乳链菌肽项目的实际需求，合理布局各个功能区域，保证建筑在满足业务需求的同时，提供高效的工作环境。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在建筑设计中，我们将综合考虑建设和运营成本。通过精细的经济效益分析，确保设计方案在高效利用资源的同时，对发酵法生产特种保鲜剂-乳链菌肽项目的长期盈利能力有积极的贡献。</w:t>
      </w:r>
    </w:p>
    <w:p>
      <w:pPr>
        <w:pStyle w:val="Heading2"/>
        <w:ind w:firstLine="560" w:firstLineChars="200"/>
        <w:rPr>
          <w:rFonts w:ascii="仿宋" w:eastAsia="仿宋" w:hAnsi="仿宋" w:cs="仿宋" w:hint="eastAsia"/>
          <w:sz w:val="28"/>
          <w:lang w:eastAsia="zh-CN"/>
        </w:rPr>
      </w:pPr>
      <w:bookmarkStart w:id="16" w:name="_Toc587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法生产特种保鲜剂-乳链菌肽项目的土建工程设计中，我们将精准设定设计年限，结合发酵法生产特种保鲜剂-乳链菌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酵法生产特种保鲜剂-乳链菌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114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发酵法生产特种保鲜剂-乳链菌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酵法生产特种保鲜剂-乳链菌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酵法生产特种保鲜剂-乳链菌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87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本期工程发酵法生产特种保鲜剂-乳链菌肽项目预计总建筑面积XXX平方米，其中：计容建筑面积XXX平方米，计划建筑工程投资XX万元，占发酵法生产特种保鲜剂-乳链菌肽项目总投资的XX%。</w:t>
      </w:r>
    </w:p>
    <w:p>
      <w:pPr>
        <w:pStyle w:val="Heading1"/>
        <w:ind w:firstLine="560" w:firstLineChars="200"/>
        <w:rPr>
          <w:rFonts w:ascii="仿宋" w:eastAsia="仿宋" w:hAnsi="仿宋" w:cs="仿宋" w:hint="eastAsia"/>
          <w:sz w:val="28"/>
          <w:lang w:eastAsia="zh-CN"/>
        </w:rPr>
      </w:pPr>
      <w:bookmarkStart w:id="19" w:name="_Toc21662"/>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699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的技术管理特点体现在其创新导向。通过引入最先进的技术趋势和解决方案，发酵法生产特种保鲜剂-乳链菌肽项目致力于提升科技含量、提高质量和效率水平。这意味着我们将采用最新的工具和方法，确保发酵法生产特种保鲜剂-乳链菌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https://d.book118.com/108014140106006022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73642"/>
    <w:rsid w:val="1D4736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1414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2023-12-31T08:51:00Z</dcterms:created>
  <dcterms:modified xsi:type="dcterms:W3CDTF">2023-12-31T08:51:37Z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46879778FEEA46AEAE2680C87B5AF6E8_11</vt:lpwstr>
  </property>
  <property fmtid="{D5CDD505-2E9C-101B-9397-08002B2CF9AE}" pid="3" name="KSOProductBuildVer">
    <vt:lpwstr>2052-12.1.0.16120</vt:lpwstr>
  </property>
</Properties>
</file>