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智能压力发生器项目规划设计方案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46" w:history="1">
        <w:r>
          <w:rPr>
            <w:rFonts w:ascii="仿宋" w:eastAsia="仿宋" w:hAnsi="仿宋" w:cs="仿宋" w:hint="eastAsia"/>
            <w:lang w:eastAsia="zh-CN"/>
          </w:rPr>
          <w:t>前言</w:t>
        </w:r>
        <w:r>
          <w:tab/>
        </w:r>
        <w:r>
          <w:fldChar w:fldCharType="begin"/>
        </w:r>
        <w:r>
          <w:instrText xml:space="preserve"> PAGEREF _Toc4946 \h </w:instrText>
        </w:r>
        <w:r>
          <w:fldChar w:fldCharType="separate"/>
        </w:r>
        <w:r>
          <w:t>3</w:t>
        </w:r>
        <w:r>
          <w:fldChar w:fldCharType="end"/>
        </w:r>
      </w:hyperlink>
    </w:p>
    <w:p>
      <w:pPr>
        <w:pStyle w:val="TOC1"/>
        <w:tabs>
          <w:tab w:val="right" w:leader="dot" w:pos="8306"/>
        </w:tabs>
      </w:pPr>
      <w:hyperlink w:anchor="_Toc9033" w:history="1">
        <w:r>
          <w:rPr>
            <w:rFonts w:ascii="仿宋" w:eastAsia="仿宋" w:hAnsi="仿宋" w:cs="仿宋" w:hint="eastAsia"/>
            <w:lang w:eastAsia="zh-CN"/>
          </w:rPr>
          <w:t>一、工艺说明</w:t>
        </w:r>
        <w:r>
          <w:tab/>
        </w:r>
        <w:r>
          <w:fldChar w:fldCharType="begin"/>
        </w:r>
        <w:r>
          <w:instrText xml:space="preserve"> PAGEREF _Toc9033 \h </w:instrText>
        </w:r>
        <w:r>
          <w:fldChar w:fldCharType="separate"/>
        </w:r>
        <w:r>
          <w:t>3</w:t>
        </w:r>
        <w:r>
          <w:fldChar w:fldCharType="end"/>
        </w:r>
      </w:hyperlink>
    </w:p>
    <w:p>
      <w:pPr>
        <w:pStyle w:val="TOC2"/>
        <w:tabs>
          <w:tab w:val="right" w:leader="dot" w:pos="8306"/>
        </w:tabs>
      </w:pPr>
      <w:hyperlink w:anchor="_Toc8108" w:history="1">
        <w:r>
          <w:rPr>
            <w:rFonts w:ascii="仿宋" w:eastAsia="仿宋" w:hAnsi="仿宋" w:cs="仿宋" w:hint="eastAsia"/>
            <w:lang w:eastAsia="zh-CN"/>
          </w:rPr>
          <w:t>(一)、技术管理特点</w:t>
        </w:r>
        <w:r>
          <w:tab/>
        </w:r>
        <w:r>
          <w:fldChar w:fldCharType="begin"/>
        </w:r>
        <w:r>
          <w:instrText xml:space="preserve"> PAGEREF _Toc8108 \h </w:instrText>
        </w:r>
        <w:r>
          <w:fldChar w:fldCharType="separate"/>
        </w:r>
        <w:r>
          <w:t>3</w:t>
        </w:r>
        <w:r>
          <w:fldChar w:fldCharType="end"/>
        </w:r>
      </w:hyperlink>
    </w:p>
    <w:p>
      <w:pPr>
        <w:pStyle w:val="TOC2"/>
        <w:tabs>
          <w:tab w:val="right" w:leader="dot" w:pos="8306"/>
        </w:tabs>
      </w:pPr>
      <w:hyperlink w:anchor="_Toc1759" w:history="1">
        <w:r>
          <w:rPr>
            <w:rFonts w:ascii="仿宋" w:eastAsia="仿宋" w:hAnsi="仿宋" w:cs="仿宋" w:hint="eastAsia"/>
            <w:lang w:eastAsia="zh-CN"/>
          </w:rPr>
          <w:t>(二)、智能压力发生器项目工艺技术设计方案</w:t>
        </w:r>
        <w:r>
          <w:tab/>
        </w:r>
        <w:r>
          <w:fldChar w:fldCharType="begin"/>
        </w:r>
        <w:r>
          <w:instrText xml:space="preserve"> PAGEREF _Toc1759 \h </w:instrText>
        </w:r>
        <w:r>
          <w:fldChar w:fldCharType="separate"/>
        </w:r>
        <w:r>
          <w:t>4</w:t>
        </w:r>
        <w:r>
          <w:fldChar w:fldCharType="end"/>
        </w:r>
      </w:hyperlink>
    </w:p>
    <w:p>
      <w:pPr>
        <w:pStyle w:val="TOC2"/>
        <w:tabs>
          <w:tab w:val="right" w:leader="dot" w:pos="8306"/>
        </w:tabs>
      </w:pPr>
      <w:hyperlink w:anchor="_Toc22690" w:history="1">
        <w:r>
          <w:rPr>
            <w:rFonts w:ascii="仿宋" w:eastAsia="仿宋" w:hAnsi="仿宋" w:cs="仿宋" w:hint="eastAsia"/>
            <w:lang w:eastAsia="zh-CN"/>
          </w:rPr>
          <w:t>(三)、设备选型方案</w:t>
        </w:r>
        <w:r>
          <w:tab/>
        </w:r>
        <w:r>
          <w:fldChar w:fldCharType="begin"/>
        </w:r>
        <w:r>
          <w:instrText xml:space="preserve"> PAGEREF _Toc22690 \h </w:instrText>
        </w:r>
        <w:r>
          <w:fldChar w:fldCharType="separate"/>
        </w:r>
        <w:r>
          <w:t>5</w:t>
        </w:r>
        <w:r>
          <w:fldChar w:fldCharType="end"/>
        </w:r>
      </w:hyperlink>
    </w:p>
    <w:p>
      <w:pPr>
        <w:pStyle w:val="TOC1"/>
        <w:tabs>
          <w:tab w:val="right" w:leader="dot" w:pos="8306"/>
        </w:tabs>
      </w:pPr>
      <w:hyperlink w:anchor="_Toc14326" w:history="1">
        <w:r>
          <w:rPr>
            <w:rFonts w:ascii="仿宋" w:eastAsia="仿宋" w:hAnsi="仿宋" w:cs="仿宋" w:hint="eastAsia"/>
            <w:lang w:eastAsia="zh-CN"/>
          </w:rPr>
          <w:t>二、智能压力发生器项目可持续发展</w:t>
        </w:r>
        <w:r>
          <w:tab/>
        </w:r>
        <w:r>
          <w:fldChar w:fldCharType="begin"/>
        </w:r>
        <w:r>
          <w:instrText xml:space="preserve"> PAGEREF _Toc14326 \h </w:instrText>
        </w:r>
        <w:r>
          <w:fldChar w:fldCharType="separate"/>
        </w:r>
        <w:r>
          <w:t>7</w:t>
        </w:r>
        <w:r>
          <w:fldChar w:fldCharType="end"/>
        </w:r>
      </w:hyperlink>
    </w:p>
    <w:p>
      <w:pPr>
        <w:pStyle w:val="TOC2"/>
        <w:tabs>
          <w:tab w:val="right" w:leader="dot" w:pos="8306"/>
        </w:tabs>
      </w:pPr>
      <w:hyperlink w:anchor="_Toc7181" w:history="1">
        <w:r>
          <w:rPr>
            <w:rFonts w:ascii="仿宋" w:eastAsia="仿宋" w:hAnsi="仿宋" w:cs="仿宋" w:hint="eastAsia"/>
            <w:lang w:eastAsia="zh-CN"/>
          </w:rPr>
          <w:t>(一)、可持续战略与实践</w:t>
        </w:r>
        <w:r>
          <w:tab/>
        </w:r>
        <w:r>
          <w:fldChar w:fldCharType="begin"/>
        </w:r>
        <w:r>
          <w:instrText xml:space="preserve"> PAGEREF _Toc7181 \h </w:instrText>
        </w:r>
        <w:r>
          <w:fldChar w:fldCharType="separate"/>
        </w:r>
        <w:r>
          <w:t>7</w:t>
        </w:r>
        <w:r>
          <w:fldChar w:fldCharType="end"/>
        </w:r>
      </w:hyperlink>
    </w:p>
    <w:p>
      <w:pPr>
        <w:pStyle w:val="TOC2"/>
        <w:tabs>
          <w:tab w:val="right" w:leader="dot" w:pos="8306"/>
        </w:tabs>
      </w:pPr>
      <w:hyperlink w:anchor="_Toc10690" w:history="1">
        <w:r>
          <w:rPr>
            <w:rFonts w:ascii="仿宋" w:eastAsia="仿宋" w:hAnsi="仿宋" w:cs="仿宋" w:hint="eastAsia"/>
            <w:lang w:eastAsia="zh-CN"/>
          </w:rPr>
          <w:t>(二)、环保与社会责任</w:t>
        </w:r>
        <w:r>
          <w:tab/>
        </w:r>
        <w:r>
          <w:fldChar w:fldCharType="begin"/>
        </w:r>
        <w:r>
          <w:instrText xml:space="preserve"> PAGEREF _Toc10690 \h </w:instrText>
        </w:r>
        <w:r>
          <w:fldChar w:fldCharType="separate"/>
        </w:r>
        <w:r>
          <w:t>8</w:t>
        </w:r>
        <w:r>
          <w:fldChar w:fldCharType="end"/>
        </w:r>
      </w:hyperlink>
    </w:p>
    <w:p>
      <w:pPr>
        <w:pStyle w:val="TOC1"/>
        <w:tabs>
          <w:tab w:val="right" w:leader="dot" w:pos="8306"/>
        </w:tabs>
      </w:pPr>
      <w:hyperlink w:anchor="_Toc21031" w:history="1">
        <w:r>
          <w:rPr>
            <w:rFonts w:ascii="仿宋" w:eastAsia="仿宋" w:hAnsi="仿宋" w:cs="仿宋" w:hint="eastAsia"/>
            <w:lang w:eastAsia="zh-CN"/>
          </w:rPr>
          <w:t>三、智能压力发生器项目选址可行性分析</w:t>
        </w:r>
        <w:r>
          <w:tab/>
        </w:r>
        <w:r>
          <w:fldChar w:fldCharType="begin"/>
        </w:r>
        <w:r>
          <w:instrText xml:space="preserve"> PAGEREF _Toc21031 \h </w:instrText>
        </w:r>
        <w:r>
          <w:fldChar w:fldCharType="separate"/>
        </w:r>
        <w:r>
          <w:t>9</w:t>
        </w:r>
        <w:r>
          <w:fldChar w:fldCharType="end"/>
        </w:r>
      </w:hyperlink>
    </w:p>
    <w:p>
      <w:pPr>
        <w:pStyle w:val="TOC2"/>
        <w:tabs>
          <w:tab w:val="right" w:leader="dot" w:pos="8306"/>
        </w:tabs>
      </w:pPr>
      <w:hyperlink w:anchor="_Toc9755" w:history="1">
        <w:r>
          <w:rPr>
            <w:rFonts w:ascii="仿宋" w:eastAsia="仿宋" w:hAnsi="仿宋" w:cs="仿宋" w:hint="eastAsia"/>
            <w:lang w:eastAsia="zh-CN"/>
          </w:rPr>
          <w:t>(一)、智能压力发生器项目选址</w:t>
        </w:r>
        <w:r>
          <w:tab/>
        </w:r>
        <w:r>
          <w:fldChar w:fldCharType="begin"/>
        </w:r>
        <w:r>
          <w:instrText xml:space="preserve"> PAGEREF _Toc9755 \h </w:instrText>
        </w:r>
        <w:r>
          <w:fldChar w:fldCharType="separate"/>
        </w:r>
        <w:r>
          <w:t>9</w:t>
        </w:r>
        <w:r>
          <w:fldChar w:fldCharType="end"/>
        </w:r>
      </w:hyperlink>
    </w:p>
    <w:p>
      <w:pPr>
        <w:pStyle w:val="TOC2"/>
        <w:tabs>
          <w:tab w:val="right" w:leader="dot" w:pos="8306"/>
        </w:tabs>
      </w:pPr>
      <w:hyperlink w:anchor="_Toc15816" w:history="1">
        <w:r>
          <w:rPr>
            <w:rFonts w:ascii="仿宋" w:eastAsia="仿宋" w:hAnsi="仿宋" w:cs="仿宋" w:hint="eastAsia"/>
            <w:lang w:eastAsia="zh-CN"/>
          </w:rPr>
          <w:t>(二)、用地控制指标</w:t>
        </w:r>
        <w:r>
          <w:tab/>
        </w:r>
        <w:r>
          <w:fldChar w:fldCharType="begin"/>
        </w:r>
        <w:r>
          <w:instrText xml:space="preserve"> PAGEREF _Toc15816 \h </w:instrText>
        </w:r>
        <w:r>
          <w:fldChar w:fldCharType="separate"/>
        </w:r>
        <w:r>
          <w:t>9</w:t>
        </w:r>
        <w:r>
          <w:fldChar w:fldCharType="end"/>
        </w:r>
      </w:hyperlink>
    </w:p>
    <w:p>
      <w:pPr>
        <w:pStyle w:val="TOC2"/>
        <w:tabs>
          <w:tab w:val="right" w:leader="dot" w:pos="8306"/>
        </w:tabs>
      </w:pPr>
      <w:hyperlink w:anchor="_Toc2899" w:history="1">
        <w:r>
          <w:rPr>
            <w:rFonts w:ascii="仿宋" w:eastAsia="仿宋" w:hAnsi="仿宋" w:cs="仿宋" w:hint="eastAsia"/>
            <w:lang w:eastAsia="zh-CN"/>
          </w:rPr>
          <w:t>(三)、节约用地措施</w:t>
        </w:r>
        <w:r>
          <w:tab/>
        </w:r>
        <w:r>
          <w:fldChar w:fldCharType="begin"/>
        </w:r>
        <w:r>
          <w:instrText xml:space="preserve"> PAGEREF _Toc2899 \h </w:instrText>
        </w:r>
        <w:r>
          <w:fldChar w:fldCharType="separate"/>
        </w:r>
        <w:r>
          <w:t>11</w:t>
        </w:r>
        <w:r>
          <w:fldChar w:fldCharType="end"/>
        </w:r>
      </w:hyperlink>
    </w:p>
    <w:p>
      <w:pPr>
        <w:pStyle w:val="TOC2"/>
        <w:tabs>
          <w:tab w:val="right" w:leader="dot" w:pos="8306"/>
        </w:tabs>
      </w:pPr>
      <w:hyperlink w:anchor="_Toc14188" w:history="1">
        <w:r>
          <w:rPr>
            <w:rFonts w:ascii="仿宋" w:eastAsia="仿宋" w:hAnsi="仿宋" w:cs="仿宋" w:hint="eastAsia"/>
            <w:lang w:eastAsia="zh-CN"/>
          </w:rPr>
          <w:t>(四)、总图布置方案</w:t>
        </w:r>
        <w:r>
          <w:tab/>
        </w:r>
        <w:r>
          <w:fldChar w:fldCharType="begin"/>
        </w:r>
        <w:r>
          <w:instrText xml:space="preserve"> PAGEREF _Toc14188 \h </w:instrText>
        </w:r>
        <w:r>
          <w:fldChar w:fldCharType="separate"/>
        </w:r>
        <w:r>
          <w:t>12</w:t>
        </w:r>
        <w:r>
          <w:fldChar w:fldCharType="end"/>
        </w:r>
      </w:hyperlink>
    </w:p>
    <w:p>
      <w:pPr>
        <w:pStyle w:val="TOC2"/>
        <w:tabs>
          <w:tab w:val="right" w:leader="dot" w:pos="8306"/>
        </w:tabs>
      </w:pPr>
      <w:hyperlink w:anchor="_Toc15778" w:history="1">
        <w:r>
          <w:rPr>
            <w:rFonts w:ascii="仿宋" w:eastAsia="仿宋" w:hAnsi="仿宋" w:cs="仿宋" w:hint="eastAsia"/>
            <w:lang w:eastAsia="zh-CN"/>
          </w:rPr>
          <w:t>(五)、选址综合评价</w:t>
        </w:r>
        <w:r>
          <w:tab/>
        </w:r>
        <w:r>
          <w:fldChar w:fldCharType="begin"/>
        </w:r>
        <w:r>
          <w:instrText xml:space="preserve"> PAGEREF _Toc15778 \h </w:instrText>
        </w:r>
        <w:r>
          <w:fldChar w:fldCharType="separate"/>
        </w:r>
        <w:r>
          <w:t>13</w:t>
        </w:r>
        <w:r>
          <w:fldChar w:fldCharType="end"/>
        </w:r>
      </w:hyperlink>
    </w:p>
    <w:p>
      <w:pPr>
        <w:pStyle w:val="TOC1"/>
        <w:tabs>
          <w:tab w:val="right" w:leader="dot" w:pos="8306"/>
        </w:tabs>
      </w:pPr>
      <w:hyperlink w:anchor="_Toc29037" w:history="1">
        <w:r>
          <w:rPr>
            <w:rFonts w:ascii="仿宋" w:eastAsia="仿宋" w:hAnsi="仿宋" w:cs="仿宋" w:hint="eastAsia"/>
            <w:lang w:eastAsia="zh-CN"/>
          </w:rPr>
          <w:t>四、智能压力发生器项目绩效评估</w:t>
        </w:r>
        <w:r>
          <w:tab/>
        </w:r>
        <w:r>
          <w:fldChar w:fldCharType="begin"/>
        </w:r>
        <w:r>
          <w:instrText xml:space="preserve"> PAGEREF _Toc29037 \h </w:instrText>
        </w:r>
        <w:r>
          <w:fldChar w:fldCharType="separate"/>
        </w:r>
        <w:r>
          <w:t>14</w:t>
        </w:r>
        <w:r>
          <w:fldChar w:fldCharType="end"/>
        </w:r>
      </w:hyperlink>
    </w:p>
    <w:p>
      <w:pPr>
        <w:pStyle w:val="TOC2"/>
        <w:tabs>
          <w:tab w:val="right" w:leader="dot" w:pos="8306"/>
        </w:tabs>
      </w:pPr>
      <w:hyperlink w:anchor="_Toc4339" w:history="1">
        <w:r>
          <w:rPr>
            <w:rFonts w:ascii="仿宋" w:eastAsia="仿宋" w:hAnsi="仿宋" w:cs="仿宋" w:hint="eastAsia"/>
            <w:lang w:eastAsia="zh-CN"/>
          </w:rPr>
          <w:t>(一)、绩效评估指标</w:t>
        </w:r>
        <w:r>
          <w:tab/>
        </w:r>
        <w:r>
          <w:fldChar w:fldCharType="begin"/>
        </w:r>
        <w:r>
          <w:instrText xml:space="preserve"> PAGEREF _Toc4339 \h </w:instrText>
        </w:r>
        <w:r>
          <w:fldChar w:fldCharType="separate"/>
        </w:r>
        <w:r>
          <w:t>14</w:t>
        </w:r>
        <w:r>
          <w:fldChar w:fldCharType="end"/>
        </w:r>
      </w:hyperlink>
    </w:p>
    <w:p>
      <w:pPr>
        <w:pStyle w:val="TOC2"/>
        <w:tabs>
          <w:tab w:val="right" w:leader="dot" w:pos="8306"/>
        </w:tabs>
      </w:pPr>
      <w:hyperlink w:anchor="_Toc5918" w:history="1">
        <w:r>
          <w:rPr>
            <w:rFonts w:ascii="仿宋" w:eastAsia="仿宋" w:hAnsi="仿宋" w:cs="仿宋" w:hint="eastAsia"/>
            <w:lang w:eastAsia="zh-CN"/>
          </w:rPr>
          <w:t>(二)、绩效评估方法</w:t>
        </w:r>
        <w:r>
          <w:tab/>
        </w:r>
        <w:r>
          <w:fldChar w:fldCharType="begin"/>
        </w:r>
        <w:r>
          <w:instrText xml:space="preserve"> PAGEREF _Toc5918 \h </w:instrText>
        </w:r>
        <w:r>
          <w:fldChar w:fldCharType="separate"/>
        </w:r>
        <w:r>
          <w:t>15</w:t>
        </w:r>
        <w:r>
          <w:fldChar w:fldCharType="end"/>
        </w:r>
      </w:hyperlink>
    </w:p>
    <w:p>
      <w:pPr>
        <w:pStyle w:val="TOC2"/>
        <w:tabs>
          <w:tab w:val="right" w:leader="dot" w:pos="8306"/>
        </w:tabs>
      </w:pPr>
      <w:hyperlink w:anchor="_Toc22041" w:history="1">
        <w:r>
          <w:rPr>
            <w:rFonts w:ascii="仿宋" w:eastAsia="仿宋" w:hAnsi="仿宋" w:cs="仿宋" w:hint="eastAsia"/>
            <w:lang w:eastAsia="zh-CN"/>
          </w:rPr>
          <w:t>(三)、绩效评估周期</w:t>
        </w:r>
        <w:r>
          <w:tab/>
        </w:r>
        <w:r>
          <w:fldChar w:fldCharType="begin"/>
        </w:r>
        <w:r>
          <w:instrText xml:space="preserve"> PAGEREF _Toc22041 \h </w:instrText>
        </w:r>
        <w:r>
          <w:fldChar w:fldCharType="separate"/>
        </w:r>
        <w:r>
          <w:t>16</w:t>
        </w:r>
        <w:r>
          <w:fldChar w:fldCharType="end"/>
        </w:r>
      </w:hyperlink>
    </w:p>
    <w:p>
      <w:pPr>
        <w:pStyle w:val="TOC1"/>
        <w:tabs>
          <w:tab w:val="right" w:leader="dot" w:pos="8306"/>
        </w:tabs>
      </w:pPr>
      <w:hyperlink w:anchor="_Toc26021" w:history="1">
        <w:r>
          <w:rPr>
            <w:rFonts w:ascii="仿宋" w:eastAsia="仿宋" w:hAnsi="仿宋" w:cs="仿宋" w:hint="eastAsia"/>
            <w:lang w:eastAsia="zh-CN"/>
          </w:rPr>
          <w:t>五、产品规划分析</w:t>
        </w:r>
        <w:r>
          <w:tab/>
        </w:r>
        <w:r>
          <w:fldChar w:fldCharType="begin"/>
        </w:r>
        <w:r>
          <w:instrText xml:space="preserve"> PAGEREF _Toc26021 \h </w:instrText>
        </w:r>
        <w:r>
          <w:fldChar w:fldCharType="separate"/>
        </w:r>
        <w:r>
          <w:t>17</w:t>
        </w:r>
        <w:r>
          <w:fldChar w:fldCharType="end"/>
        </w:r>
      </w:hyperlink>
    </w:p>
    <w:p>
      <w:pPr>
        <w:pStyle w:val="TOC2"/>
        <w:tabs>
          <w:tab w:val="right" w:leader="dot" w:pos="8306"/>
        </w:tabs>
      </w:pPr>
      <w:hyperlink w:anchor="_Toc20151" w:history="1">
        <w:r>
          <w:rPr>
            <w:rFonts w:ascii="仿宋" w:eastAsia="仿宋" w:hAnsi="仿宋" w:cs="仿宋" w:hint="eastAsia"/>
            <w:lang w:eastAsia="zh-CN"/>
          </w:rPr>
          <w:t>(一)、产品规划</w:t>
        </w:r>
        <w:r>
          <w:tab/>
        </w:r>
        <w:r>
          <w:fldChar w:fldCharType="begin"/>
        </w:r>
        <w:r>
          <w:instrText xml:space="preserve"> PAGEREF _Toc20151 \h </w:instrText>
        </w:r>
        <w:r>
          <w:fldChar w:fldCharType="separate"/>
        </w:r>
        <w:r>
          <w:t>17</w:t>
        </w:r>
        <w:r>
          <w:fldChar w:fldCharType="end"/>
        </w:r>
      </w:hyperlink>
    </w:p>
    <w:p>
      <w:pPr>
        <w:pStyle w:val="TOC2"/>
        <w:tabs>
          <w:tab w:val="right" w:leader="dot" w:pos="8306"/>
        </w:tabs>
      </w:pPr>
      <w:hyperlink w:anchor="_Toc5323" w:history="1">
        <w:r>
          <w:rPr>
            <w:rFonts w:ascii="仿宋" w:eastAsia="仿宋" w:hAnsi="仿宋" w:cs="仿宋" w:hint="eastAsia"/>
            <w:lang w:eastAsia="zh-CN"/>
          </w:rPr>
          <w:t>(二)、建设规模</w:t>
        </w:r>
        <w:r>
          <w:tab/>
        </w:r>
        <w:r>
          <w:fldChar w:fldCharType="begin"/>
        </w:r>
        <w:r>
          <w:instrText xml:space="preserve"> PAGEREF _Toc5323 \h </w:instrText>
        </w:r>
        <w:r>
          <w:fldChar w:fldCharType="separate"/>
        </w:r>
        <w:r>
          <w:t>18</w:t>
        </w:r>
        <w:r>
          <w:fldChar w:fldCharType="end"/>
        </w:r>
      </w:hyperlink>
    </w:p>
    <w:p>
      <w:pPr>
        <w:pStyle w:val="TOC1"/>
        <w:tabs>
          <w:tab w:val="right" w:leader="dot" w:pos="8306"/>
        </w:tabs>
      </w:pPr>
      <w:hyperlink w:anchor="_Toc9570" w:history="1">
        <w:r>
          <w:rPr>
            <w:rFonts w:ascii="仿宋" w:eastAsia="仿宋" w:hAnsi="仿宋" w:cs="仿宋" w:hint="eastAsia"/>
            <w:lang w:eastAsia="zh-CN"/>
          </w:rPr>
          <w:t>六、智能压力发生器项目建设单位说明</w:t>
        </w:r>
        <w:r>
          <w:tab/>
        </w:r>
        <w:r>
          <w:fldChar w:fldCharType="begin"/>
        </w:r>
        <w:r>
          <w:instrText xml:space="preserve"> PAGEREF _Toc9570 \h </w:instrText>
        </w:r>
        <w:r>
          <w:fldChar w:fldCharType="separate"/>
        </w:r>
        <w:r>
          <w:t>19</w:t>
        </w:r>
        <w:r>
          <w:fldChar w:fldCharType="end"/>
        </w:r>
      </w:hyperlink>
    </w:p>
    <w:p>
      <w:pPr>
        <w:pStyle w:val="TOC2"/>
        <w:tabs>
          <w:tab w:val="right" w:leader="dot" w:pos="8306"/>
        </w:tabs>
      </w:pPr>
      <w:hyperlink w:anchor="_Toc22294" w:history="1">
        <w:r>
          <w:rPr>
            <w:rFonts w:ascii="仿宋" w:eastAsia="仿宋" w:hAnsi="仿宋" w:cs="仿宋" w:hint="eastAsia"/>
            <w:lang w:eastAsia="zh-CN"/>
          </w:rPr>
          <w:t>(一)、智能压力发生器项目承办单位基本情况</w:t>
        </w:r>
        <w:r>
          <w:tab/>
        </w:r>
        <w:r>
          <w:fldChar w:fldCharType="begin"/>
        </w:r>
        <w:r>
          <w:instrText xml:space="preserve"> PAGEREF _Toc22294 \h </w:instrText>
        </w:r>
        <w:r>
          <w:fldChar w:fldCharType="separate"/>
        </w:r>
        <w:r>
          <w:t>19</w:t>
        </w:r>
        <w:r>
          <w:fldChar w:fldCharType="end"/>
        </w:r>
      </w:hyperlink>
    </w:p>
    <w:p>
      <w:pPr>
        <w:pStyle w:val="TOC2"/>
        <w:tabs>
          <w:tab w:val="right" w:leader="dot" w:pos="8306"/>
        </w:tabs>
      </w:pPr>
      <w:hyperlink w:anchor="_Toc13246" w:history="1">
        <w:r>
          <w:rPr>
            <w:rFonts w:ascii="仿宋" w:eastAsia="仿宋" w:hAnsi="仿宋" w:cs="仿宋" w:hint="eastAsia"/>
            <w:lang w:eastAsia="zh-CN"/>
          </w:rPr>
          <w:t>(二)、公司经济效益分析</w:t>
        </w:r>
        <w:r>
          <w:tab/>
        </w:r>
        <w:r>
          <w:fldChar w:fldCharType="begin"/>
        </w:r>
        <w:r>
          <w:instrText xml:space="preserve"> PAGEREF _Toc13246 \h </w:instrText>
        </w:r>
        <w:r>
          <w:fldChar w:fldCharType="separate"/>
        </w:r>
        <w:r>
          <w:t>20</w:t>
        </w:r>
        <w:r>
          <w:fldChar w:fldCharType="end"/>
        </w:r>
      </w:hyperlink>
    </w:p>
    <w:p>
      <w:pPr>
        <w:pStyle w:val="TOC1"/>
        <w:tabs>
          <w:tab w:val="right" w:leader="dot" w:pos="8306"/>
        </w:tabs>
      </w:pPr>
      <w:hyperlink w:anchor="_Toc13290" w:history="1">
        <w:r>
          <w:rPr>
            <w:rFonts w:ascii="仿宋" w:eastAsia="仿宋" w:hAnsi="仿宋" w:cs="仿宋" w:hint="eastAsia"/>
            <w:lang w:eastAsia="zh-CN"/>
          </w:rPr>
          <w:t>七、智能压力发生器项目风险管理</w:t>
        </w:r>
        <w:r>
          <w:tab/>
        </w:r>
        <w:r>
          <w:fldChar w:fldCharType="begin"/>
        </w:r>
        <w:r>
          <w:instrText xml:space="preserve"> PAGEREF _Toc13290 \h </w:instrText>
        </w:r>
        <w:r>
          <w:fldChar w:fldCharType="separate"/>
        </w:r>
        <w:r>
          <w:t>21</w:t>
        </w:r>
        <w:r>
          <w:fldChar w:fldCharType="end"/>
        </w:r>
      </w:hyperlink>
    </w:p>
    <w:p>
      <w:pPr>
        <w:pStyle w:val="TOC2"/>
        <w:tabs>
          <w:tab w:val="right" w:leader="dot" w:pos="8306"/>
        </w:tabs>
      </w:pPr>
      <w:hyperlink w:anchor="_Toc28332" w:history="1">
        <w:r>
          <w:rPr>
            <w:rFonts w:ascii="仿宋" w:eastAsia="仿宋" w:hAnsi="仿宋" w:cs="仿宋" w:hint="eastAsia"/>
            <w:lang w:eastAsia="zh-CN"/>
          </w:rPr>
          <w:t>(一)、风险识别与评估</w:t>
        </w:r>
        <w:r>
          <w:tab/>
        </w:r>
        <w:r>
          <w:fldChar w:fldCharType="begin"/>
        </w:r>
        <w:r>
          <w:instrText xml:space="preserve"> PAGEREF _Toc28332 \h </w:instrText>
        </w:r>
        <w:r>
          <w:fldChar w:fldCharType="separate"/>
        </w:r>
        <w:r>
          <w:t>21</w:t>
        </w:r>
        <w:r>
          <w:fldChar w:fldCharType="end"/>
        </w:r>
      </w:hyperlink>
    </w:p>
    <w:p>
      <w:pPr>
        <w:pStyle w:val="TOC2"/>
        <w:tabs>
          <w:tab w:val="right" w:leader="dot" w:pos="8306"/>
        </w:tabs>
      </w:pPr>
      <w:hyperlink w:anchor="_Toc21383" w:history="1">
        <w:r>
          <w:rPr>
            <w:rFonts w:ascii="仿宋" w:eastAsia="仿宋" w:hAnsi="仿宋" w:cs="仿宋" w:hint="eastAsia"/>
            <w:lang w:eastAsia="zh-CN"/>
          </w:rPr>
          <w:t>(二)、风险应对策略</w:t>
        </w:r>
        <w:r>
          <w:tab/>
        </w:r>
        <w:r>
          <w:fldChar w:fldCharType="begin"/>
        </w:r>
        <w:r>
          <w:instrText xml:space="preserve"> PAGEREF _Toc21383 \h </w:instrText>
        </w:r>
        <w:r>
          <w:fldChar w:fldCharType="separate"/>
        </w:r>
        <w:r>
          <w:t>22</w:t>
        </w:r>
        <w:r>
          <w:fldChar w:fldCharType="end"/>
        </w:r>
      </w:hyperlink>
    </w:p>
    <w:p>
      <w:pPr>
        <w:pStyle w:val="TOC2"/>
        <w:tabs>
          <w:tab w:val="right" w:leader="dot" w:pos="8306"/>
        </w:tabs>
      </w:pPr>
      <w:hyperlink w:anchor="_Toc20674" w:history="1">
        <w:r>
          <w:rPr>
            <w:rFonts w:ascii="仿宋" w:eastAsia="仿宋" w:hAnsi="仿宋" w:cs="仿宋" w:hint="eastAsia"/>
            <w:lang w:eastAsia="zh-CN"/>
          </w:rPr>
          <w:t>(三)、风险监控与控制</w:t>
        </w:r>
        <w:r>
          <w:tab/>
        </w:r>
        <w:r>
          <w:fldChar w:fldCharType="begin"/>
        </w:r>
        <w:r>
          <w:instrText xml:space="preserve"> PAGEREF _Toc20674 \h </w:instrText>
        </w:r>
        <w:r>
          <w:fldChar w:fldCharType="separate"/>
        </w:r>
        <w:r>
          <w:t>24</w:t>
        </w:r>
        <w:r>
          <w:fldChar w:fldCharType="end"/>
        </w:r>
      </w:hyperlink>
    </w:p>
    <w:p>
      <w:pPr>
        <w:pStyle w:val="TOC1"/>
        <w:tabs>
          <w:tab w:val="right" w:leader="dot" w:pos="8306"/>
        </w:tabs>
      </w:pPr>
      <w:hyperlink w:anchor="_Toc21532" w:history="1">
        <w:r>
          <w:rPr>
            <w:rFonts w:ascii="仿宋" w:eastAsia="仿宋" w:hAnsi="仿宋" w:cs="仿宋" w:hint="eastAsia"/>
            <w:lang w:eastAsia="zh-CN"/>
          </w:rPr>
          <w:t>八、智能压力发生器项目技术管理</w:t>
        </w:r>
        <w:r>
          <w:tab/>
        </w:r>
        <w:r>
          <w:fldChar w:fldCharType="begin"/>
        </w:r>
        <w:r>
          <w:instrText xml:space="preserve"> PAGEREF _Toc21532 \h </w:instrText>
        </w:r>
        <w:r>
          <w:fldChar w:fldCharType="separate"/>
        </w:r>
        <w:r>
          <w:t>25</w:t>
        </w:r>
        <w:r>
          <w:fldChar w:fldCharType="end"/>
        </w:r>
      </w:hyperlink>
    </w:p>
    <w:p>
      <w:pPr>
        <w:pStyle w:val="TOC2"/>
        <w:tabs>
          <w:tab w:val="right" w:leader="dot" w:pos="8306"/>
        </w:tabs>
      </w:pPr>
      <w:hyperlink w:anchor="_Toc7586" w:history="1">
        <w:r>
          <w:rPr>
            <w:rFonts w:ascii="仿宋" w:eastAsia="仿宋" w:hAnsi="仿宋" w:cs="仿宋" w:hint="eastAsia"/>
            <w:lang w:eastAsia="zh-CN"/>
          </w:rPr>
          <w:t>(一)、技术方案选用方向</w:t>
        </w:r>
        <w:r>
          <w:tab/>
        </w:r>
        <w:r>
          <w:fldChar w:fldCharType="begin"/>
        </w:r>
        <w:r>
          <w:instrText xml:space="preserve"> PAGEREF _Toc7586 \h </w:instrText>
        </w:r>
        <w:r>
          <w:fldChar w:fldCharType="separate"/>
        </w:r>
        <w:r>
          <w:t>25</w:t>
        </w:r>
        <w:r>
          <w:fldChar w:fldCharType="end"/>
        </w:r>
      </w:hyperlink>
    </w:p>
    <w:p>
      <w:pPr>
        <w:pStyle w:val="TOC2"/>
        <w:tabs>
          <w:tab w:val="right" w:leader="dot" w:pos="8306"/>
        </w:tabs>
      </w:pPr>
      <w:hyperlink w:anchor="_Toc14405" w:history="1">
        <w:r>
          <w:rPr>
            <w:rFonts w:ascii="仿宋" w:eastAsia="仿宋" w:hAnsi="仿宋" w:cs="仿宋" w:hint="eastAsia"/>
            <w:lang w:eastAsia="zh-CN"/>
          </w:rPr>
          <w:t>(二)、工艺技术方案选用原则</w:t>
        </w:r>
        <w:r>
          <w:tab/>
        </w:r>
        <w:r>
          <w:fldChar w:fldCharType="begin"/>
        </w:r>
        <w:r>
          <w:instrText xml:space="preserve"> PAGEREF _Toc14405 \h </w:instrText>
        </w:r>
        <w:r>
          <w:fldChar w:fldCharType="separate"/>
        </w:r>
        <w:r>
          <w:t>27</w:t>
        </w:r>
        <w:r>
          <w:fldChar w:fldCharType="end"/>
        </w:r>
      </w:hyperlink>
    </w:p>
    <w:p>
      <w:pPr>
        <w:pStyle w:val="TOC2"/>
        <w:tabs>
          <w:tab w:val="right" w:leader="dot" w:pos="8306"/>
        </w:tabs>
      </w:pPr>
      <w:hyperlink w:anchor="_Toc27884" w:history="1">
        <w:r>
          <w:rPr>
            <w:rFonts w:ascii="仿宋" w:eastAsia="仿宋" w:hAnsi="仿宋" w:cs="仿宋" w:hint="eastAsia"/>
            <w:lang w:eastAsia="zh-CN"/>
          </w:rPr>
          <w:t>(三)、工艺技术方案要求</w:t>
        </w:r>
        <w:r>
          <w:tab/>
        </w:r>
        <w:r>
          <w:fldChar w:fldCharType="begin"/>
        </w:r>
        <w:r>
          <w:instrText xml:space="preserve"> PAGEREF _Toc27884 \h </w:instrText>
        </w:r>
        <w:r>
          <w:fldChar w:fldCharType="separate"/>
        </w:r>
        <w:r>
          <w:t>29</w:t>
        </w:r>
        <w:r>
          <w:fldChar w:fldCharType="end"/>
        </w:r>
      </w:hyperlink>
    </w:p>
    <w:p>
      <w:pPr>
        <w:pStyle w:val="TOC1"/>
        <w:tabs>
          <w:tab w:val="right" w:leader="dot" w:pos="8306"/>
        </w:tabs>
      </w:pPr>
      <w:hyperlink w:anchor="_Toc17073" w:history="1">
        <w:r>
          <w:rPr>
            <w:rFonts w:ascii="仿宋" w:eastAsia="仿宋" w:hAnsi="仿宋" w:cs="仿宋" w:hint="eastAsia"/>
            <w:lang w:eastAsia="zh-CN"/>
          </w:rPr>
          <w:t>九、智能压力发生器项目社会影响</w:t>
        </w:r>
        <w:r>
          <w:tab/>
        </w:r>
        <w:r>
          <w:fldChar w:fldCharType="begin"/>
        </w:r>
        <w:r>
          <w:instrText xml:space="preserve"> PAGEREF _Toc17073 \h </w:instrText>
        </w:r>
        <w:r>
          <w:fldChar w:fldCharType="separate"/>
        </w:r>
        <w:r>
          <w:t>31</w:t>
        </w:r>
        <w:r>
          <w:fldChar w:fldCharType="end"/>
        </w:r>
      </w:hyperlink>
    </w:p>
    <w:p>
      <w:pPr>
        <w:pStyle w:val="TOC2"/>
        <w:tabs>
          <w:tab w:val="right" w:leader="dot" w:pos="8306"/>
        </w:tabs>
      </w:pPr>
      <w:hyperlink w:anchor="_Toc8673" w:history="1">
        <w:r>
          <w:rPr>
            <w:rFonts w:ascii="仿宋" w:eastAsia="仿宋" w:hAnsi="仿宋" w:cs="仿宋" w:hint="eastAsia"/>
            <w:lang w:eastAsia="zh-CN"/>
          </w:rPr>
          <w:t>(一)、社会责任与义务</w:t>
        </w:r>
        <w:r>
          <w:tab/>
        </w:r>
        <w:r>
          <w:fldChar w:fldCharType="begin"/>
        </w:r>
        <w:r>
          <w:instrText xml:space="preserve"> PAGEREF _Toc8673 \h </w:instrText>
        </w:r>
        <w:r>
          <w:fldChar w:fldCharType="separate"/>
        </w:r>
        <w:r>
          <w:t>31</w:t>
        </w:r>
        <w:r>
          <w:fldChar w:fldCharType="end"/>
        </w:r>
      </w:hyperlink>
    </w:p>
    <w:p>
      <w:pPr>
        <w:pStyle w:val="TOC2"/>
        <w:tabs>
          <w:tab w:val="right" w:leader="dot" w:pos="8306"/>
        </w:tabs>
      </w:pPr>
      <w:hyperlink w:anchor="_Toc28613" w:history="1">
        <w:r>
          <w:rPr>
            <w:rFonts w:ascii="仿宋" w:eastAsia="仿宋" w:hAnsi="仿宋" w:cs="仿宋" w:hint="eastAsia"/>
            <w:lang w:eastAsia="zh-CN"/>
          </w:rPr>
          <w:t>(二)、社会参与与沟通</w:t>
        </w:r>
        <w:r>
          <w:tab/>
        </w:r>
        <w:r>
          <w:fldChar w:fldCharType="begin"/>
        </w:r>
        <w:r>
          <w:instrText xml:space="preserve"> PAGEREF _Toc28613 \h </w:instrText>
        </w:r>
        <w:r>
          <w:fldChar w:fldCharType="separate"/>
        </w:r>
        <w:r>
          <w:t>32</w:t>
        </w:r>
        <w:r>
          <w:fldChar w:fldCharType="end"/>
        </w:r>
      </w:hyperlink>
    </w:p>
    <w:p>
      <w:pPr>
        <w:pStyle w:val="TOC1"/>
        <w:tabs>
          <w:tab w:val="right" w:leader="dot" w:pos="8306"/>
        </w:tabs>
      </w:pPr>
      <w:hyperlink w:anchor="_Toc23789" w:history="1">
        <w:r>
          <w:rPr>
            <w:rFonts w:ascii="仿宋" w:eastAsia="仿宋" w:hAnsi="仿宋" w:cs="仿宋" w:hint="eastAsia"/>
            <w:lang w:eastAsia="zh-CN"/>
          </w:rPr>
          <w:t>十、智能压力发生器项目计划安排</w:t>
        </w:r>
        <w:r>
          <w:tab/>
        </w:r>
        <w:r>
          <w:fldChar w:fldCharType="begin"/>
        </w:r>
        <w:r>
          <w:instrText xml:space="preserve"> PAGEREF _Toc23789 \h </w:instrText>
        </w:r>
        <w:r>
          <w:fldChar w:fldCharType="separate"/>
        </w:r>
        <w:r>
          <w:t>33</w:t>
        </w:r>
        <w:r>
          <w:fldChar w:fldCharType="end"/>
        </w:r>
      </w:hyperlink>
    </w:p>
    <w:p>
      <w:pPr>
        <w:pStyle w:val="TOC2"/>
        <w:tabs>
          <w:tab w:val="right" w:leader="dot" w:pos="8306"/>
        </w:tabs>
      </w:pPr>
      <w:hyperlink w:anchor="_Toc1390" w:history="1">
        <w:r>
          <w:rPr>
            <w:rFonts w:ascii="仿宋" w:eastAsia="仿宋" w:hAnsi="仿宋" w:cs="仿宋" w:hint="eastAsia"/>
            <w:lang w:eastAsia="zh-CN"/>
          </w:rPr>
          <w:t>(一)、建设周期</w:t>
        </w:r>
        <w:r>
          <w:tab/>
        </w:r>
        <w:r>
          <w:fldChar w:fldCharType="begin"/>
        </w:r>
        <w:r>
          <w:instrText xml:space="preserve"> PAGEREF _Toc1390 \h </w:instrText>
        </w:r>
        <w:r>
          <w:fldChar w:fldCharType="separate"/>
        </w:r>
        <w:r>
          <w:t>33</w:t>
        </w:r>
        <w:r>
          <w:fldChar w:fldCharType="end"/>
        </w:r>
      </w:hyperlink>
    </w:p>
    <w:p>
      <w:pPr>
        <w:pStyle w:val="TOC2"/>
        <w:tabs>
          <w:tab w:val="right" w:leader="dot" w:pos="8306"/>
        </w:tabs>
      </w:pPr>
      <w:hyperlink w:anchor="_Toc7856" w:history="1">
        <w:r>
          <w:rPr>
            <w:rFonts w:ascii="仿宋" w:eastAsia="仿宋" w:hAnsi="仿宋" w:cs="仿宋" w:hint="eastAsia"/>
            <w:lang w:eastAsia="zh-CN"/>
          </w:rPr>
          <w:t>(二)、建设进度</w:t>
        </w:r>
        <w:r>
          <w:tab/>
        </w:r>
        <w:r>
          <w:fldChar w:fldCharType="begin"/>
        </w:r>
        <w:r>
          <w:instrText xml:space="preserve"> PAGEREF _Toc7856 \h </w:instrText>
        </w:r>
        <w:r>
          <w:fldChar w:fldCharType="separate"/>
        </w:r>
        <w:r>
          <w:t>34</w:t>
        </w:r>
        <w:r>
          <w:fldChar w:fldCharType="end"/>
        </w:r>
      </w:hyperlink>
    </w:p>
    <w:p>
      <w:pPr>
        <w:pStyle w:val="TOC2"/>
        <w:tabs>
          <w:tab w:val="right" w:leader="dot" w:pos="8306"/>
        </w:tabs>
      </w:pPr>
      <w:hyperlink w:anchor="_Toc12938" w:history="1">
        <w:r>
          <w:rPr>
            <w:rFonts w:ascii="仿宋" w:eastAsia="仿宋" w:hAnsi="仿宋" w:cs="仿宋" w:hint="eastAsia"/>
            <w:lang w:eastAsia="zh-CN"/>
          </w:rPr>
          <w:t>(三)、进度安排注意事项</w:t>
        </w:r>
        <w:r>
          <w:tab/>
        </w:r>
        <w:r>
          <w:fldChar w:fldCharType="begin"/>
        </w:r>
        <w:r>
          <w:instrText xml:space="preserve"> PAGEREF _Toc12938 \h </w:instrText>
        </w:r>
        <w:r>
          <w:fldChar w:fldCharType="separate"/>
        </w:r>
        <w:r>
          <w:t>35</w:t>
        </w:r>
        <w:r>
          <w:fldChar w:fldCharType="end"/>
        </w:r>
      </w:hyperlink>
    </w:p>
    <w:p>
      <w:pPr>
        <w:pStyle w:val="TOC2"/>
        <w:tabs>
          <w:tab w:val="right" w:leader="dot" w:pos="8306"/>
        </w:tabs>
      </w:pPr>
      <w:hyperlink w:anchor="_Toc20554" w:history="1">
        <w:r>
          <w:rPr>
            <w:rFonts w:ascii="仿宋" w:eastAsia="仿宋" w:hAnsi="仿宋" w:cs="仿宋" w:hint="eastAsia"/>
            <w:lang w:eastAsia="zh-CN"/>
          </w:rPr>
          <w:t>(四)、人力资源配置</w:t>
        </w:r>
        <w:r>
          <w:tab/>
        </w:r>
        <w:r>
          <w:fldChar w:fldCharType="begin"/>
        </w:r>
        <w:r>
          <w:instrText xml:space="preserve"> PAGEREF _Toc20554 \h </w:instrText>
        </w:r>
        <w:r>
          <w:fldChar w:fldCharType="separate"/>
        </w:r>
        <w:r>
          <w:t>36</w:t>
        </w:r>
        <w:r>
          <w:fldChar w:fldCharType="end"/>
        </w:r>
      </w:hyperlink>
    </w:p>
    <w:p>
      <w:pPr>
        <w:pStyle w:val="TOC1"/>
        <w:tabs>
          <w:tab w:val="right" w:leader="dot" w:pos="8306"/>
        </w:tabs>
      </w:pPr>
      <w:hyperlink w:anchor="_Toc17037" w:history="1">
        <w:r>
          <w:rPr>
            <w:rFonts w:ascii="仿宋" w:eastAsia="仿宋" w:hAnsi="仿宋" w:cs="仿宋" w:hint="eastAsia"/>
            <w:lang w:eastAsia="zh-CN"/>
          </w:rPr>
          <w:t>十一、智能压力发生器项目环境影响分析</w:t>
        </w:r>
        <w:r>
          <w:tab/>
        </w:r>
        <w:r>
          <w:fldChar w:fldCharType="begin"/>
        </w:r>
        <w:r>
          <w:instrText xml:space="preserve"> PAGEREF _Toc17037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31" w:history="1">
        <w:r>
          <w:rPr>
            <w:rFonts w:ascii="仿宋" w:eastAsia="仿宋" w:hAnsi="仿宋" w:cs="仿宋" w:hint="eastAsia"/>
            <w:lang w:eastAsia="zh-CN"/>
          </w:rPr>
          <w:t>(一)、建设区域环境质量现状</w:t>
        </w:r>
        <w:r>
          <w:tab/>
        </w:r>
        <w:r>
          <w:fldChar w:fldCharType="begin"/>
        </w:r>
        <w:r>
          <w:instrText xml:space="preserve"> PAGEREF _Toc17131 \h </w:instrText>
        </w:r>
        <w:r>
          <w:fldChar w:fldCharType="separate"/>
        </w:r>
        <w:r>
          <w:t>37</w:t>
        </w:r>
        <w:r>
          <w:fldChar w:fldCharType="end"/>
        </w:r>
      </w:hyperlink>
    </w:p>
    <w:p>
      <w:pPr>
        <w:pStyle w:val="TOC2"/>
        <w:tabs>
          <w:tab w:val="right" w:leader="dot" w:pos="8306"/>
        </w:tabs>
      </w:pPr>
      <w:hyperlink w:anchor="_Toc20297" w:history="1">
        <w:r>
          <w:rPr>
            <w:rFonts w:ascii="仿宋" w:eastAsia="仿宋" w:hAnsi="仿宋" w:cs="仿宋" w:hint="eastAsia"/>
            <w:lang w:eastAsia="zh-CN"/>
          </w:rPr>
          <w:t>(二)、建设期环境保护</w:t>
        </w:r>
        <w:r>
          <w:tab/>
        </w:r>
        <w:r>
          <w:fldChar w:fldCharType="begin"/>
        </w:r>
        <w:r>
          <w:instrText xml:space="preserve"> PAGEREF _Toc20297 \h </w:instrText>
        </w:r>
        <w:r>
          <w:fldChar w:fldCharType="separate"/>
        </w:r>
        <w:r>
          <w:t>38</w:t>
        </w:r>
        <w:r>
          <w:fldChar w:fldCharType="end"/>
        </w:r>
      </w:hyperlink>
    </w:p>
    <w:p>
      <w:pPr>
        <w:pStyle w:val="TOC2"/>
        <w:tabs>
          <w:tab w:val="right" w:leader="dot" w:pos="8306"/>
        </w:tabs>
      </w:pPr>
      <w:hyperlink w:anchor="_Toc2295" w:history="1">
        <w:r>
          <w:rPr>
            <w:rFonts w:ascii="仿宋" w:eastAsia="仿宋" w:hAnsi="仿宋" w:cs="仿宋" w:hint="eastAsia"/>
            <w:lang w:eastAsia="zh-CN"/>
          </w:rPr>
          <w:t>(三)、运营期环境保护</w:t>
        </w:r>
        <w:r>
          <w:tab/>
        </w:r>
        <w:r>
          <w:fldChar w:fldCharType="begin"/>
        </w:r>
        <w:r>
          <w:instrText xml:space="preserve"> PAGEREF _Toc2295 \h </w:instrText>
        </w:r>
        <w:r>
          <w:fldChar w:fldCharType="separate"/>
        </w:r>
        <w:r>
          <w:t>40</w:t>
        </w:r>
        <w:r>
          <w:fldChar w:fldCharType="end"/>
        </w:r>
      </w:hyperlink>
    </w:p>
    <w:p>
      <w:pPr>
        <w:pStyle w:val="TOC2"/>
        <w:tabs>
          <w:tab w:val="right" w:leader="dot" w:pos="8306"/>
        </w:tabs>
      </w:pPr>
      <w:hyperlink w:anchor="_Toc27142" w:history="1">
        <w:r>
          <w:rPr>
            <w:rFonts w:ascii="仿宋" w:eastAsia="仿宋" w:hAnsi="仿宋" w:cs="仿宋" w:hint="eastAsia"/>
            <w:lang w:eastAsia="zh-CN"/>
          </w:rPr>
          <w:t>(四)、智能压力发生器项目建设对区域经济的影响</w:t>
        </w:r>
        <w:r>
          <w:tab/>
        </w:r>
        <w:r>
          <w:fldChar w:fldCharType="begin"/>
        </w:r>
        <w:r>
          <w:instrText xml:space="preserve"> PAGEREF _Toc27142 \h </w:instrText>
        </w:r>
        <w:r>
          <w:fldChar w:fldCharType="separate"/>
        </w:r>
        <w:r>
          <w:t>41</w:t>
        </w:r>
        <w:r>
          <w:fldChar w:fldCharType="end"/>
        </w:r>
      </w:hyperlink>
    </w:p>
    <w:p>
      <w:pPr>
        <w:pStyle w:val="TOC2"/>
        <w:tabs>
          <w:tab w:val="right" w:leader="dot" w:pos="8306"/>
        </w:tabs>
      </w:pPr>
      <w:hyperlink w:anchor="_Toc23873" w:history="1">
        <w:r>
          <w:rPr>
            <w:rFonts w:ascii="仿宋" w:eastAsia="仿宋" w:hAnsi="仿宋" w:cs="仿宋" w:hint="eastAsia"/>
            <w:lang w:eastAsia="zh-CN"/>
          </w:rPr>
          <w:t>(五)、废弃物处理</w:t>
        </w:r>
        <w:r>
          <w:tab/>
        </w:r>
        <w:r>
          <w:fldChar w:fldCharType="begin"/>
        </w:r>
        <w:r>
          <w:instrText xml:space="preserve"> PAGEREF _Toc23873 \h </w:instrText>
        </w:r>
        <w:r>
          <w:fldChar w:fldCharType="separate"/>
        </w:r>
        <w:r>
          <w:t>43</w:t>
        </w:r>
        <w:r>
          <w:fldChar w:fldCharType="end"/>
        </w:r>
      </w:hyperlink>
    </w:p>
    <w:p>
      <w:pPr>
        <w:pStyle w:val="TOC2"/>
        <w:tabs>
          <w:tab w:val="right" w:leader="dot" w:pos="8306"/>
        </w:tabs>
      </w:pPr>
      <w:hyperlink w:anchor="_Toc15948" w:history="1">
        <w:r>
          <w:rPr>
            <w:rFonts w:ascii="仿宋" w:eastAsia="仿宋" w:hAnsi="仿宋" w:cs="仿宋" w:hint="eastAsia"/>
            <w:lang w:eastAsia="zh-CN"/>
          </w:rPr>
          <w:t>(六)、特殊环境影响分析</w:t>
        </w:r>
        <w:r>
          <w:tab/>
        </w:r>
        <w:r>
          <w:fldChar w:fldCharType="begin"/>
        </w:r>
        <w:r>
          <w:instrText xml:space="preserve"> PAGEREF _Toc15948 \h </w:instrText>
        </w:r>
        <w:r>
          <w:fldChar w:fldCharType="separate"/>
        </w:r>
        <w:r>
          <w:t>44</w:t>
        </w:r>
        <w:r>
          <w:fldChar w:fldCharType="end"/>
        </w:r>
      </w:hyperlink>
    </w:p>
    <w:p>
      <w:pPr>
        <w:pStyle w:val="TOC2"/>
        <w:tabs>
          <w:tab w:val="right" w:leader="dot" w:pos="8306"/>
        </w:tabs>
      </w:pPr>
      <w:hyperlink w:anchor="_Toc12584" w:history="1">
        <w:r>
          <w:rPr>
            <w:rFonts w:ascii="仿宋" w:eastAsia="仿宋" w:hAnsi="仿宋" w:cs="仿宋" w:hint="eastAsia"/>
            <w:lang w:eastAsia="zh-CN"/>
          </w:rPr>
          <w:t>(七)、清洁生产</w:t>
        </w:r>
        <w:r>
          <w:tab/>
        </w:r>
        <w:r>
          <w:fldChar w:fldCharType="begin"/>
        </w:r>
        <w:r>
          <w:instrText xml:space="preserve"> PAGEREF _Toc12584 \h </w:instrText>
        </w:r>
        <w:r>
          <w:fldChar w:fldCharType="separate"/>
        </w:r>
        <w:r>
          <w:t>46</w:t>
        </w:r>
        <w:r>
          <w:fldChar w:fldCharType="end"/>
        </w:r>
      </w:hyperlink>
    </w:p>
    <w:p>
      <w:pPr>
        <w:pStyle w:val="TOC2"/>
        <w:tabs>
          <w:tab w:val="right" w:leader="dot" w:pos="8306"/>
        </w:tabs>
      </w:pPr>
      <w:hyperlink w:anchor="_Toc1037" w:history="1">
        <w:r>
          <w:rPr>
            <w:rFonts w:ascii="仿宋" w:eastAsia="仿宋" w:hAnsi="仿宋" w:cs="仿宋" w:hint="eastAsia"/>
            <w:lang w:eastAsia="zh-CN"/>
          </w:rPr>
          <w:t>(八)、环境保护综合评价</w:t>
        </w:r>
        <w:r>
          <w:tab/>
        </w:r>
        <w:r>
          <w:fldChar w:fldCharType="begin"/>
        </w:r>
        <w:r>
          <w:instrText xml:space="preserve"> PAGEREF _Toc1037 \h </w:instrText>
        </w:r>
        <w:r>
          <w:fldChar w:fldCharType="separate"/>
        </w:r>
        <w:r>
          <w:t>47</w:t>
        </w:r>
        <w:r>
          <w:fldChar w:fldCharType="end"/>
        </w:r>
      </w:hyperlink>
    </w:p>
    <w:p>
      <w:pPr>
        <w:pStyle w:val="TOC1"/>
        <w:tabs>
          <w:tab w:val="right" w:leader="dot" w:pos="8306"/>
        </w:tabs>
      </w:pPr>
      <w:hyperlink w:anchor="_Toc160" w:history="1">
        <w:r>
          <w:rPr>
            <w:rFonts w:ascii="仿宋" w:eastAsia="仿宋" w:hAnsi="仿宋" w:cs="仿宋" w:hint="eastAsia"/>
            <w:lang w:eastAsia="zh-CN"/>
          </w:rPr>
          <w:t>十二、智能压力发生器项目财务管理</w:t>
        </w:r>
        <w:r>
          <w:tab/>
        </w:r>
        <w:r>
          <w:fldChar w:fldCharType="begin"/>
        </w:r>
        <w:r>
          <w:instrText xml:space="preserve"> PAGEREF _Toc160 \h </w:instrText>
        </w:r>
        <w:r>
          <w:fldChar w:fldCharType="separate"/>
        </w:r>
        <w:r>
          <w:t>48</w:t>
        </w:r>
        <w:r>
          <w:fldChar w:fldCharType="end"/>
        </w:r>
      </w:hyperlink>
    </w:p>
    <w:p>
      <w:pPr>
        <w:pStyle w:val="TOC2"/>
        <w:tabs>
          <w:tab w:val="right" w:leader="dot" w:pos="8306"/>
        </w:tabs>
      </w:pPr>
      <w:hyperlink w:anchor="_Toc1044" w:history="1">
        <w:r>
          <w:rPr>
            <w:rFonts w:ascii="仿宋" w:eastAsia="仿宋" w:hAnsi="仿宋" w:cs="仿宋" w:hint="eastAsia"/>
            <w:lang w:eastAsia="zh-CN"/>
          </w:rPr>
          <w:t>(一)、资金需求大</w:t>
        </w:r>
        <w:r>
          <w:tab/>
        </w:r>
        <w:r>
          <w:fldChar w:fldCharType="begin"/>
        </w:r>
        <w:r>
          <w:instrText xml:space="preserve"> PAGEREF _Toc1044 \h </w:instrText>
        </w:r>
        <w:r>
          <w:fldChar w:fldCharType="separate"/>
        </w:r>
        <w:r>
          <w:t>48</w:t>
        </w:r>
        <w:r>
          <w:fldChar w:fldCharType="end"/>
        </w:r>
      </w:hyperlink>
    </w:p>
    <w:p>
      <w:pPr>
        <w:pStyle w:val="TOC2"/>
        <w:tabs>
          <w:tab w:val="right" w:leader="dot" w:pos="8306"/>
        </w:tabs>
      </w:pPr>
      <w:hyperlink w:anchor="_Toc17252" w:history="1">
        <w:r>
          <w:rPr>
            <w:rFonts w:ascii="仿宋" w:eastAsia="仿宋" w:hAnsi="仿宋" w:cs="仿宋" w:hint="eastAsia"/>
            <w:lang w:eastAsia="zh-CN"/>
          </w:rPr>
          <w:t>(二)、研发周期长</w:t>
        </w:r>
        <w:r>
          <w:tab/>
        </w:r>
        <w:r>
          <w:fldChar w:fldCharType="begin"/>
        </w:r>
        <w:r>
          <w:instrText xml:space="preserve"> PAGEREF _Toc17252 \h </w:instrText>
        </w:r>
        <w:r>
          <w:fldChar w:fldCharType="separate"/>
        </w:r>
        <w:r>
          <w:t>49</w:t>
        </w:r>
        <w:r>
          <w:fldChar w:fldCharType="end"/>
        </w:r>
      </w:hyperlink>
    </w:p>
    <w:p>
      <w:pPr>
        <w:pStyle w:val="TOC2"/>
        <w:tabs>
          <w:tab w:val="right" w:leader="dot" w:pos="8306"/>
        </w:tabs>
      </w:pPr>
      <w:hyperlink w:anchor="_Toc18652" w:history="1">
        <w:r>
          <w:rPr>
            <w:rFonts w:ascii="仿宋" w:eastAsia="仿宋" w:hAnsi="仿宋" w:cs="仿宋" w:hint="eastAsia"/>
            <w:lang w:eastAsia="zh-CN"/>
          </w:rPr>
          <w:t>(三)、市场风险大</w:t>
        </w:r>
        <w:r>
          <w:tab/>
        </w:r>
        <w:r>
          <w:fldChar w:fldCharType="begin"/>
        </w:r>
        <w:r>
          <w:instrText xml:space="preserve"> PAGEREF _Toc18652 \h </w:instrText>
        </w:r>
        <w:r>
          <w:fldChar w:fldCharType="separate"/>
        </w:r>
        <w:r>
          <w:t>50</w:t>
        </w:r>
        <w:r>
          <w:fldChar w:fldCharType="end"/>
        </w:r>
      </w:hyperlink>
    </w:p>
    <w:p>
      <w:pPr>
        <w:pStyle w:val="TOC2"/>
        <w:tabs>
          <w:tab w:val="right" w:leader="dot" w:pos="8306"/>
        </w:tabs>
      </w:pPr>
      <w:hyperlink w:anchor="_Toc19692" w:history="1">
        <w:r>
          <w:rPr>
            <w:rFonts w:ascii="仿宋" w:eastAsia="仿宋" w:hAnsi="仿宋" w:cs="仿宋" w:hint="eastAsia"/>
            <w:lang w:eastAsia="zh-CN"/>
          </w:rPr>
          <w:t>(四)、利润率高</w:t>
        </w:r>
        <w:r>
          <w:tab/>
        </w:r>
        <w:r>
          <w:fldChar w:fldCharType="begin"/>
        </w:r>
        <w:r>
          <w:instrText xml:space="preserve"> PAGEREF _Toc19692 \h </w:instrText>
        </w:r>
        <w:r>
          <w:fldChar w:fldCharType="separate"/>
        </w:r>
        <w:r>
          <w:t>53</w:t>
        </w:r>
        <w:r>
          <w:fldChar w:fldCharType="end"/>
        </w:r>
      </w:hyperlink>
    </w:p>
    <w:p>
      <w:pPr>
        <w:pStyle w:val="TOC1"/>
        <w:tabs>
          <w:tab w:val="right" w:leader="dot" w:pos="8306"/>
        </w:tabs>
      </w:pPr>
      <w:hyperlink w:anchor="_Toc10050" w:history="1">
        <w:r>
          <w:rPr>
            <w:rFonts w:ascii="仿宋" w:eastAsia="仿宋" w:hAnsi="仿宋" w:cs="仿宋" w:hint="eastAsia"/>
            <w:lang w:eastAsia="zh-CN"/>
          </w:rPr>
          <w:t>十三、质量管理体系</w:t>
        </w:r>
        <w:r>
          <w:tab/>
        </w:r>
        <w:r>
          <w:fldChar w:fldCharType="begin"/>
        </w:r>
        <w:r>
          <w:instrText xml:space="preserve"> PAGEREF _Toc10050 \h </w:instrText>
        </w:r>
        <w:r>
          <w:fldChar w:fldCharType="separate"/>
        </w:r>
        <w:r>
          <w:t>55</w:t>
        </w:r>
        <w:r>
          <w:fldChar w:fldCharType="end"/>
        </w:r>
      </w:hyperlink>
    </w:p>
    <w:p>
      <w:pPr>
        <w:pStyle w:val="TOC2"/>
        <w:tabs>
          <w:tab w:val="right" w:leader="dot" w:pos="8306"/>
        </w:tabs>
      </w:pPr>
      <w:hyperlink w:anchor="_Toc14555" w:history="1">
        <w:r>
          <w:rPr>
            <w:rFonts w:ascii="仿宋" w:eastAsia="仿宋" w:hAnsi="仿宋" w:cs="仿宋" w:hint="eastAsia"/>
            <w:lang w:eastAsia="zh-CN"/>
          </w:rPr>
          <w:t>(一)、质量目标与方针</w:t>
        </w:r>
        <w:r>
          <w:tab/>
        </w:r>
        <w:r>
          <w:fldChar w:fldCharType="begin"/>
        </w:r>
        <w:r>
          <w:instrText xml:space="preserve"> PAGEREF _Toc14555 \h </w:instrText>
        </w:r>
        <w:r>
          <w:fldChar w:fldCharType="separate"/>
        </w:r>
        <w:r>
          <w:t>55</w:t>
        </w:r>
        <w:r>
          <w:fldChar w:fldCharType="end"/>
        </w:r>
      </w:hyperlink>
    </w:p>
    <w:p>
      <w:pPr>
        <w:pStyle w:val="TOC2"/>
        <w:tabs>
          <w:tab w:val="right" w:leader="dot" w:pos="8306"/>
        </w:tabs>
      </w:pPr>
      <w:hyperlink w:anchor="_Toc26034" w:history="1">
        <w:r>
          <w:rPr>
            <w:rFonts w:ascii="仿宋" w:eastAsia="仿宋" w:hAnsi="仿宋" w:cs="仿宋" w:hint="eastAsia"/>
            <w:lang w:eastAsia="zh-CN"/>
          </w:rPr>
          <w:t>(二)、质量管理责任</w:t>
        </w:r>
        <w:r>
          <w:tab/>
        </w:r>
        <w:r>
          <w:fldChar w:fldCharType="begin"/>
        </w:r>
        <w:r>
          <w:instrText xml:space="preserve"> PAGEREF _Toc26034 \h </w:instrText>
        </w:r>
        <w:r>
          <w:fldChar w:fldCharType="separate"/>
        </w:r>
        <w:r>
          <w:t>56</w:t>
        </w:r>
        <w:r>
          <w:fldChar w:fldCharType="end"/>
        </w:r>
      </w:hyperlink>
    </w:p>
    <w:p>
      <w:pPr>
        <w:pStyle w:val="TOC2"/>
        <w:tabs>
          <w:tab w:val="right" w:leader="dot" w:pos="8306"/>
        </w:tabs>
      </w:pPr>
      <w:hyperlink w:anchor="_Toc12279" w:history="1">
        <w:r>
          <w:rPr>
            <w:rFonts w:ascii="仿宋" w:eastAsia="仿宋" w:hAnsi="仿宋" w:cs="仿宋" w:hint="eastAsia"/>
            <w:lang w:eastAsia="zh-CN"/>
          </w:rPr>
          <w:t>(三)、质量管理体系文件</w:t>
        </w:r>
        <w:r>
          <w:tab/>
        </w:r>
        <w:r>
          <w:fldChar w:fldCharType="begin"/>
        </w:r>
        <w:r>
          <w:instrText xml:space="preserve"> PAGEREF _Toc12279 \h </w:instrText>
        </w:r>
        <w:r>
          <w:fldChar w:fldCharType="separate"/>
        </w:r>
        <w:r>
          <w:t>58</w:t>
        </w:r>
        <w:r>
          <w:fldChar w:fldCharType="end"/>
        </w:r>
      </w:hyperlink>
    </w:p>
    <w:p>
      <w:pPr>
        <w:pStyle w:val="TOC2"/>
        <w:tabs>
          <w:tab w:val="right" w:leader="dot" w:pos="8306"/>
        </w:tabs>
      </w:pPr>
      <w:hyperlink w:anchor="_Toc15800" w:history="1">
        <w:r>
          <w:rPr>
            <w:rFonts w:ascii="仿宋" w:eastAsia="仿宋" w:hAnsi="仿宋" w:cs="仿宋" w:hint="eastAsia"/>
            <w:lang w:eastAsia="zh-CN"/>
          </w:rPr>
          <w:t>(四)、质量培训与教育</w:t>
        </w:r>
        <w:r>
          <w:tab/>
        </w:r>
        <w:r>
          <w:fldChar w:fldCharType="begin"/>
        </w:r>
        <w:r>
          <w:instrText xml:space="preserve"> PAGEREF _Toc15800 \h </w:instrText>
        </w:r>
        <w:r>
          <w:fldChar w:fldCharType="separate"/>
        </w:r>
        <w:r>
          <w:t>60</w:t>
        </w:r>
        <w:r>
          <w:fldChar w:fldCharType="end"/>
        </w:r>
      </w:hyperlink>
    </w:p>
    <w:p>
      <w:pPr>
        <w:pStyle w:val="TOC2"/>
        <w:tabs>
          <w:tab w:val="right" w:leader="dot" w:pos="8306"/>
        </w:tabs>
      </w:pPr>
      <w:hyperlink w:anchor="_Toc29177" w:history="1">
        <w:r>
          <w:rPr>
            <w:rFonts w:ascii="仿宋" w:eastAsia="仿宋" w:hAnsi="仿宋" w:cs="仿宋" w:hint="eastAsia"/>
            <w:lang w:eastAsia="zh-CN"/>
          </w:rPr>
          <w:t>(五)、质量审核与评价</w:t>
        </w:r>
        <w:r>
          <w:tab/>
        </w:r>
        <w:r>
          <w:fldChar w:fldCharType="begin"/>
        </w:r>
        <w:r>
          <w:instrText xml:space="preserve"> PAGEREF _Toc29177 \h </w:instrText>
        </w:r>
        <w:r>
          <w:fldChar w:fldCharType="separate"/>
        </w:r>
        <w:r>
          <w:t>61</w:t>
        </w:r>
        <w:r>
          <w:fldChar w:fldCharType="end"/>
        </w:r>
      </w:hyperlink>
    </w:p>
    <w:p>
      <w:pPr>
        <w:pStyle w:val="TOC2"/>
        <w:tabs>
          <w:tab w:val="right" w:leader="dot" w:pos="8306"/>
        </w:tabs>
      </w:pPr>
      <w:hyperlink w:anchor="_Toc4892" w:history="1">
        <w:r>
          <w:rPr>
            <w:rFonts w:ascii="仿宋" w:eastAsia="仿宋" w:hAnsi="仿宋" w:cs="仿宋" w:hint="eastAsia"/>
            <w:lang w:eastAsia="zh-CN"/>
          </w:rPr>
          <w:t>(六)、不符合与纠正措施</w:t>
        </w:r>
        <w:r>
          <w:tab/>
        </w:r>
        <w:r>
          <w:fldChar w:fldCharType="begin"/>
        </w:r>
        <w:r>
          <w:instrText xml:space="preserve"> PAGEREF _Toc4892 \h </w:instrText>
        </w:r>
        <w:r>
          <w:fldChar w:fldCharType="separate"/>
        </w:r>
        <w:r>
          <w:t>62</w:t>
        </w:r>
        <w:r>
          <w:fldChar w:fldCharType="end"/>
        </w:r>
      </w:hyperlink>
    </w:p>
    <w:p>
      <w:pPr>
        <w:pStyle w:val="TOC1"/>
        <w:tabs>
          <w:tab w:val="right" w:leader="dot" w:pos="8306"/>
        </w:tabs>
      </w:pPr>
      <w:hyperlink w:anchor="_Toc12974" w:history="1">
        <w:r>
          <w:rPr>
            <w:rFonts w:ascii="仿宋" w:eastAsia="仿宋" w:hAnsi="仿宋" w:cs="仿宋" w:hint="eastAsia"/>
            <w:lang w:eastAsia="zh-CN"/>
          </w:rPr>
          <w:t>十四、风险识别与分类</w:t>
        </w:r>
        <w:r>
          <w:tab/>
        </w:r>
        <w:r>
          <w:fldChar w:fldCharType="begin"/>
        </w:r>
        <w:r>
          <w:instrText xml:space="preserve"> PAGEREF _Toc12974 \h </w:instrText>
        </w:r>
        <w:r>
          <w:fldChar w:fldCharType="separate"/>
        </w:r>
        <w:r>
          <w:t>63</w:t>
        </w:r>
        <w:r>
          <w:fldChar w:fldCharType="end"/>
        </w:r>
      </w:hyperlink>
    </w:p>
    <w:p>
      <w:pPr>
        <w:pStyle w:val="TOC2"/>
        <w:tabs>
          <w:tab w:val="right" w:leader="dot" w:pos="8306"/>
        </w:tabs>
      </w:pPr>
      <w:hyperlink w:anchor="_Toc21755" w:history="1">
        <w:r>
          <w:rPr>
            <w:rFonts w:ascii="仿宋" w:eastAsia="仿宋" w:hAnsi="仿宋" w:cs="仿宋" w:hint="eastAsia"/>
            <w:lang w:eastAsia="zh-CN"/>
          </w:rPr>
          <w:t>(一)、风险识别</w:t>
        </w:r>
        <w:r>
          <w:tab/>
        </w:r>
        <w:r>
          <w:fldChar w:fldCharType="begin"/>
        </w:r>
        <w:r>
          <w:instrText xml:space="preserve"> PAGEREF _Toc21755 \h </w:instrText>
        </w:r>
        <w:r>
          <w:fldChar w:fldCharType="separate"/>
        </w:r>
        <w:r>
          <w:t>63</w:t>
        </w:r>
        <w:r>
          <w:fldChar w:fldCharType="end"/>
        </w:r>
      </w:hyperlink>
    </w:p>
    <w:p>
      <w:pPr>
        <w:pStyle w:val="TOC2"/>
        <w:tabs>
          <w:tab w:val="right" w:leader="dot" w:pos="8306"/>
        </w:tabs>
      </w:pPr>
      <w:hyperlink w:anchor="_Toc3387" w:history="1">
        <w:r>
          <w:rPr>
            <w:rFonts w:ascii="仿宋" w:eastAsia="仿宋" w:hAnsi="仿宋" w:cs="仿宋" w:hint="eastAsia"/>
            <w:lang w:eastAsia="zh-CN"/>
          </w:rPr>
          <w:t>(二)、风险分类</w:t>
        </w:r>
        <w:r>
          <w:tab/>
        </w:r>
        <w:r>
          <w:fldChar w:fldCharType="begin"/>
        </w:r>
        <w:r>
          <w:instrText xml:space="preserve"> PAGEREF _Toc3387 \h </w:instrText>
        </w:r>
        <w:r>
          <w:fldChar w:fldCharType="separate"/>
        </w:r>
        <w:r>
          <w:t>65</w:t>
        </w:r>
        <w:r>
          <w:fldChar w:fldCharType="end"/>
        </w:r>
      </w:hyperlink>
    </w:p>
    <w:p>
      <w:pPr>
        <w:pStyle w:val="TOC1"/>
        <w:tabs>
          <w:tab w:val="right" w:leader="dot" w:pos="8306"/>
        </w:tabs>
      </w:pPr>
      <w:hyperlink w:anchor="_Toc24691" w:history="1">
        <w:r>
          <w:rPr>
            <w:rFonts w:ascii="仿宋" w:eastAsia="仿宋" w:hAnsi="仿宋" w:cs="仿宋" w:hint="eastAsia"/>
            <w:lang w:eastAsia="zh-CN"/>
          </w:rPr>
          <w:t>十五、利益相关者分析与沟通计划</w:t>
        </w:r>
        <w:r>
          <w:tab/>
        </w:r>
        <w:r>
          <w:fldChar w:fldCharType="begin"/>
        </w:r>
        <w:r>
          <w:instrText xml:space="preserve"> PAGEREF _Toc24691 \h </w:instrText>
        </w:r>
        <w:r>
          <w:fldChar w:fldCharType="separate"/>
        </w:r>
        <w:r>
          <w:t>67</w:t>
        </w:r>
        <w:r>
          <w:fldChar w:fldCharType="end"/>
        </w:r>
      </w:hyperlink>
    </w:p>
    <w:p>
      <w:pPr>
        <w:pStyle w:val="TOC2"/>
        <w:tabs>
          <w:tab w:val="right" w:leader="dot" w:pos="8306"/>
        </w:tabs>
      </w:pPr>
      <w:hyperlink w:anchor="_Toc9872" w:history="1">
        <w:r>
          <w:rPr>
            <w:rFonts w:ascii="仿宋" w:eastAsia="仿宋" w:hAnsi="仿宋" w:cs="仿宋" w:hint="eastAsia"/>
            <w:lang w:eastAsia="zh-CN"/>
          </w:rPr>
          <w:t>(一)、利益相关者分析</w:t>
        </w:r>
        <w:r>
          <w:tab/>
        </w:r>
        <w:r>
          <w:fldChar w:fldCharType="begin"/>
        </w:r>
        <w:r>
          <w:instrText xml:space="preserve"> PAGEREF _Toc9872 \h </w:instrText>
        </w:r>
        <w:r>
          <w:fldChar w:fldCharType="separate"/>
        </w:r>
        <w:r>
          <w:t>67</w:t>
        </w:r>
        <w:r>
          <w:fldChar w:fldCharType="end"/>
        </w:r>
      </w:hyperlink>
    </w:p>
    <w:p>
      <w:pPr>
        <w:pStyle w:val="TOC2"/>
        <w:tabs>
          <w:tab w:val="right" w:leader="dot" w:pos="8306"/>
        </w:tabs>
      </w:pPr>
      <w:hyperlink w:anchor="_Toc14811" w:history="1">
        <w:r>
          <w:rPr>
            <w:rFonts w:ascii="仿宋" w:eastAsia="仿宋" w:hAnsi="仿宋" w:cs="仿宋" w:hint="eastAsia"/>
            <w:lang w:eastAsia="zh-CN"/>
          </w:rPr>
          <w:t>(二)、沟通计划</w:t>
        </w:r>
        <w:r>
          <w:tab/>
        </w:r>
        <w:r>
          <w:fldChar w:fldCharType="begin"/>
        </w:r>
        <w:r>
          <w:instrText xml:space="preserve"> PAGEREF _Toc14811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03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10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压力发生器项目的技术管理特点体现在其创新导向。通过引入最先进的技术趋势和解决方案，智能压力发生器项目致力于提升科技含量、提高质量和效率水平。这意味着我们将采用最新的工具和方法，确保智能压力发生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压力发生器项目技术管理的显著特征。通过整合不同领域的技术资源，我们实现了跨学科的协同工作。这有助于优化技术架构，提高整体效能。此外，整合性策略还促进了不同技术团队之间的紧密沟通和高效合作，确保智能压力发生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压力发生器项目所采用的技术。通过不断优化技术方案，智能压力发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压力发生器项目团队将在智能压力发生器项目初期识别可能的技术风险，并采取相应的预防和应对措施。通过建立健全的风险评估机制，智能压力发生器项目能够在实施过程中及时发现并解决潜在的技术问题，保障智能压力发生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压力发生器项目中，技术将成为智能压力发生器项目成功的有力支持。这一深度剖析揭示了技术管理在智能压力发生器项目实施中的关键作用，为智能压力发生器项目的技术基础奠定了坚实的基础。</w:t>
      </w:r>
    </w:p>
    <w:p>
      <w:pPr>
        <w:pStyle w:val="Heading2"/>
        <w:ind w:firstLine="560" w:firstLineChars="200"/>
        <w:rPr>
          <w:rFonts w:ascii="仿宋" w:eastAsia="仿宋" w:hAnsi="仿宋" w:cs="仿宋" w:hint="eastAsia"/>
          <w:sz w:val="28"/>
          <w:lang w:eastAsia="zh-CN"/>
        </w:rPr>
      </w:pPr>
      <w:bookmarkStart w:id="4" w:name="_Toc1759"/>
      <w:r>
        <w:rPr>
          <w:rFonts w:ascii="仿宋" w:eastAsia="仿宋" w:hAnsi="仿宋" w:cs="仿宋" w:hint="eastAsia"/>
          <w:sz w:val="28"/>
          <w:lang w:eastAsia="zh-CN"/>
        </w:rPr>
        <w:t>(二)、智能压力发生器项目工艺技术设计方案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压力发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压力发生器项目将严格按照相关行业规范要求进行组织。通过有效控制产品质量，智能压力发生器项目将致力于为顾客提供优质的智能压力发生器项目产品和良好的服务。这体现了智能压力发生器项目对于生产活动合规性和质量标准的高度重视，为智能压力发生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压力发生器项目注重生态效益和清洁生产原则。智能压力发生器项目建设将紧密结合地方特色经济发展，与社会经济发展规划和区域环境保护规划方案相协调一致。通过与当地区域自然生态系统的结合，智能压力发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压力发生器项目产品具有多样化的客户需求和个性化的特点。因此，智能压力发生器项目产品规格品种多样，且单批生产数量较小。为满足这一特点，智能压力发生器项目承办单位将建设先进的柔性制造生产线。通过广泛应用柔性制造技术，智能压力发生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压力发生器项目采用的技术具有较高的技术含量和自动化水平，处于国内先进水平。这一技术选用不仅体现了对生产效率、质量和环境友好性的高标准要求，同时为智能压力发生器项目的可持续发展奠定了坚实的基础。</w:t>
      </w:r>
    </w:p>
    <w:p>
      <w:pPr>
        <w:pStyle w:val="Heading2"/>
        <w:ind w:firstLine="560" w:firstLineChars="200"/>
        <w:rPr>
          <w:rFonts w:ascii="仿宋" w:eastAsia="仿宋" w:hAnsi="仿宋" w:cs="仿宋" w:hint="eastAsia"/>
          <w:sz w:val="28"/>
          <w:lang w:eastAsia="zh-CN"/>
        </w:rPr>
      </w:pPr>
      <w:bookmarkStart w:id="5" w:name="_Toc2269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为确保智能压力发生器项目的高效生产和技术实施，我们制定了一套精心设计的设备选型方案，以满足智能压力发生器项目生产、质量和环保的要求。该方案的主要特点如下：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压力发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针对智能压力发生器项目产品的多样性和小批量生产的特点，我们将建设柔性制造生产线。通过在设备选型中考虑柔性制造技术，可以灵活应对不同产品规格和生产需求，实现生产线的高度灵活性和适应性。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326"/>
      <w:r>
        <w:rPr>
          <w:rFonts w:ascii="仿宋" w:eastAsia="仿宋" w:hAnsi="仿宋" w:cs="仿宋" w:hint="eastAsia"/>
          <w:sz w:val="28"/>
          <w:lang w:eastAsia="zh-CN"/>
        </w:rPr>
        <w:t>二、智能压力发生器项目可持续发展</w:t>
      </w:r>
      <w:bookmarkEnd w:id="6"/>
    </w:p>
    <w:p>
      <w:pPr>
        <w:pStyle w:val="Heading2"/>
        <w:rPr>
          <w:rFonts w:ascii="仿宋" w:eastAsia="仿宋" w:hAnsi="仿宋" w:cs="仿宋" w:hint="eastAsia"/>
          <w:lang w:eastAsia="zh-CN"/>
        </w:rPr>
      </w:pPr>
      <w:bookmarkStart w:id="7" w:name="_Toc718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压力发生器项目中，智能压力发生器项目团队着眼于未来，明确了可持续发展的战略方向。制定的具体可持续发展目标包括降低资源使用、采用环保技术、最大化社会效益等。这一步骤不仅有助于智能压力发生器项目在环保和社会责任方面达到最高标准，也为未来提供了明确的指引，确保智能压力发生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可持续实践的融入智能压力发生器项目管理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智能压力发生器项目管理周期。从智能压力发生器项目规划开始，智能压力发生器项目团队就考虑了环境和社会的因素。在执行阶段，智能压力发生器项目团队积极推动绿色技术的应用，优化资源利用。此外，关注员工的社会责任，通过培训和沟通活动提高员工对可持续发展的认知，使他们能够在日常工作中践行可持续实践。这些举措不仅为智能压力发生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069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扎根于智能压力发生器项目的可持续发展理念，我们深信环保与社会责任是智能压力发生器项目成功的关键支柱。在智能压力发生器项目的每一步，我们都致力于通过创新和实践，履行对环境和社会的坚定责任。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压力发生器项目团队通过引入先进的环保技术、建立高效的废物处理系统以及推动能源节约措施，积极履行环保责任。定期的环保监测和评估确保智能压力发生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压力发生器项目不仅致力于自身可持续发展，还注重对社会的回馈。通过支持社区智能压力发生器项目、参与慈善事业、提供培训机会等方式，智能压力发生器项目积极履行社会责任。与当地社区建立积极互动，关注员工的工作与生活平衡，以及员工的身心健康，是智能压力发生器项目在社会责任层面的关键举措。这样的实践不仅增强了智能压力发生器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1031"/>
      <w:r>
        <w:rPr>
          <w:rFonts w:ascii="仿宋" w:eastAsia="仿宋" w:hAnsi="仿宋" w:cs="仿宋" w:hint="eastAsia"/>
          <w:sz w:val="28"/>
          <w:lang w:eastAsia="zh-CN"/>
        </w:rPr>
        <w:t>三、智能压力发生器项目选址可行性分析</w:t>
      </w:r>
      <w:bookmarkEnd w:id="9"/>
    </w:p>
    <w:p>
      <w:pPr>
        <w:pStyle w:val="Heading2"/>
        <w:rPr>
          <w:rFonts w:ascii="仿宋" w:eastAsia="仿宋" w:hAnsi="仿宋" w:cs="仿宋" w:hint="eastAsia"/>
          <w:lang w:eastAsia="zh-CN"/>
        </w:rPr>
      </w:pPr>
      <w:bookmarkStart w:id="10" w:name="_Toc9755"/>
      <w:r>
        <w:rPr>
          <w:rFonts w:ascii="仿宋" w:eastAsia="仿宋" w:hAnsi="仿宋" w:cs="仿宋" w:hint="eastAsia"/>
          <w:lang w:eastAsia="zh-CN"/>
        </w:rPr>
        <w:t>(一)、智能压力发生器项目选址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该智能压力发生器项目选址位于XX省XX市XX区XXX街道</w:t>
      </w:r>
    </w:p>
    <w:p>
      <w:pPr>
        <w:pStyle w:val="Heading2"/>
        <w:ind w:firstLine="560" w:firstLineChars="200"/>
        <w:rPr>
          <w:rFonts w:ascii="仿宋" w:eastAsia="仿宋" w:hAnsi="仿宋" w:cs="仿宋" w:hint="eastAsia"/>
          <w:sz w:val="28"/>
          <w:lang w:eastAsia="zh-CN"/>
        </w:rPr>
      </w:pPr>
      <w:bookmarkStart w:id="11" w:name="_Toc1581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智能压力发生器项目的征地面积将根据智能压力发生器项目的实际规模和需求进行精确规划。具体面积XXX平方米，旨在确保智能压力发生器项目不仅能够满足当前的发展需求，还能够预留空间以适应未来的扩展。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净用地面积是在征地面积基础上去除不可利用面积后的实际可开发用地。具体面积XXX平方米，考虑到环保、交通、安全等多方面因素，以确保智能压力发生器项目在整体利用效率上达到最优。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智能压力发生器项目计划建设的建筑总规模具体面积XXX平方米。这一规模的确定综合考虑了智能压力发生器项目的性质、规模，以及城市规划的相关要求，确保建筑布局与周边环境协调一致。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绿地率： 绿地率是智能压力发生器项目用地中被规划为绿地的比例。具体面积XXX平方米，旨在通过合理规划绿地，改善智能压力发生器项目周边环境，提升居民生活质量，并符合城市整体绿化规划。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容积率是用地上可以建设的建筑总体积与用地面积之比。具体面积XXX，通过合理的容积率规划，确保智能压力发生器项目建筑规模与周边环境和谐共生。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压力发生器项目选址与当地城市规划相一致，具体面积XXX平方米。通过与城市规划部门深入沟通，确保智能压力发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压力发生器项目选址符合当地产业政策，具体面积XXX平方米。这包括智能压力发生器项目对当地经济的促进作用，以及对相关产业的带动效应，确保智能压力发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用地总体要求必须符合环保和可持续发展的原则，具体面积XXX平方米。通过采用绿色建筑设计、节能减排等措施，确保智能压力发生器项目在建设和运营过程中对环境的影响最小化，达到可持续发展的要求。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确保智能压力发生器项目选址具备必要的公共设施配套，具体面积XXX平方米。这包括交通便利性、教育、医疗等基础设施，以提高居民生活品质，使得智能压力发生器项目选址更具吸引力。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考虑用地总体要求对当地社会稳定性的影响，具体面积XXX平方米。通过深入了解当地社区反馈，确保智能压力发生器项目的选址和建设过程对当地社会和谐稳定产生积极作用。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压力发生器项目选址不仅符合法规和规划，还在实际操作中具有可行性。这一全面规划将为智能压力发生器项目的成功实施提供坚实的基础，确保智能压力发生器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89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压力发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在智能压力发生器项目的设备规划和空间设计中，我们将采取灵活设备布局的措施。设备布局将根据实际需求进行灵活设计，避免不必要的浪费。通过合理规划设备摆放位置，我们将提高设备的利用率，减少设备间距，以确保智能压力发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压力发生器项目内部引入共享设施的概念，例如共享会议室、办公区等。通过这种方式，我们可以减少对资源的重复建设，提高资源共享效率，从而减小智能压力发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418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能压力发生器项目的总图布置中，我们将不同功能区域进行明确的规划，以最大程度满足智能压力发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577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压力发生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智能压力发生器项目对环境的影响是综合评价的重要因素之一。我们将详细考虑选址周边的自然环境、生态保护区、水源地等情况，确保智能压力发生器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对选址的评价还需充分考虑当地政府的产业政策和法规。我们将详细了解智能压力发生器项目所在地的相关政策，确保智能压力发生器项目的规划和运营与当地法规相符，降低不必要的法律风险。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考虑到社会稳定性对企业运营的重要性，我们将评估选址地区的社会安全情况、劳工关系、社区反馈等方面，以确保智能压力发生器项目的建设和运营不会受到社会稳定性的负面影响。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最后，我们将综合考虑用地成本，包括土地购置费用、土地开发成本等。通过对用地成本的详细评估，我们能够做出更为精确的经济效益分析，为智能压力发生器项目的投资决策提供有力支持。</w:t>
      </w:r>
    </w:p>
    <w:p>
      <w:pPr>
        <w:pStyle w:val="Heading1"/>
        <w:ind w:firstLine="560" w:firstLineChars="200"/>
        <w:rPr>
          <w:rFonts w:ascii="仿宋" w:eastAsia="仿宋" w:hAnsi="仿宋" w:cs="仿宋" w:hint="eastAsia"/>
          <w:sz w:val="28"/>
          <w:lang w:eastAsia="zh-CN"/>
        </w:rPr>
      </w:pPr>
      <w:bookmarkStart w:id="15" w:name="_Toc29037"/>
      <w:r>
        <w:rPr>
          <w:rFonts w:ascii="仿宋" w:eastAsia="仿宋" w:hAnsi="仿宋" w:cs="仿宋" w:hint="eastAsia"/>
          <w:sz w:val="28"/>
          <w:lang w:eastAsia="zh-CN"/>
        </w:rPr>
        <w:t>四、智能压力发生器项目绩效评估</w:t>
      </w:r>
      <w:bookmarkEnd w:id="15"/>
    </w:p>
    <w:p>
      <w:pPr>
        <w:pStyle w:val="Heading2"/>
        <w:rPr>
          <w:rFonts w:ascii="仿宋" w:eastAsia="仿宋" w:hAnsi="仿宋" w:cs="仿宋" w:hint="eastAsia"/>
          <w:lang w:eastAsia="zh-CN"/>
        </w:rPr>
      </w:pPr>
      <w:bookmarkStart w:id="16" w:name="_Toc433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压力发生器项目中，我们设计了一套全面的绩效评估指标，以确保智能压力发生器项目的可控和成功交付。这些指标跨足智能压力发生器项目目标、成本、进度和质量等多个维度，为我们提供了全面洞察智能压力发生器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智能压力发生器项目目标达成率是我们关注的首要指标。我们设定了明确的目标，并通过定期监测和评估，迅速发现并应对潜在的目标偏差。这为智能压力发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成本绩效是另一个核心关注点。通过实际成本与预算成本的对比分析，我们深入了解成本差异的原因，及时调整资源分配，保持智能压力发生器项目在经济效益方面的合理水平。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压力发生器项目进度作为关键的绩效指标之一，得到了精心的关注。我们制定了详细的智能压力发生器项目进度计划，并设立了进度符合度指标，确保实际进度与计划进度保持一致。这使我们能够快速发现和解决潜在的进度问题，保持智能压力发生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压力发生器项目绩效的不可或缺的一环。我们引入了一系列的质量标准和客户满意度指标，以确保智能压力发生器项目交付的成果在质量上达到或超越预期水平。通过持续监测这些指标，我们努力提升智能压力发生器项目整体质量水平，为智能压力发生器项目的成功交付提供有力保障。通过这些科学且全面的绩效评估，我们能够更好地引导智能压力发生器项目的持续改进，确保智能压力发生器项目目标的顺利达成。</w:t>
      </w:r>
    </w:p>
    <w:p>
      <w:pPr>
        <w:pStyle w:val="Heading2"/>
        <w:ind w:firstLine="560" w:firstLineChars="200"/>
        <w:rPr>
          <w:rFonts w:ascii="仿宋" w:eastAsia="仿宋" w:hAnsi="仿宋" w:cs="仿宋" w:hint="eastAsia"/>
          <w:sz w:val="28"/>
          <w:lang w:eastAsia="zh-CN"/>
        </w:rPr>
      </w:pPr>
      <w:bookmarkStart w:id="17" w:name="_Toc591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绩效评估是智能压力发生器项目中的关键环节，为确保智能压力发生器项目达到预期目标，我们采用了多层次、多维度的绩效评估方法。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压力发生器项目的战略目标对齐，确保每个决策和行动都与智能压力发生器项目整体目标保持一致。团队会定期召开战略对齐会议，审视当前工作与智能压力发生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压力发生器项目进度、质量、成本和风险等方面。这些指标通过数据收集和分析，为智能压力发生器项目管理团队提供了客观的评估依据。例如，我们通过智能压力发生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压力发生器项目内部，还考虑了智能压力发生器项目对外部环境的影响。我们定期进行干系人满意度调查，以了解各利益相关方对智能压力发生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这种多层次、多角度的绩效评估方法，使得我们能够全面了解智能压力发生器项目的运行状态，及时做出调整，确保智能压力发生器项目在不断变化的环境中保持稳健前行。</w:t>
      </w:r>
    </w:p>
    <w:p>
      <w:pPr>
        <w:pStyle w:val="Heading2"/>
        <w:ind w:firstLine="560" w:firstLineChars="200"/>
        <w:rPr>
          <w:rFonts w:ascii="仿宋" w:eastAsia="仿宋" w:hAnsi="仿宋" w:cs="仿宋" w:hint="eastAsia"/>
          <w:sz w:val="28"/>
          <w:lang w:eastAsia="zh-CN"/>
        </w:rPr>
      </w:pPr>
      <w:bookmarkStart w:id="18" w:name="_Toc2204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为了确保智能压力发生器项目的有效管理和不断优化，我们采用了精心设计的绩效评估周期。这个周期旨在实现灵活、实时和全面的评估，以适应智能压力发生器项目执行中的各种挑战。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https://d.book118.com/108017076006006047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智能压力发生器项目规划设计方案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智能压力发生器项目规划设计方案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智能压力发生器项目规划设计方案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智能压力发生器项目规划设计方案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智能压力发生器项目规划设计方案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智能压力发生器项目规划设计方案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智能压力发生器项目规划设计方案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智能压力发生器项目规划设计方案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智能压力发生器项目规划设计方案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智能压力发生器项目规划设计方案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智能压力发生器项目规划设计方案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智能压力发生器项目规划设计方案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智能压力发生器项目规划设计方案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智能压力发生器项目规划设计方案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智能压力发生器项目规划设计方案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智能压力发生器项目规划设计方案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智能压力发生器项目规划设计方案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985FED"/>
    <w:rsid w:val="43985F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1707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2024-03-05T21:59:00Z</dcterms:created>
  <dcterms:modified xsi:type="dcterms:W3CDTF">2024-03-05T21:59:32Z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F843856BBF0348EEB4805747254E7BCC_11</vt:lpwstr>
  </property>
  <property fmtid="{D5CDD505-2E9C-101B-9397-08002B2CF9AE}" pid="3" name="KSOProductBuildVer">
    <vt:lpwstr>2052-12.1.0.16388</vt:lpwstr>
  </property>
</Properties>
</file>