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饮水机相关行业公司成立方案及可行性研究报告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_Toc8554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_Toc13287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5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_Toc32455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_Toc29138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_Toc19871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_Toc19356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" w:history="1">
        <w:r>
          <w:rPr>
            <w:rFonts w:ascii="仿宋" w:eastAsia="仿宋" w:hAnsi="仿宋" w:cs="仿宋" w:hint="eastAsia"/>
            <w:lang w:eastAsia="zh-CN"/>
          </w:rPr>
          <w:t>(七)、饮水机项目建设必要性分析</w:t>
        </w:r>
        <w:r>
          <w:tab/>
        </w:r>
        <w:r>
          <w:fldChar w:fldCharType="begin"/>
        </w:r>
        <w:r>
          <w:instrText xml:space="preserve"> PAGEREF _Toc2292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_Toc6328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4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_Toc6044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3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_Toc14332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_Toc5540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_Toc15999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_Toc9083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_Toc9812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_Toc9773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88" w:history="1">
        <w:r>
          <w:rPr>
            <w:rFonts w:ascii="仿宋" w:eastAsia="仿宋" w:hAnsi="仿宋" w:cs="仿宋" w:hint="eastAsia"/>
            <w:lang w:eastAsia="zh-CN"/>
          </w:rPr>
          <w:t>四、饮水机项目概况</w:t>
        </w:r>
        <w:r>
          <w:tab/>
        </w:r>
        <w:r>
          <w:fldChar w:fldCharType="begin"/>
        </w:r>
        <w:r>
          <w:instrText xml:space="preserve"> PAGEREF _Toc8088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_Toc25562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2" w:history="1">
        <w:r>
          <w:rPr>
            <w:rFonts w:ascii="仿宋" w:eastAsia="仿宋" w:hAnsi="仿宋" w:cs="仿宋" w:hint="eastAsia"/>
            <w:lang w:eastAsia="zh-CN"/>
          </w:rPr>
          <w:t>(二)、饮水机项目提出的理由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4" w:history="1">
        <w:r>
          <w:rPr>
            <w:rFonts w:ascii="仿宋" w:eastAsia="仿宋" w:hAnsi="仿宋" w:cs="仿宋" w:hint="eastAsia"/>
            <w:lang w:eastAsia="zh-CN"/>
          </w:rPr>
          <w:t>(三)、饮水机项目选址</w:t>
        </w:r>
        <w:r>
          <w:tab/>
        </w:r>
        <w:r>
          <w:fldChar w:fldCharType="begin"/>
        </w:r>
        <w:r>
          <w:instrText xml:space="preserve"> PAGEREF _Toc24554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_Toc17156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_Toc29044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8" w:history="1">
        <w:r>
          <w:rPr>
            <w:rFonts w:ascii="仿宋" w:eastAsia="仿宋" w:hAnsi="仿宋" w:cs="仿宋" w:hint="eastAsia"/>
            <w:lang w:eastAsia="zh-CN"/>
          </w:rPr>
          <w:t>(六)、饮水机项目投资</w:t>
        </w:r>
        <w:r>
          <w:tab/>
        </w:r>
        <w:r>
          <w:fldChar w:fldCharType="begin"/>
        </w:r>
        <w:r>
          <w:instrText xml:space="preserve"> PAGEREF _Toc14878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3" w:history="1">
        <w:r>
          <w:rPr>
            <w:rFonts w:ascii="仿宋" w:eastAsia="仿宋" w:hAnsi="仿宋" w:cs="仿宋" w:hint="eastAsia"/>
            <w:lang w:eastAsia="zh-CN"/>
          </w:rPr>
          <w:t>(七)、饮水机项目进度规划</w:t>
        </w:r>
        <w:r>
          <w:tab/>
        </w:r>
        <w:r>
          <w:fldChar w:fldCharType="begin"/>
        </w:r>
        <w:r>
          <w:instrText xml:space="preserve"> PAGEREF _Toc4773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_Toc9776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(九)、饮水机项目综合评价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" w:history="1">
        <w:r>
          <w:rPr>
            <w:rFonts w:ascii="仿宋" w:eastAsia="仿宋" w:hAnsi="仿宋" w:cs="仿宋" w:hint="eastAsia"/>
            <w:lang w:eastAsia="zh-CN"/>
          </w:rPr>
          <w:t>五、饮水机筹建公司基本信息</w:t>
        </w:r>
        <w:r>
          <w:tab/>
        </w:r>
        <w:r>
          <w:fldChar w:fldCharType="begin"/>
        </w:r>
        <w:r>
          <w:instrText xml:space="preserve"> PAGEREF _Toc205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_Toc25275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_Toc8893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_Toc29220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_Toc22405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_Toc10036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" w:history="1">
        <w:r>
          <w:rPr>
            <w:rFonts w:ascii="仿宋" w:eastAsia="仿宋" w:hAnsi="仿宋" w:cs="仿宋" w:hint="eastAsia"/>
            <w:lang w:eastAsia="zh-CN"/>
          </w:rPr>
          <w:t>(一)、饮水机项目进度安排</w:t>
        </w:r>
        <w:r>
          <w:tab/>
        </w:r>
        <w:r>
          <w:fldChar w:fldCharType="begin"/>
        </w:r>
        <w:r>
          <w:instrText xml:space="preserve"> PAGEREF _Toc781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0" w:history="1">
        <w:r>
          <w:rPr>
            <w:rFonts w:ascii="仿宋" w:eastAsia="仿宋" w:hAnsi="仿宋" w:cs="仿宋" w:hint="eastAsia"/>
            <w:lang w:eastAsia="zh-CN"/>
          </w:rPr>
          <w:t>(二)、饮水机项目实施保障措施</w:t>
        </w:r>
        <w:r>
          <w:tab/>
        </w:r>
        <w:r>
          <w:fldChar w:fldCharType="begin"/>
        </w:r>
        <w:r>
          <w:instrText xml:space="preserve"> PAGEREF _Toc22290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1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_Toc29431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749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_Toc6749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8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_Toc10783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_Toc17260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_Toc31090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_Toc32029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_Toc29776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_Toc6834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6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_Toc25046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_Toc1791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_Toc7254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_Toc10176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1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_Toc16611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2" w:history="1">
        <w:r>
          <w:rPr>
            <w:rFonts w:ascii="仿宋" w:eastAsia="仿宋" w:hAnsi="仿宋" w:cs="仿宋" w:hint="eastAsia"/>
            <w:lang w:eastAsia="zh-CN"/>
          </w:rPr>
          <w:t>(一)、饮水机项目背景分析</w:t>
        </w:r>
        <w:r>
          <w:tab/>
        </w:r>
        <w:r>
          <w:fldChar w:fldCharType="begin"/>
        </w:r>
        <w:r>
          <w:instrText xml:space="preserve"> PAGEREF _Toc28672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9" w:history="1">
        <w:r>
          <w:rPr>
            <w:rFonts w:ascii="仿宋" w:eastAsia="仿宋" w:hAnsi="仿宋" w:cs="仿宋" w:hint="eastAsia"/>
            <w:lang w:eastAsia="zh-CN"/>
          </w:rPr>
          <w:t>(二)、饮水机项目建设必要性分析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_Toc10497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9" w:history="1">
        <w:r>
          <w:rPr>
            <w:rFonts w:ascii="仿宋" w:eastAsia="仿宋" w:hAnsi="仿宋" w:cs="仿宋" w:hint="eastAsia"/>
            <w:lang w:eastAsia="zh-CN"/>
          </w:rPr>
          <w:t>十、饮水机项目经济效益</w:t>
        </w:r>
        <w:r>
          <w:tab/>
        </w:r>
        <w:r>
          <w:fldChar w:fldCharType="begin"/>
        </w:r>
        <w:r>
          <w:instrText xml:space="preserve"> PAGEREF _Toc889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_Toc12024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0" w:history="1">
        <w:r>
          <w:rPr>
            <w:rFonts w:ascii="仿宋" w:eastAsia="仿宋" w:hAnsi="仿宋" w:cs="仿宋" w:hint="eastAsia"/>
            <w:lang w:eastAsia="zh-CN"/>
          </w:rPr>
          <w:t>(三)、饮水机项目盈利能力分析</w:t>
        </w:r>
        <w:r>
          <w:tab/>
        </w:r>
        <w:r>
          <w:fldChar w:fldCharType="begin"/>
        </w:r>
        <w:r>
          <w:instrText xml:space="preserve"> PAGEREF _Toc25280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_Toc14944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_Toc14984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_Toc17698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9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_Toc25491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_Toc28473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_Toc29255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_Toc9799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_Toc1339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3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_Toc28073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_Toc6225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_Toc21709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6" w:history="1">
        <w:r>
          <w:rPr>
            <w:rFonts w:ascii="仿宋" w:eastAsia="仿宋" w:hAnsi="仿宋" w:cs="仿宋" w:hint="eastAsia"/>
            <w:lang w:eastAsia="zh-CN"/>
          </w:rPr>
          <w:t>(一)、社会责任饮水机项目</w:t>
        </w:r>
        <w:r>
          <w:tab/>
        </w:r>
        <w:r>
          <w:fldChar w:fldCharType="begin"/>
        </w:r>
        <w:r>
          <w:instrText xml:space="preserve"> PAGEREF _Toc3326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_Toc14943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_Toc29886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十四、饮水机项目总结分析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55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28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https://d.book118.com/108026120137006030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饮水机相关行业公司成立方案及可行性研究报告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饮水机相关行业公司成立方案及可行性研究报告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饮水机相关行业公司成立方案及可行性研究报告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饮水机相关行业公司成立方案及可行性研究报告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饮水机相关行业公司成立方案及可行性研究报告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08026120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2024-01-08T18:16:00Z</dcterms:created>
  <dcterms:modified xsi:type="dcterms:W3CDTF">2024-01-08T18:17:52Z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94FEBA00ECF448139CDF482B105F2B0C_11</vt:lpwstr>
  </property>
  <property fmtid="{D5CDD505-2E9C-101B-9397-08002B2CF9AE}" pid="3" name="KSOProductBuildVer">
    <vt:lpwstr>2052-12.1.0.16120</vt:lpwstr>
  </property>
</Properties>
</file>