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锻件项目计划设计方案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02" w:history="1">
        <w:r>
          <w:rPr>
            <w:rFonts w:ascii="仿宋" w:eastAsia="仿宋" w:hAnsi="仿宋" w:cs="仿宋" w:hint="eastAsia"/>
            <w:lang w:eastAsia="zh-CN"/>
          </w:rPr>
          <w:t>序言</w:t>
        </w:r>
        <w:r>
          <w:tab/>
        </w:r>
        <w:r>
          <w:fldChar w:fldCharType="begin"/>
        </w:r>
        <w:r>
          <w:instrText xml:space="preserve"> PAGEREF _Toc8702 \h </w:instrText>
        </w:r>
        <w:r>
          <w:fldChar w:fldCharType="separate"/>
        </w:r>
        <w:r>
          <w:t>3</w:t>
        </w:r>
        <w:r>
          <w:fldChar w:fldCharType="end"/>
        </w:r>
      </w:hyperlink>
    </w:p>
    <w:p>
      <w:pPr>
        <w:pStyle w:val="TOC1"/>
        <w:tabs>
          <w:tab w:val="right" w:leader="dot" w:pos="8306"/>
        </w:tabs>
      </w:pPr>
      <w:hyperlink w:anchor="_Toc11711" w:history="1">
        <w:r>
          <w:rPr>
            <w:rFonts w:ascii="仿宋" w:eastAsia="仿宋" w:hAnsi="仿宋" w:cs="仿宋" w:hint="eastAsia"/>
            <w:lang w:eastAsia="zh-CN"/>
          </w:rPr>
          <w:t>一、产品规划分析</w:t>
        </w:r>
        <w:r>
          <w:tab/>
        </w:r>
        <w:r>
          <w:fldChar w:fldCharType="begin"/>
        </w:r>
        <w:r>
          <w:instrText xml:space="preserve"> PAGEREF _Toc11711 \h </w:instrText>
        </w:r>
        <w:r>
          <w:fldChar w:fldCharType="separate"/>
        </w:r>
        <w:r>
          <w:t>3</w:t>
        </w:r>
        <w:r>
          <w:fldChar w:fldCharType="end"/>
        </w:r>
      </w:hyperlink>
    </w:p>
    <w:p>
      <w:pPr>
        <w:pStyle w:val="TOC2"/>
        <w:tabs>
          <w:tab w:val="right" w:leader="dot" w:pos="8306"/>
        </w:tabs>
      </w:pPr>
      <w:hyperlink w:anchor="_Toc15585" w:history="1">
        <w:r>
          <w:rPr>
            <w:rFonts w:ascii="仿宋" w:eastAsia="仿宋" w:hAnsi="仿宋" w:cs="仿宋" w:hint="eastAsia"/>
            <w:lang w:eastAsia="zh-CN"/>
          </w:rPr>
          <w:t>(一)、产品规划</w:t>
        </w:r>
        <w:r>
          <w:tab/>
        </w:r>
        <w:r>
          <w:fldChar w:fldCharType="begin"/>
        </w:r>
        <w:r>
          <w:instrText xml:space="preserve"> PAGEREF _Toc15585 \h </w:instrText>
        </w:r>
        <w:r>
          <w:fldChar w:fldCharType="separate"/>
        </w:r>
        <w:r>
          <w:t>3</w:t>
        </w:r>
        <w:r>
          <w:fldChar w:fldCharType="end"/>
        </w:r>
      </w:hyperlink>
    </w:p>
    <w:p>
      <w:pPr>
        <w:pStyle w:val="TOC2"/>
        <w:tabs>
          <w:tab w:val="right" w:leader="dot" w:pos="8306"/>
        </w:tabs>
      </w:pPr>
      <w:hyperlink w:anchor="_Toc22903" w:history="1">
        <w:r>
          <w:rPr>
            <w:rFonts w:ascii="仿宋" w:eastAsia="仿宋" w:hAnsi="仿宋" w:cs="仿宋" w:hint="eastAsia"/>
            <w:lang w:eastAsia="zh-CN"/>
          </w:rPr>
          <w:t>(二)、建设规模</w:t>
        </w:r>
        <w:r>
          <w:tab/>
        </w:r>
        <w:r>
          <w:fldChar w:fldCharType="begin"/>
        </w:r>
        <w:r>
          <w:instrText xml:space="preserve"> PAGEREF _Toc22903 \h </w:instrText>
        </w:r>
        <w:r>
          <w:fldChar w:fldCharType="separate"/>
        </w:r>
        <w:r>
          <w:t>4</w:t>
        </w:r>
        <w:r>
          <w:fldChar w:fldCharType="end"/>
        </w:r>
      </w:hyperlink>
    </w:p>
    <w:p>
      <w:pPr>
        <w:pStyle w:val="TOC1"/>
        <w:tabs>
          <w:tab w:val="right" w:leader="dot" w:pos="8306"/>
        </w:tabs>
      </w:pPr>
      <w:hyperlink w:anchor="_Toc16945" w:history="1">
        <w:r>
          <w:rPr>
            <w:rFonts w:ascii="仿宋" w:eastAsia="仿宋" w:hAnsi="仿宋" w:cs="仿宋" w:hint="eastAsia"/>
            <w:lang w:eastAsia="zh-CN"/>
          </w:rPr>
          <w:t>二、工艺说明</w:t>
        </w:r>
        <w:r>
          <w:tab/>
        </w:r>
        <w:r>
          <w:fldChar w:fldCharType="begin"/>
        </w:r>
        <w:r>
          <w:instrText xml:space="preserve"> PAGEREF _Toc16945 \h </w:instrText>
        </w:r>
        <w:r>
          <w:fldChar w:fldCharType="separate"/>
        </w:r>
        <w:r>
          <w:t>5</w:t>
        </w:r>
        <w:r>
          <w:fldChar w:fldCharType="end"/>
        </w:r>
      </w:hyperlink>
    </w:p>
    <w:p>
      <w:pPr>
        <w:pStyle w:val="TOC2"/>
        <w:tabs>
          <w:tab w:val="right" w:leader="dot" w:pos="8306"/>
        </w:tabs>
      </w:pPr>
      <w:hyperlink w:anchor="_Toc14146" w:history="1">
        <w:r>
          <w:rPr>
            <w:rFonts w:ascii="仿宋" w:eastAsia="仿宋" w:hAnsi="仿宋" w:cs="仿宋" w:hint="eastAsia"/>
            <w:lang w:eastAsia="zh-CN"/>
          </w:rPr>
          <w:t>(一)、技术管理特点</w:t>
        </w:r>
        <w:r>
          <w:tab/>
        </w:r>
        <w:r>
          <w:fldChar w:fldCharType="begin"/>
        </w:r>
        <w:r>
          <w:instrText xml:space="preserve"> PAGEREF _Toc14146 \h </w:instrText>
        </w:r>
        <w:r>
          <w:fldChar w:fldCharType="separate"/>
        </w:r>
        <w:r>
          <w:t>5</w:t>
        </w:r>
        <w:r>
          <w:fldChar w:fldCharType="end"/>
        </w:r>
      </w:hyperlink>
    </w:p>
    <w:p>
      <w:pPr>
        <w:pStyle w:val="TOC2"/>
        <w:tabs>
          <w:tab w:val="right" w:leader="dot" w:pos="8306"/>
        </w:tabs>
      </w:pPr>
      <w:hyperlink w:anchor="_Toc19008" w:history="1">
        <w:r>
          <w:rPr>
            <w:rFonts w:ascii="仿宋" w:eastAsia="仿宋" w:hAnsi="仿宋" w:cs="仿宋" w:hint="eastAsia"/>
            <w:lang w:eastAsia="zh-CN"/>
          </w:rPr>
          <w:t>(二)、锻件项目工艺技术设计方案</w:t>
        </w:r>
        <w:r>
          <w:tab/>
        </w:r>
        <w:r>
          <w:fldChar w:fldCharType="begin"/>
        </w:r>
        <w:r>
          <w:instrText xml:space="preserve"> PAGEREF _Toc19008 \h </w:instrText>
        </w:r>
        <w:r>
          <w:fldChar w:fldCharType="separate"/>
        </w:r>
        <w:r>
          <w:t>6</w:t>
        </w:r>
        <w:r>
          <w:fldChar w:fldCharType="end"/>
        </w:r>
      </w:hyperlink>
    </w:p>
    <w:p>
      <w:pPr>
        <w:pStyle w:val="TOC2"/>
        <w:tabs>
          <w:tab w:val="right" w:leader="dot" w:pos="8306"/>
        </w:tabs>
      </w:pPr>
      <w:hyperlink w:anchor="_Toc31456" w:history="1">
        <w:r>
          <w:rPr>
            <w:rFonts w:ascii="仿宋" w:eastAsia="仿宋" w:hAnsi="仿宋" w:cs="仿宋" w:hint="eastAsia"/>
            <w:lang w:eastAsia="zh-CN"/>
          </w:rPr>
          <w:t>(三)、设备选型方案</w:t>
        </w:r>
        <w:r>
          <w:tab/>
        </w:r>
        <w:r>
          <w:fldChar w:fldCharType="begin"/>
        </w:r>
        <w:r>
          <w:instrText xml:space="preserve"> PAGEREF _Toc31456 \h </w:instrText>
        </w:r>
        <w:r>
          <w:fldChar w:fldCharType="separate"/>
        </w:r>
        <w:r>
          <w:t>7</w:t>
        </w:r>
        <w:r>
          <w:fldChar w:fldCharType="end"/>
        </w:r>
      </w:hyperlink>
    </w:p>
    <w:p>
      <w:pPr>
        <w:pStyle w:val="TOC1"/>
        <w:tabs>
          <w:tab w:val="right" w:leader="dot" w:pos="8306"/>
        </w:tabs>
      </w:pPr>
      <w:hyperlink w:anchor="_Toc11175" w:history="1">
        <w:r>
          <w:rPr>
            <w:rFonts w:ascii="仿宋" w:eastAsia="仿宋" w:hAnsi="仿宋" w:cs="仿宋" w:hint="eastAsia"/>
            <w:lang w:eastAsia="zh-CN"/>
          </w:rPr>
          <w:t>三、锻件项目文档管理</w:t>
        </w:r>
        <w:r>
          <w:tab/>
        </w:r>
        <w:r>
          <w:fldChar w:fldCharType="begin"/>
        </w:r>
        <w:r>
          <w:instrText xml:space="preserve"> PAGEREF _Toc11175 \h </w:instrText>
        </w:r>
        <w:r>
          <w:fldChar w:fldCharType="separate"/>
        </w:r>
        <w:r>
          <w:t>8</w:t>
        </w:r>
        <w:r>
          <w:fldChar w:fldCharType="end"/>
        </w:r>
      </w:hyperlink>
    </w:p>
    <w:p>
      <w:pPr>
        <w:pStyle w:val="TOC2"/>
        <w:tabs>
          <w:tab w:val="right" w:leader="dot" w:pos="8306"/>
        </w:tabs>
      </w:pPr>
      <w:hyperlink w:anchor="_Toc4883" w:history="1">
        <w:r>
          <w:rPr>
            <w:rFonts w:ascii="仿宋" w:eastAsia="仿宋" w:hAnsi="仿宋" w:cs="仿宋" w:hint="eastAsia"/>
            <w:lang w:eastAsia="zh-CN"/>
          </w:rPr>
          <w:t>(一)、文档编制与审查</w:t>
        </w:r>
        <w:r>
          <w:tab/>
        </w:r>
        <w:r>
          <w:fldChar w:fldCharType="begin"/>
        </w:r>
        <w:r>
          <w:instrText xml:space="preserve"> PAGEREF _Toc4883 \h </w:instrText>
        </w:r>
        <w:r>
          <w:fldChar w:fldCharType="separate"/>
        </w:r>
        <w:r>
          <w:t>8</w:t>
        </w:r>
        <w:r>
          <w:fldChar w:fldCharType="end"/>
        </w:r>
      </w:hyperlink>
    </w:p>
    <w:p>
      <w:pPr>
        <w:pStyle w:val="TOC2"/>
        <w:tabs>
          <w:tab w:val="right" w:leader="dot" w:pos="8306"/>
        </w:tabs>
      </w:pPr>
      <w:hyperlink w:anchor="_Toc27256" w:history="1">
        <w:r>
          <w:rPr>
            <w:rFonts w:ascii="仿宋" w:eastAsia="仿宋" w:hAnsi="仿宋" w:cs="仿宋" w:hint="eastAsia"/>
            <w:lang w:eastAsia="zh-CN"/>
          </w:rPr>
          <w:t>(二)、文档发布与分发</w:t>
        </w:r>
        <w:r>
          <w:tab/>
        </w:r>
        <w:r>
          <w:fldChar w:fldCharType="begin"/>
        </w:r>
        <w:r>
          <w:instrText xml:space="preserve"> PAGEREF _Toc27256 \h </w:instrText>
        </w:r>
        <w:r>
          <w:fldChar w:fldCharType="separate"/>
        </w:r>
        <w:r>
          <w:t>10</w:t>
        </w:r>
        <w:r>
          <w:fldChar w:fldCharType="end"/>
        </w:r>
      </w:hyperlink>
    </w:p>
    <w:p>
      <w:pPr>
        <w:pStyle w:val="TOC2"/>
        <w:tabs>
          <w:tab w:val="right" w:leader="dot" w:pos="8306"/>
        </w:tabs>
      </w:pPr>
      <w:hyperlink w:anchor="_Toc2683" w:history="1">
        <w:r>
          <w:rPr>
            <w:rFonts w:ascii="仿宋" w:eastAsia="仿宋" w:hAnsi="仿宋" w:cs="仿宋" w:hint="eastAsia"/>
            <w:lang w:eastAsia="zh-CN"/>
          </w:rPr>
          <w:t>(三)、文档存档与归档</w:t>
        </w:r>
        <w:r>
          <w:tab/>
        </w:r>
        <w:r>
          <w:fldChar w:fldCharType="begin"/>
        </w:r>
        <w:r>
          <w:instrText xml:space="preserve"> PAGEREF _Toc2683 \h </w:instrText>
        </w:r>
        <w:r>
          <w:fldChar w:fldCharType="separate"/>
        </w:r>
        <w:r>
          <w:t>10</w:t>
        </w:r>
        <w:r>
          <w:fldChar w:fldCharType="end"/>
        </w:r>
      </w:hyperlink>
    </w:p>
    <w:p>
      <w:pPr>
        <w:pStyle w:val="TOC1"/>
        <w:tabs>
          <w:tab w:val="right" w:leader="dot" w:pos="8306"/>
        </w:tabs>
      </w:pPr>
      <w:hyperlink w:anchor="_Toc2635" w:history="1">
        <w:r>
          <w:rPr>
            <w:rFonts w:ascii="仿宋" w:eastAsia="仿宋" w:hAnsi="仿宋" w:cs="仿宋" w:hint="eastAsia"/>
            <w:lang w:eastAsia="zh-CN"/>
          </w:rPr>
          <w:t>四、锻件项目土建工程</w:t>
        </w:r>
        <w:r>
          <w:tab/>
        </w:r>
        <w:r>
          <w:fldChar w:fldCharType="begin"/>
        </w:r>
        <w:r>
          <w:instrText xml:space="preserve"> PAGEREF _Toc2635 \h </w:instrText>
        </w:r>
        <w:r>
          <w:fldChar w:fldCharType="separate"/>
        </w:r>
        <w:r>
          <w:t>12</w:t>
        </w:r>
        <w:r>
          <w:fldChar w:fldCharType="end"/>
        </w:r>
      </w:hyperlink>
    </w:p>
    <w:p>
      <w:pPr>
        <w:pStyle w:val="TOC2"/>
        <w:tabs>
          <w:tab w:val="right" w:leader="dot" w:pos="8306"/>
        </w:tabs>
      </w:pPr>
      <w:hyperlink w:anchor="_Toc13308" w:history="1">
        <w:r>
          <w:rPr>
            <w:rFonts w:ascii="仿宋" w:eastAsia="仿宋" w:hAnsi="仿宋" w:cs="仿宋" w:hint="eastAsia"/>
            <w:lang w:eastAsia="zh-CN"/>
          </w:rPr>
          <w:t>(一)、建筑工程设计原则</w:t>
        </w:r>
        <w:r>
          <w:tab/>
        </w:r>
        <w:r>
          <w:fldChar w:fldCharType="begin"/>
        </w:r>
        <w:r>
          <w:instrText xml:space="preserve"> PAGEREF _Toc13308 \h </w:instrText>
        </w:r>
        <w:r>
          <w:fldChar w:fldCharType="separate"/>
        </w:r>
        <w:r>
          <w:t>12</w:t>
        </w:r>
        <w:r>
          <w:fldChar w:fldCharType="end"/>
        </w:r>
      </w:hyperlink>
    </w:p>
    <w:p>
      <w:pPr>
        <w:pStyle w:val="TOC2"/>
        <w:tabs>
          <w:tab w:val="right" w:leader="dot" w:pos="8306"/>
        </w:tabs>
      </w:pPr>
      <w:hyperlink w:anchor="_Toc8568" w:history="1">
        <w:r>
          <w:rPr>
            <w:rFonts w:ascii="仿宋" w:eastAsia="仿宋" w:hAnsi="仿宋" w:cs="仿宋" w:hint="eastAsia"/>
            <w:lang w:eastAsia="zh-CN"/>
          </w:rPr>
          <w:t>(二)、土建工程设计年限及安全等级</w:t>
        </w:r>
        <w:r>
          <w:tab/>
        </w:r>
        <w:r>
          <w:fldChar w:fldCharType="begin"/>
        </w:r>
        <w:r>
          <w:instrText xml:space="preserve"> PAGEREF _Toc8568 \h </w:instrText>
        </w:r>
        <w:r>
          <w:fldChar w:fldCharType="separate"/>
        </w:r>
        <w:r>
          <w:t>13</w:t>
        </w:r>
        <w:r>
          <w:fldChar w:fldCharType="end"/>
        </w:r>
      </w:hyperlink>
    </w:p>
    <w:p>
      <w:pPr>
        <w:pStyle w:val="TOC2"/>
        <w:tabs>
          <w:tab w:val="right" w:leader="dot" w:pos="8306"/>
        </w:tabs>
      </w:pPr>
      <w:hyperlink w:anchor="_Toc10124" w:history="1">
        <w:r>
          <w:rPr>
            <w:rFonts w:ascii="仿宋" w:eastAsia="仿宋" w:hAnsi="仿宋" w:cs="仿宋" w:hint="eastAsia"/>
            <w:lang w:eastAsia="zh-CN"/>
          </w:rPr>
          <w:t>(三)、建筑工程设计总体要求</w:t>
        </w:r>
        <w:r>
          <w:tab/>
        </w:r>
        <w:r>
          <w:fldChar w:fldCharType="begin"/>
        </w:r>
        <w:r>
          <w:instrText xml:space="preserve"> PAGEREF _Toc10124 \h </w:instrText>
        </w:r>
        <w:r>
          <w:fldChar w:fldCharType="separate"/>
        </w:r>
        <w:r>
          <w:t>14</w:t>
        </w:r>
        <w:r>
          <w:fldChar w:fldCharType="end"/>
        </w:r>
      </w:hyperlink>
    </w:p>
    <w:p>
      <w:pPr>
        <w:pStyle w:val="TOC2"/>
        <w:tabs>
          <w:tab w:val="right" w:leader="dot" w:pos="8306"/>
        </w:tabs>
      </w:pPr>
      <w:hyperlink w:anchor="_Toc16171" w:history="1">
        <w:r>
          <w:rPr>
            <w:rFonts w:ascii="仿宋" w:eastAsia="仿宋" w:hAnsi="仿宋" w:cs="仿宋" w:hint="eastAsia"/>
            <w:lang w:eastAsia="zh-CN"/>
          </w:rPr>
          <w:t>(四)、土建工程建设指标</w:t>
        </w:r>
        <w:r>
          <w:tab/>
        </w:r>
        <w:r>
          <w:fldChar w:fldCharType="begin"/>
        </w:r>
        <w:r>
          <w:instrText xml:space="preserve"> PAGEREF _Toc16171 \h </w:instrText>
        </w:r>
        <w:r>
          <w:fldChar w:fldCharType="separate"/>
        </w:r>
        <w:r>
          <w:t>15</w:t>
        </w:r>
        <w:r>
          <w:fldChar w:fldCharType="end"/>
        </w:r>
      </w:hyperlink>
    </w:p>
    <w:p>
      <w:pPr>
        <w:pStyle w:val="TOC1"/>
        <w:tabs>
          <w:tab w:val="right" w:leader="dot" w:pos="8306"/>
        </w:tabs>
      </w:pPr>
      <w:hyperlink w:anchor="_Toc31339" w:history="1">
        <w:r>
          <w:rPr>
            <w:rFonts w:ascii="仿宋" w:eastAsia="仿宋" w:hAnsi="仿宋" w:cs="仿宋" w:hint="eastAsia"/>
            <w:lang w:eastAsia="zh-CN"/>
          </w:rPr>
          <w:t>五、锻件项目危机管理</w:t>
        </w:r>
        <w:r>
          <w:tab/>
        </w:r>
        <w:r>
          <w:fldChar w:fldCharType="begin"/>
        </w:r>
        <w:r>
          <w:instrText xml:space="preserve"> PAGEREF _Toc31339 \h </w:instrText>
        </w:r>
        <w:r>
          <w:fldChar w:fldCharType="separate"/>
        </w:r>
        <w:r>
          <w:t>15</w:t>
        </w:r>
        <w:r>
          <w:fldChar w:fldCharType="end"/>
        </w:r>
      </w:hyperlink>
    </w:p>
    <w:p>
      <w:pPr>
        <w:pStyle w:val="TOC2"/>
        <w:tabs>
          <w:tab w:val="right" w:leader="dot" w:pos="8306"/>
        </w:tabs>
      </w:pPr>
      <w:hyperlink w:anchor="_Toc840" w:history="1">
        <w:r>
          <w:rPr>
            <w:rFonts w:ascii="仿宋" w:eastAsia="仿宋" w:hAnsi="仿宋" w:cs="仿宋" w:hint="eastAsia"/>
            <w:lang w:eastAsia="zh-CN"/>
          </w:rPr>
          <w:t>(一)、危机预警与识别</w:t>
        </w:r>
        <w:r>
          <w:tab/>
        </w:r>
        <w:r>
          <w:fldChar w:fldCharType="begin"/>
        </w:r>
        <w:r>
          <w:instrText xml:space="preserve"> PAGEREF _Toc840 \h </w:instrText>
        </w:r>
        <w:r>
          <w:fldChar w:fldCharType="separate"/>
        </w:r>
        <w:r>
          <w:t>15</w:t>
        </w:r>
        <w:r>
          <w:fldChar w:fldCharType="end"/>
        </w:r>
      </w:hyperlink>
    </w:p>
    <w:p>
      <w:pPr>
        <w:pStyle w:val="TOC2"/>
        <w:tabs>
          <w:tab w:val="right" w:leader="dot" w:pos="8306"/>
        </w:tabs>
      </w:pPr>
      <w:hyperlink w:anchor="_Toc13831" w:history="1">
        <w:r>
          <w:rPr>
            <w:rFonts w:ascii="仿宋" w:eastAsia="仿宋" w:hAnsi="仿宋" w:cs="仿宋" w:hint="eastAsia"/>
            <w:lang w:eastAsia="zh-CN"/>
          </w:rPr>
          <w:t>(二)、危机应对与恢复</w:t>
        </w:r>
        <w:r>
          <w:tab/>
        </w:r>
        <w:r>
          <w:fldChar w:fldCharType="begin"/>
        </w:r>
        <w:r>
          <w:instrText xml:space="preserve"> PAGEREF _Toc13831 \h </w:instrText>
        </w:r>
        <w:r>
          <w:fldChar w:fldCharType="separate"/>
        </w:r>
        <w:r>
          <w:t>16</w:t>
        </w:r>
        <w:r>
          <w:fldChar w:fldCharType="end"/>
        </w:r>
      </w:hyperlink>
    </w:p>
    <w:p>
      <w:pPr>
        <w:pStyle w:val="TOC1"/>
        <w:tabs>
          <w:tab w:val="right" w:leader="dot" w:pos="8306"/>
        </w:tabs>
      </w:pPr>
      <w:hyperlink w:anchor="_Toc32307" w:history="1">
        <w:r>
          <w:rPr>
            <w:rFonts w:ascii="仿宋" w:eastAsia="仿宋" w:hAnsi="仿宋" w:cs="仿宋" w:hint="eastAsia"/>
            <w:lang w:eastAsia="zh-CN"/>
          </w:rPr>
          <w:t>六、锻件项目选址可行性分析</w:t>
        </w:r>
        <w:r>
          <w:tab/>
        </w:r>
        <w:r>
          <w:fldChar w:fldCharType="begin"/>
        </w:r>
        <w:r>
          <w:instrText xml:space="preserve"> PAGEREF _Toc32307 \h </w:instrText>
        </w:r>
        <w:r>
          <w:fldChar w:fldCharType="separate"/>
        </w:r>
        <w:r>
          <w:t>17</w:t>
        </w:r>
        <w:r>
          <w:fldChar w:fldCharType="end"/>
        </w:r>
      </w:hyperlink>
    </w:p>
    <w:p>
      <w:pPr>
        <w:pStyle w:val="TOC2"/>
        <w:tabs>
          <w:tab w:val="right" w:leader="dot" w:pos="8306"/>
        </w:tabs>
      </w:pPr>
      <w:hyperlink w:anchor="_Toc27426" w:history="1">
        <w:r>
          <w:rPr>
            <w:rFonts w:ascii="仿宋" w:eastAsia="仿宋" w:hAnsi="仿宋" w:cs="仿宋" w:hint="eastAsia"/>
            <w:lang w:eastAsia="zh-CN"/>
          </w:rPr>
          <w:t>(一)、锻件项目选址</w:t>
        </w:r>
        <w:r>
          <w:tab/>
        </w:r>
        <w:r>
          <w:fldChar w:fldCharType="begin"/>
        </w:r>
        <w:r>
          <w:instrText xml:space="preserve"> PAGEREF _Toc27426 \h </w:instrText>
        </w:r>
        <w:r>
          <w:fldChar w:fldCharType="separate"/>
        </w:r>
        <w:r>
          <w:t>17</w:t>
        </w:r>
        <w:r>
          <w:fldChar w:fldCharType="end"/>
        </w:r>
      </w:hyperlink>
    </w:p>
    <w:p>
      <w:pPr>
        <w:pStyle w:val="TOC2"/>
        <w:tabs>
          <w:tab w:val="right" w:leader="dot" w:pos="8306"/>
        </w:tabs>
      </w:pPr>
      <w:hyperlink w:anchor="_Toc24559" w:history="1">
        <w:r>
          <w:rPr>
            <w:rFonts w:ascii="仿宋" w:eastAsia="仿宋" w:hAnsi="仿宋" w:cs="仿宋" w:hint="eastAsia"/>
            <w:lang w:eastAsia="zh-CN"/>
          </w:rPr>
          <w:t>(二)、用地控制指标</w:t>
        </w:r>
        <w:r>
          <w:tab/>
        </w:r>
        <w:r>
          <w:fldChar w:fldCharType="begin"/>
        </w:r>
        <w:r>
          <w:instrText xml:space="preserve"> PAGEREF _Toc24559 \h </w:instrText>
        </w:r>
        <w:r>
          <w:fldChar w:fldCharType="separate"/>
        </w:r>
        <w:r>
          <w:t>17</w:t>
        </w:r>
        <w:r>
          <w:fldChar w:fldCharType="end"/>
        </w:r>
      </w:hyperlink>
    </w:p>
    <w:p>
      <w:pPr>
        <w:pStyle w:val="TOC2"/>
        <w:tabs>
          <w:tab w:val="right" w:leader="dot" w:pos="8306"/>
        </w:tabs>
      </w:pPr>
      <w:hyperlink w:anchor="_Toc27371" w:history="1">
        <w:r>
          <w:rPr>
            <w:rFonts w:ascii="仿宋" w:eastAsia="仿宋" w:hAnsi="仿宋" w:cs="仿宋" w:hint="eastAsia"/>
            <w:lang w:eastAsia="zh-CN"/>
          </w:rPr>
          <w:t>(三)、节约用地措施</w:t>
        </w:r>
        <w:r>
          <w:tab/>
        </w:r>
        <w:r>
          <w:fldChar w:fldCharType="begin"/>
        </w:r>
        <w:r>
          <w:instrText xml:space="preserve"> PAGEREF _Toc27371 \h </w:instrText>
        </w:r>
        <w:r>
          <w:fldChar w:fldCharType="separate"/>
        </w:r>
        <w:r>
          <w:t>19</w:t>
        </w:r>
        <w:r>
          <w:fldChar w:fldCharType="end"/>
        </w:r>
      </w:hyperlink>
    </w:p>
    <w:p>
      <w:pPr>
        <w:pStyle w:val="TOC2"/>
        <w:tabs>
          <w:tab w:val="right" w:leader="dot" w:pos="8306"/>
        </w:tabs>
      </w:pPr>
      <w:hyperlink w:anchor="_Toc31035" w:history="1">
        <w:r>
          <w:rPr>
            <w:rFonts w:ascii="仿宋" w:eastAsia="仿宋" w:hAnsi="仿宋" w:cs="仿宋" w:hint="eastAsia"/>
            <w:lang w:eastAsia="zh-CN"/>
          </w:rPr>
          <w:t>(四)、总图布置方案</w:t>
        </w:r>
        <w:r>
          <w:tab/>
        </w:r>
        <w:r>
          <w:fldChar w:fldCharType="begin"/>
        </w:r>
        <w:r>
          <w:instrText xml:space="preserve"> PAGEREF _Toc31035 \h </w:instrText>
        </w:r>
        <w:r>
          <w:fldChar w:fldCharType="separate"/>
        </w:r>
        <w:r>
          <w:t>20</w:t>
        </w:r>
        <w:r>
          <w:fldChar w:fldCharType="end"/>
        </w:r>
      </w:hyperlink>
    </w:p>
    <w:p>
      <w:pPr>
        <w:pStyle w:val="TOC2"/>
        <w:tabs>
          <w:tab w:val="right" w:leader="dot" w:pos="8306"/>
        </w:tabs>
      </w:pPr>
      <w:hyperlink w:anchor="_Toc15919" w:history="1">
        <w:r>
          <w:rPr>
            <w:rFonts w:ascii="仿宋" w:eastAsia="仿宋" w:hAnsi="仿宋" w:cs="仿宋" w:hint="eastAsia"/>
            <w:lang w:eastAsia="zh-CN"/>
          </w:rPr>
          <w:t>(五)、选址综合评价</w:t>
        </w:r>
        <w:r>
          <w:tab/>
        </w:r>
        <w:r>
          <w:fldChar w:fldCharType="begin"/>
        </w:r>
        <w:r>
          <w:instrText xml:space="preserve"> PAGEREF _Toc15919 \h </w:instrText>
        </w:r>
        <w:r>
          <w:fldChar w:fldCharType="separate"/>
        </w:r>
        <w:r>
          <w:t>21</w:t>
        </w:r>
        <w:r>
          <w:fldChar w:fldCharType="end"/>
        </w:r>
      </w:hyperlink>
    </w:p>
    <w:p>
      <w:pPr>
        <w:pStyle w:val="TOC1"/>
        <w:tabs>
          <w:tab w:val="right" w:leader="dot" w:pos="8306"/>
        </w:tabs>
      </w:pPr>
      <w:hyperlink w:anchor="_Toc26261" w:history="1">
        <w:r>
          <w:rPr>
            <w:rFonts w:ascii="仿宋" w:eastAsia="仿宋" w:hAnsi="仿宋" w:cs="仿宋" w:hint="eastAsia"/>
            <w:lang w:eastAsia="zh-CN"/>
          </w:rPr>
          <w:t>七、锻件项目创新与研发</w:t>
        </w:r>
        <w:r>
          <w:tab/>
        </w:r>
        <w:r>
          <w:fldChar w:fldCharType="begin"/>
        </w:r>
        <w:r>
          <w:instrText xml:space="preserve"> PAGEREF _Toc26261 \h </w:instrText>
        </w:r>
        <w:r>
          <w:fldChar w:fldCharType="separate"/>
        </w:r>
        <w:r>
          <w:t>22</w:t>
        </w:r>
        <w:r>
          <w:fldChar w:fldCharType="end"/>
        </w:r>
      </w:hyperlink>
    </w:p>
    <w:p>
      <w:pPr>
        <w:pStyle w:val="TOC2"/>
        <w:tabs>
          <w:tab w:val="right" w:leader="dot" w:pos="8306"/>
        </w:tabs>
      </w:pPr>
      <w:hyperlink w:anchor="_Toc29393" w:history="1">
        <w:r>
          <w:rPr>
            <w:rFonts w:ascii="仿宋" w:eastAsia="仿宋" w:hAnsi="仿宋" w:cs="仿宋" w:hint="eastAsia"/>
            <w:lang w:eastAsia="zh-CN"/>
          </w:rPr>
          <w:t>(一)、创新策略与方向</w:t>
        </w:r>
        <w:r>
          <w:tab/>
        </w:r>
        <w:r>
          <w:fldChar w:fldCharType="begin"/>
        </w:r>
        <w:r>
          <w:instrText xml:space="preserve"> PAGEREF _Toc29393 \h </w:instrText>
        </w:r>
        <w:r>
          <w:fldChar w:fldCharType="separate"/>
        </w:r>
        <w:r>
          <w:t>22</w:t>
        </w:r>
        <w:r>
          <w:fldChar w:fldCharType="end"/>
        </w:r>
      </w:hyperlink>
    </w:p>
    <w:p>
      <w:pPr>
        <w:pStyle w:val="TOC2"/>
        <w:tabs>
          <w:tab w:val="right" w:leader="dot" w:pos="8306"/>
        </w:tabs>
      </w:pPr>
      <w:hyperlink w:anchor="_Toc15429" w:history="1">
        <w:r>
          <w:rPr>
            <w:rFonts w:ascii="仿宋" w:eastAsia="仿宋" w:hAnsi="仿宋" w:cs="仿宋" w:hint="eastAsia"/>
            <w:lang w:eastAsia="zh-CN"/>
          </w:rPr>
          <w:t>(二)、研发规划与投入</w:t>
        </w:r>
        <w:r>
          <w:tab/>
        </w:r>
        <w:r>
          <w:fldChar w:fldCharType="begin"/>
        </w:r>
        <w:r>
          <w:instrText xml:space="preserve"> PAGEREF _Toc15429 \h </w:instrText>
        </w:r>
        <w:r>
          <w:fldChar w:fldCharType="separate"/>
        </w:r>
        <w:r>
          <w:t>24</w:t>
        </w:r>
        <w:r>
          <w:fldChar w:fldCharType="end"/>
        </w:r>
      </w:hyperlink>
    </w:p>
    <w:p>
      <w:pPr>
        <w:pStyle w:val="TOC1"/>
        <w:tabs>
          <w:tab w:val="right" w:leader="dot" w:pos="8306"/>
        </w:tabs>
      </w:pPr>
      <w:hyperlink w:anchor="_Toc23071" w:history="1">
        <w:r>
          <w:rPr>
            <w:rFonts w:ascii="仿宋" w:eastAsia="仿宋" w:hAnsi="仿宋" w:cs="仿宋" w:hint="eastAsia"/>
            <w:lang w:eastAsia="zh-CN"/>
          </w:rPr>
          <w:t>八、锻件项目人力资源管理</w:t>
        </w:r>
        <w:r>
          <w:tab/>
        </w:r>
        <w:r>
          <w:fldChar w:fldCharType="begin"/>
        </w:r>
        <w:r>
          <w:instrText xml:space="preserve"> PAGEREF _Toc23071 \h </w:instrText>
        </w:r>
        <w:r>
          <w:fldChar w:fldCharType="separate"/>
        </w:r>
        <w:r>
          <w:t>25</w:t>
        </w:r>
        <w:r>
          <w:fldChar w:fldCharType="end"/>
        </w:r>
      </w:hyperlink>
    </w:p>
    <w:p>
      <w:pPr>
        <w:pStyle w:val="TOC2"/>
        <w:tabs>
          <w:tab w:val="right" w:leader="dot" w:pos="8306"/>
        </w:tabs>
      </w:pPr>
      <w:hyperlink w:anchor="_Toc997" w:history="1">
        <w:r>
          <w:rPr>
            <w:rFonts w:ascii="仿宋" w:eastAsia="仿宋" w:hAnsi="仿宋" w:cs="仿宋" w:hint="eastAsia"/>
            <w:lang w:eastAsia="zh-CN"/>
          </w:rPr>
          <w:t>(一)、建立健全的预算管理制度</w:t>
        </w:r>
        <w:r>
          <w:tab/>
        </w:r>
        <w:r>
          <w:fldChar w:fldCharType="begin"/>
        </w:r>
        <w:r>
          <w:instrText xml:space="preserve"> PAGEREF _Toc997 \h </w:instrText>
        </w:r>
        <w:r>
          <w:fldChar w:fldCharType="separate"/>
        </w:r>
        <w:r>
          <w:t>25</w:t>
        </w:r>
        <w:r>
          <w:fldChar w:fldCharType="end"/>
        </w:r>
      </w:hyperlink>
    </w:p>
    <w:p>
      <w:pPr>
        <w:pStyle w:val="TOC2"/>
        <w:tabs>
          <w:tab w:val="right" w:leader="dot" w:pos="8306"/>
        </w:tabs>
      </w:pPr>
      <w:hyperlink w:anchor="_Toc26309" w:history="1">
        <w:r>
          <w:rPr>
            <w:rFonts w:ascii="仿宋" w:eastAsia="仿宋" w:hAnsi="仿宋" w:cs="仿宋" w:hint="eastAsia"/>
            <w:lang w:eastAsia="zh-CN"/>
          </w:rPr>
          <w:t>(二)、加强资金流动监控</w:t>
        </w:r>
        <w:r>
          <w:tab/>
        </w:r>
        <w:r>
          <w:fldChar w:fldCharType="begin"/>
        </w:r>
        <w:r>
          <w:instrText xml:space="preserve"> PAGEREF _Toc26309 \h </w:instrText>
        </w:r>
        <w:r>
          <w:fldChar w:fldCharType="separate"/>
        </w:r>
        <w:r>
          <w:t>27</w:t>
        </w:r>
        <w:r>
          <w:fldChar w:fldCharType="end"/>
        </w:r>
      </w:hyperlink>
    </w:p>
    <w:p>
      <w:pPr>
        <w:pStyle w:val="TOC2"/>
        <w:tabs>
          <w:tab w:val="right" w:leader="dot" w:pos="8306"/>
        </w:tabs>
      </w:pPr>
      <w:hyperlink w:anchor="_Toc7935" w:history="1">
        <w:r>
          <w:rPr>
            <w:rFonts w:ascii="仿宋" w:eastAsia="仿宋" w:hAnsi="仿宋" w:cs="仿宋" w:hint="eastAsia"/>
            <w:lang w:eastAsia="zh-CN"/>
          </w:rPr>
          <w:t>(三)、制定完善的风险控制机制</w:t>
        </w:r>
        <w:r>
          <w:tab/>
        </w:r>
        <w:r>
          <w:fldChar w:fldCharType="begin"/>
        </w:r>
        <w:r>
          <w:instrText xml:space="preserve"> PAGEREF _Toc7935 \h </w:instrText>
        </w:r>
        <w:r>
          <w:fldChar w:fldCharType="separate"/>
        </w:r>
        <w:r>
          <w:t>28</w:t>
        </w:r>
        <w:r>
          <w:fldChar w:fldCharType="end"/>
        </w:r>
      </w:hyperlink>
    </w:p>
    <w:p>
      <w:pPr>
        <w:pStyle w:val="TOC2"/>
        <w:tabs>
          <w:tab w:val="right" w:leader="dot" w:pos="8306"/>
        </w:tabs>
      </w:pPr>
      <w:hyperlink w:anchor="_Toc3951" w:history="1">
        <w:r>
          <w:rPr>
            <w:rFonts w:ascii="仿宋" w:eastAsia="仿宋" w:hAnsi="仿宋" w:cs="仿宋" w:hint="eastAsia"/>
            <w:lang w:eastAsia="zh-CN"/>
          </w:rPr>
          <w:t>(四)、优化成本管理</w:t>
        </w:r>
        <w:r>
          <w:tab/>
        </w:r>
        <w:r>
          <w:fldChar w:fldCharType="begin"/>
        </w:r>
        <w:r>
          <w:instrText xml:space="preserve"> PAGEREF _Toc3951 \h </w:instrText>
        </w:r>
        <w:r>
          <w:fldChar w:fldCharType="separate"/>
        </w:r>
        <w:r>
          <w:t>29</w:t>
        </w:r>
        <w:r>
          <w:fldChar w:fldCharType="end"/>
        </w:r>
      </w:hyperlink>
    </w:p>
    <w:p>
      <w:pPr>
        <w:pStyle w:val="TOC1"/>
        <w:tabs>
          <w:tab w:val="right" w:leader="dot" w:pos="8306"/>
        </w:tabs>
      </w:pPr>
      <w:hyperlink w:anchor="_Toc32693" w:history="1">
        <w:r>
          <w:rPr>
            <w:rFonts w:ascii="仿宋" w:eastAsia="仿宋" w:hAnsi="仿宋" w:cs="仿宋" w:hint="eastAsia"/>
            <w:lang w:eastAsia="zh-CN"/>
          </w:rPr>
          <w:t>九、锻件项目财务管理</w:t>
        </w:r>
        <w:r>
          <w:tab/>
        </w:r>
        <w:r>
          <w:fldChar w:fldCharType="begin"/>
        </w:r>
        <w:r>
          <w:instrText xml:space="preserve"> PAGEREF _Toc32693 \h </w:instrText>
        </w:r>
        <w:r>
          <w:fldChar w:fldCharType="separate"/>
        </w:r>
        <w:r>
          <w:t>31</w:t>
        </w:r>
        <w:r>
          <w:fldChar w:fldCharType="end"/>
        </w:r>
      </w:hyperlink>
    </w:p>
    <w:p>
      <w:pPr>
        <w:pStyle w:val="TOC2"/>
        <w:tabs>
          <w:tab w:val="right" w:leader="dot" w:pos="8306"/>
        </w:tabs>
      </w:pPr>
      <w:hyperlink w:anchor="_Toc852" w:history="1">
        <w:r>
          <w:rPr>
            <w:rFonts w:ascii="仿宋" w:eastAsia="仿宋" w:hAnsi="仿宋" w:cs="仿宋" w:hint="eastAsia"/>
            <w:lang w:eastAsia="zh-CN"/>
          </w:rPr>
          <w:t>(一)、资金需求大</w:t>
        </w:r>
        <w:r>
          <w:tab/>
        </w:r>
        <w:r>
          <w:fldChar w:fldCharType="begin"/>
        </w:r>
        <w:r>
          <w:instrText xml:space="preserve"> PAGEREF _Toc852 \h </w:instrText>
        </w:r>
        <w:r>
          <w:fldChar w:fldCharType="separate"/>
        </w:r>
        <w:r>
          <w:t>31</w:t>
        </w:r>
        <w:r>
          <w:fldChar w:fldCharType="end"/>
        </w:r>
      </w:hyperlink>
    </w:p>
    <w:p>
      <w:pPr>
        <w:pStyle w:val="TOC2"/>
        <w:tabs>
          <w:tab w:val="right" w:leader="dot" w:pos="8306"/>
        </w:tabs>
      </w:pPr>
      <w:hyperlink w:anchor="_Toc28560" w:history="1">
        <w:r>
          <w:rPr>
            <w:rFonts w:ascii="仿宋" w:eastAsia="仿宋" w:hAnsi="仿宋" w:cs="仿宋" w:hint="eastAsia"/>
            <w:lang w:eastAsia="zh-CN"/>
          </w:rPr>
          <w:t>(二)、研发周期长</w:t>
        </w:r>
        <w:r>
          <w:tab/>
        </w:r>
        <w:r>
          <w:fldChar w:fldCharType="begin"/>
        </w:r>
        <w:r>
          <w:instrText xml:space="preserve"> PAGEREF _Toc28560 \h </w:instrText>
        </w:r>
        <w:r>
          <w:fldChar w:fldCharType="separate"/>
        </w:r>
        <w:r>
          <w:t>32</w:t>
        </w:r>
        <w:r>
          <w:fldChar w:fldCharType="end"/>
        </w:r>
      </w:hyperlink>
    </w:p>
    <w:p>
      <w:pPr>
        <w:pStyle w:val="TOC2"/>
        <w:tabs>
          <w:tab w:val="right" w:leader="dot" w:pos="8306"/>
        </w:tabs>
      </w:pPr>
      <w:hyperlink w:anchor="_Toc10307" w:history="1">
        <w:r>
          <w:rPr>
            <w:rFonts w:ascii="仿宋" w:eastAsia="仿宋" w:hAnsi="仿宋" w:cs="仿宋" w:hint="eastAsia"/>
            <w:lang w:eastAsia="zh-CN"/>
          </w:rPr>
          <w:t>(三)、市场风险大</w:t>
        </w:r>
        <w:r>
          <w:tab/>
        </w:r>
        <w:r>
          <w:fldChar w:fldCharType="begin"/>
        </w:r>
        <w:r>
          <w:instrText xml:space="preserve"> PAGEREF _Toc10307 \h </w:instrText>
        </w:r>
        <w:r>
          <w:fldChar w:fldCharType="separate"/>
        </w:r>
        <w:r>
          <w:t>33</w:t>
        </w:r>
        <w:r>
          <w:fldChar w:fldCharType="end"/>
        </w:r>
      </w:hyperlink>
    </w:p>
    <w:p>
      <w:pPr>
        <w:pStyle w:val="TOC2"/>
        <w:tabs>
          <w:tab w:val="right" w:leader="dot" w:pos="8306"/>
        </w:tabs>
      </w:pPr>
      <w:hyperlink w:anchor="_Toc7657" w:history="1">
        <w:r>
          <w:rPr>
            <w:rFonts w:ascii="仿宋" w:eastAsia="仿宋" w:hAnsi="仿宋" w:cs="仿宋" w:hint="eastAsia"/>
            <w:lang w:eastAsia="zh-CN"/>
          </w:rPr>
          <w:t>(四)、利润率高</w:t>
        </w:r>
        <w:r>
          <w:tab/>
        </w:r>
        <w:r>
          <w:fldChar w:fldCharType="begin"/>
        </w:r>
        <w:r>
          <w:instrText xml:space="preserve"> PAGEREF _Toc7657 \h </w:instrText>
        </w:r>
        <w:r>
          <w:fldChar w:fldCharType="separate"/>
        </w:r>
        <w:r>
          <w:t>35</w:t>
        </w:r>
        <w:r>
          <w:fldChar w:fldCharType="end"/>
        </w:r>
      </w:hyperlink>
    </w:p>
    <w:p>
      <w:pPr>
        <w:pStyle w:val="TOC1"/>
        <w:tabs>
          <w:tab w:val="right" w:leader="dot" w:pos="8306"/>
        </w:tabs>
      </w:pPr>
      <w:hyperlink w:anchor="_Toc21990" w:history="1">
        <w:r>
          <w:rPr>
            <w:rFonts w:ascii="仿宋" w:eastAsia="仿宋" w:hAnsi="仿宋" w:cs="仿宋" w:hint="eastAsia"/>
            <w:lang w:eastAsia="zh-CN"/>
          </w:rPr>
          <w:t>十、锻件项目计划安排</w:t>
        </w:r>
        <w:r>
          <w:tab/>
        </w:r>
        <w:r>
          <w:fldChar w:fldCharType="begin"/>
        </w:r>
        <w:r>
          <w:instrText xml:space="preserve"> PAGEREF _Toc21990 \h </w:instrText>
        </w:r>
        <w:r>
          <w:fldChar w:fldCharType="separate"/>
        </w:r>
        <w:r>
          <w:t>37</w:t>
        </w:r>
        <w:r>
          <w:fldChar w:fldCharType="end"/>
        </w:r>
      </w:hyperlink>
    </w:p>
    <w:p>
      <w:pPr>
        <w:pStyle w:val="TOC2"/>
        <w:tabs>
          <w:tab w:val="right" w:leader="dot" w:pos="8306"/>
        </w:tabs>
      </w:pPr>
      <w:hyperlink w:anchor="_Toc14992" w:history="1">
        <w:r>
          <w:rPr>
            <w:rFonts w:ascii="仿宋" w:eastAsia="仿宋" w:hAnsi="仿宋" w:cs="仿宋" w:hint="eastAsia"/>
            <w:lang w:eastAsia="zh-CN"/>
          </w:rPr>
          <w:t>(一)、建设周期</w:t>
        </w:r>
        <w:r>
          <w:tab/>
        </w:r>
        <w:r>
          <w:fldChar w:fldCharType="begin"/>
        </w:r>
        <w:r>
          <w:instrText xml:space="preserve"> PAGEREF _Toc14992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82" w:history="1">
        <w:r>
          <w:rPr>
            <w:rFonts w:ascii="仿宋" w:eastAsia="仿宋" w:hAnsi="仿宋" w:cs="仿宋" w:hint="eastAsia"/>
            <w:lang w:eastAsia="zh-CN"/>
          </w:rPr>
          <w:t>(二)、建设进度</w:t>
        </w:r>
        <w:r>
          <w:tab/>
        </w:r>
        <w:r>
          <w:fldChar w:fldCharType="begin"/>
        </w:r>
        <w:r>
          <w:instrText xml:space="preserve"> PAGEREF _Toc8282 \h </w:instrText>
        </w:r>
        <w:r>
          <w:fldChar w:fldCharType="separate"/>
        </w:r>
        <w:r>
          <w:t>38</w:t>
        </w:r>
        <w:r>
          <w:fldChar w:fldCharType="end"/>
        </w:r>
      </w:hyperlink>
    </w:p>
    <w:p>
      <w:pPr>
        <w:pStyle w:val="TOC2"/>
        <w:tabs>
          <w:tab w:val="right" w:leader="dot" w:pos="8306"/>
        </w:tabs>
      </w:pPr>
      <w:hyperlink w:anchor="_Toc18068" w:history="1">
        <w:r>
          <w:rPr>
            <w:rFonts w:ascii="仿宋" w:eastAsia="仿宋" w:hAnsi="仿宋" w:cs="仿宋" w:hint="eastAsia"/>
            <w:lang w:eastAsia="zh-CN"/>
          </w:rPr>
          <w:t>(三)、进度安排注意事项</w:t>
        </w:r>
        <w:r>
          <w:tab/>
        </w:r>
        <w:r>
          <w:fldChar w:fldCharType="begin"/>
        </w:r>
        <w:r>
          <w:instrText xml:space="preserve"> PAGEREF _Toc18068 \h </w:instrText>
        </w:r>
        <w:r>
          <w:fldChar w:fldCharType="separate"/>
        </w:r>
        <w:r>
          <w:t>39</w:t>
        </w:r>
        <w:r>
          <w:fldChar w:fldCharType="end"/>
        </w:r>
      </w:hyperlink>
    </w:p>
    <w:p>
      <w:pPr>
        <w:pStyle w:val="TOC2"/>
        <w:tabs>
          <w:tab w:val="right" w:leader="dot" w:pos="8306"/>
        </w:tabs>
      </w:pPr>
      <w:hyperlink w:anchor="_Toc21583" w:history="1">
        <w:r>
          <w:rPr>
            <w:rFonts w:ascii="仿宋" w:eastAsia="仿宋" w:hAnsi="仿宋" w:cs="仿宋" w:hint="eastAsia"/>
            <w:lang w:eastAsia="zh-CN"/>
          </w:rPr>
          <w:t>(四)、人力资源配置</w:t>
        </w:r>
        <w:r>
          <w:tab/>
        </w:r>
        <w:r>
          <w:fldChar w:fldCharType="begin"/>
        </w:r>
        <w:r>
          <w:instrText xml:space="preserve"> PAGEREF _Toc21583 \h </w:instrText>
        </w:r>
        <w:r>
          <w:fldChar w:fldCharType="separate"/>
        </w:r>
        <w:r>
          <w:t>41</w:t>
        </w:r>
        <w:r>
          <w:fldChar w:fldCharType="end"/>
        </w:r>
      </w:hyperlink>
    </w:p>
    <w:p>
      <w:pPr>
        <w:pStyle w:val="TOC1"/>
        <w:tabs>
          <w:tab w:val="right" w:leader="dot" w:pos="8306"/>
        </w:tabs>
      </w:pPr>
      <w:hyperlink w:anchor="_Toc21592" w:history="1">
        <w:r>
          <w:rPr>
            <w:rFonts w:ascii="仿宋" w:eastAsia="仿宋" w:hAnsi="仿宋" w:cs="仿宋" w:hint="eastAsia"/>
            <w:lang w:eastAsia="zh-CN"/>
          </w:rPr>
          <w:t>十一、锻件项目投资规划</w:t>
        </w:r>
        <w:r>
          <w:tab/>
        </w:r>
        <w:r>
          <w:fldChar w:fldCharType="begin"/>
        </w:r>
        <w:r>
          <w:instrText xml:space="preserve"> PAGEREF _Toc21592 \h </w:instrText>
        </w:r>
        <w:r>
          <w:fldChar w:fldCharType="separate"/>
        </w:r>
        <w:r>
          <w:t>42</w:t>
        </w:r>
        <w:r>
          <w:fldChar w:fldCharType="end"/>
        </w:r>
      </w:hyperlink>
    </w:p>
    <w:p>
      <w:pPr>
        <w:pStyle w:val="TOC2"/>
        <w:tabs>
          <w:tab w:val="right" w:leader="dot" w:pos="8306"/>
        </w:tabs>
      </w:pPr>
      <w:hyperlink w:anchor="_Toc6466" w:history="1">
        <w:r>
          <w:rPr>
            <w:rFonts w:ascii="仿宋" w:eastAsia="仿宋" w:hAnsi="仿宋" w:cs="仿宋" w:hint="eastAsia"/>
            <w:lang w:eastAsia="zh-CN"/>
          </w:rPr>
          <w:t>(一)、锻件项目总投资估算</w:t>
        </w:r>
        <w:r>
          <w:tab/>
        </w:r>
        <w:r>
          <w:fldChar w:fldCharType="begin"/>
        </w:r>
        <w:r>
          <w:instrText xml:space="preserve"> PAGEREF _Toc6466 \h </w:instrText>
        </w:r>
        <w:r>
          <w:fldChar w:fldCharType="separate"/>
        </w:r>
        <w:r>
          <w:t>42</w:t>
        </w:r>
        <w:r>
          <w:fldChar w:fldCharType="end"/>
        </w:r>
      </w:hyperlink>
    </w:p>
    <w:p>
      <w:pPr>
        <w:pStyle w:val="TOC2"/>
        <w:tabs>
          <w:tab w:val="right" w:leader="dot" w:pos="8306"/>
        </w:tabs>
      </w:pPr>
      <w:hyperlink w:anchor="_Toc31073" w:history="1">
        <w:r>
          <w:rPr>
            <w:rFonts w:ascii="仿宋" w:eastAsia="仿宋" w:hAnsi="仿宋" w:cs="仿宋" w:hint="eastAsia"/>
            <w:lang w:eastAsia="zh-CN"/>
          </w:rPr>
          <w:t>(二)、资金筹措</w:t>
        </w:r>
        <w:r>
          <w:tab/>
        </w:r>
        <w:r>
          <w:fldChar w:fldCharType="begin"/>
        </w:r>
        <w:r>
          <w:instrText xml:space="preserve"> PAGEREF _Toc31073 \h </w:instrText>
        </w:r>
        <w:r>
          <w:fldChar w:fldCharType="separate"/>
        </w:r>
        <w:r>
          <w:t>43</w:t>
        </w:r>
        <w:r>
          <w:fldChar w:fldCharType="end"/>
        </w:r>
      </w:hyperlink>
    </w:p>
    <w:p>
      <w:pPr>
        <w:pStyle w:val="TOC1"/>
        <w:tabs>
          <w:tab w:val="right" w:leader="dot" w:pos="8306"/>
        </w:tabs>
      </w:pPr>
      <w:hyperlink w:anchor="_Toc4768" w:history="1">
        <w:r>
          <w:rPr>
            <w:rFonts w:ascii="仿宋" w:eastAsia="仿宋" w:hAnsi="仿宋" w:cs="仿宋" w:hint="eastAsia"/>
            <w:lang w:eastAsia="zh-CN"/>
          </w:rPr>
          <w:t>十二、锻件项目人力资源培养与发展</w:t>
        </w:r>
        <w:r>
          <w:tab/>
        </w:r>
        <w:r>
          <w:fldChar w:fldCharType="begin"/>
        </w:r>
        <w:r>
          <w:instrText xml:space="preserve"> PAGEREF _Toc4768 \h </w:instrText>
        </w:r>
        <w:r>
          <w:fldChar w:fldCharType="separate"/>
        </w:r>
        <w:r>
          <w:t>44</w:t>
        </w:r>
        <w:r>
          <w:fldChar w:fldCharType="end"/>
        </w:r>
      </w:hyperlink>
    </w:p>
    <w:p>
      <w:pPr>
        <w:pStyle w:val="TOC2"/>
        <w:tabs>
          <w:tab w:val="right" w:leader="dot" w:pos="8306"/>
        </w:tabs>
      </w:pPr>
      <w:hyperlink w:anchor="_Toc1917" w:history="1">
        <w:r>
          <w:rPr>
            <w:rFonts w:ascii="仿宋" w:eastAsia="仿宋" w:hAnsi="仿宋" w:cs="仿宋" w:hint="eastAsia"/>
            <w:lang w:eastAsia="zh-CN"/>
          </w:rPr>
          <w:t>(一)、人才需求与规划</w:t>
        </w:r>
        <w:r>
          <w:tab/>
        </w:r>
        <w:r>
          <w:fldChar w:fldCharType="begin"/>
        </w:r>
        <w:r>
          <w:instrText xml:space="preserve"> PAGEREF _Toc1917 \h </w:instrText>
        </w:r>
        <w:r>
          <w:fldChar w:fldCharType="separate"/>
        </w:r>
        <w:r>
          <w:t>44</w:t>
        </w:r>
        <w:r>
          <w:fldChar w:fldCharType="end"/>
        </w:r>
      </w:hyperlink>
    </w:p>
    <w:p>
      <w:pPr>
        <w:pStyle w:val="TOC2"/>
        <w:tabs>
          <w:tab w:val="right" w:leader="dot" w:pos="8306"/>
        </w:tabs>
      </w:pPr>
      <w:hyperlink w:anchor="_Toc24264" w:history="1">
        <w:r>
          <w:rPr>
            <w:rFonts w:ascii="仿宋" w:eastAsia="仿宋" w:hAnsi="仿宋" w:cs="仿宋" w:hint="eastAsia"/>
            <w:lang w:eastAsia="zh-CN"/>
          </w:rPr>
          <w:t>(二)、培训与发展计划</w:t>
        </w:r>
        <w:r>
          <w:tab/>
        </w:r>
        <w:r>
          <w:fldChar w:fldCharType="begin"/>
        </w:r>
        <w:r>
          <w:instrText xml:space="preserve"> PAGEREF _Toc24264 \h </w:instrText>
        </w:r>
        <w:r>
          <w:fldChar w:fldCharType="separate"/>
        </w:r>
        <w:r>
          <w:t>44</w:t>
        </w:r>
        <w:r>
          <w:fldChar w:fldCharType="end"/>
        </w:r>
      </w:hyperlink>
    </w:p>
    <w:p>
      <w:pPr>
        <w:pStyle w:val="TOC1"/>
        <w:tabs>
          <w:tab w:val="right" w:leader="dot" w:pos="8306"/>
        </w:tabs>
      </w:pPr>
      <w:hyperlink w:anchor="_Toc4146" w:history="1">
        <w:r>
          <w:rPr>
            <w:rFonts w:ascii="仿宋" w:eastAsia="仿宋" w:hAnsi="仿宋" w:cs="仿宋" w:hint="eastAsia"/>
            <w:lang w:eastAsia="zh-CN"/>
          </w:rPr>
          <w:t>十三、锻件项目实施保障措施</w:t>
        </w:r>
        <w:r>
          <w:tab/>
        </w:r>
        <w:r>
          <w:fldChar w:fldCharType="begin"/>
        </w:r>
        <w:r>
          <w:instrText xml:space="preserve"> PAGEREF _Toc4146 \h </w:instrText>
        </w:r>
        <w:r>
          <w:fldChar w:fldCharType="separate"/>
        </w:r>
        <w:r>
          <w:t>45</w:t>
        </w:r>
        <w:r>
          <w:fldChar w:fldCharType="end"/>
        </w:r>
      </w:hyperlink>
    </w:p>
    <w:p>
      <w:pPr>
        <w:pStyle w:val="TOC2"/>
        <w:tabs>
          <w:tab w:val="right" w:leader="dot" w:pos="8306"/>
        </w:tabs>
      </w:pPr>
      <w:hyperlink w:anchor="_Toc2883" w:history="1">
        <w:r>
          <w:rPr>
            <w:rFonts w:ascii="仿宋" w:eastAsia="仿宋" w:hAnsi="仿宋" w:cs="仿宋" w:hint="eastAsia"/>
            <w:lang w:eastAsia="zh-CN"/>
          </w:rPr>
          <w:t>(一)、锻件项目实施保障机制</w:t>
        </w:r>
        <w:r>
          <w:tab/>
        </w:r>
        <w:r>
          <w:fldChar w:fldCharType="begin"/>
        </w:r>
        <w:r>
          <w:instrText xml:space="preserve"> PAGEREF _Toc2883 \h </w:instrText>
        </w:r>
        <w:r>
          <w:fldChar w:fldCharType="separate"/>
        </w:r>
        <w:r>
          <w:t>45</w:t>
        </w:r>
        <w:r>
          <w:fldChar w:fldCharType="end"/>
        </w:r>
      </w:hyperlink>
    </w:p>
    <w:p>
      <w:pPr>
        <w:pStyle w:val="TOC2"/>
        <w:tabs>
          <w:tab w:val="right" w:leader="dot" w:pos="8306"/>
        </w:tabs>
      </w:pPr>
      <w:hyperlink w:anchor="_Toc3223" w:history="1">
        <w:r>
          <w:rPr>
            <w:rFonts w:ascii="仿宋" w:eastAsia="仿宋" w:hAnsi="仿宋" w:cs="仿宋" w:hint="eastAsia"/>
            <w:lang w:eastAsia="zh-CN"/>
          </w:rPr>
          <w:t>(二)、锻件项目法律合规要求</w:t>
        </w:r>
        <w:r>
          <w:tab/>
        </w:r>
        <w:r>
          <w:fldChar w:fldCharType="begin"/>
        </w:r>
        <w:r>
          <w:instrText xml:space="preserve"> PAGEREF _Toc3223 \h </w:instrText>
        </w:r>
        <w:r>
          <w:fldChar w:fldCharType="separate"/>
        </w:r>
        <w:r>
          <w:t>48</w:t>
        </w:r>
        <w:r>
          <w:fldChar w:fldCharType="end"/>
        </w:r>
      </w:hyperlink>
    </w:p>
    <w:p>
      <w:pPr>
        <w:pStyle w:val="TOC2"/>
        <w:tabs>
          <w:tab w:val="right" w:leader="dot" w:pos="8306"/>
        </w:tabs>
      </w:pPr>
      <w:hyperlink w:anchor="_Toc4019" w:history="1">
        <w:r>
          <w:rPr>
            <w:rFonts w:ascii="仿宋" w:eastAsia="仿宋" w:hAnsi="仿宋" w:cs="仿宋" w:hint="eastAsia"/>
            <w:lang w:eastAsia="zh-CN"/>
          </w:rPr>
          <w:t>(三)、锻件项目合同管理与法律事务</w:t>
        </w:r>
        <w:r>
          <w:tab/>
        </w:r>
        <w:r>
          <w:fldChar w:fldCharType="begin"/>
        </w:r>
        <w:r>
          <w:instrText xml:space="preserve"> PAGEREF _Toc4019 \h </w:instrText>
        </w:r>
        <w:r>
          <w:fldChar w:fldCharType="separate"/>
        </w:r>
        <w:r>
          <w:t>52</w:t>
        </w:r>
        <w:r>
          <w:fldChar w:fldCharType="end"/>
        </w:r>
      </w:hyperlink>
    </w:p>
    <w:p>
      <w:pPr>
        <w:pStyle w:val="TOC2"/>
        <w:tabs>
          <w:tab w:val="right" w:leader="dot" w:pos="8306"/>
        </w:tabs>
      </w:pPr>
      <w:hyperlink w:anchor="_Toc5382" w:history="1">
        <w:r>
          <w:rPr>
            <w:rFonts w:ascii="仿宋" w:eastAsia="仿宋" w:hAnsi="仿宋" w:cs="仿宋" w:hint="eastAsia"/>
            <w:lang w:eastAsia="zh-CN"/>
          </w:rPr>
          <w:t>(四)、锻件项目知识产权保护策略</w:t>
        </w:r>
        <w:r>
          <w:tab/>
        </w:r>
        <w:r>
          <w:fldChar w:fldCharType="begin"/>
        </w:r>
        <w:r>
          <w:instrText xml:space="preserve"> PAGEREF _Toc5382 \h </w:instrText>
        </w:r>
        <w:r>
          <w:fldChar w:fldCharType="separate"/>
        </w:r>
        <w:r>
          <w:t>58</w:t>
        </w:r>
        <w:r>
          <w:fldChar w:fldCharType="end"/>
        </w:r>
      </w:hyperlink>
    </w:p>
    <w:p>
      <w:pPr>
        <w:pStyle w:val="TOC1"/>
        <w:tabs>
          <w:tab w:val="right" w:leader="dot" w:pos="8306"/>
        </w:tabs>
      </w:pPr>
      <w:hyperlink w:anchor="_Toc11591" w:history="1">
        <w:r>
          <w:rPr>
            <w:rFonts w:ascii="仿宋" w:eastAsia="仿宋" w:hAnsi="仿宋" w:cs="仿宋" w:hint="eastAsia"/>
            <w:lang w:eastAsia="zh-CN"/>
          </w:rPr>
          <w:t>十四、利益相关者分析与沟通计划</w:t>
        </w:r>
        <w:r>
          <w:tab/>
        </w:r>
        <w:r>
          <w:fldChar w:fldCharType="begin"/>
        </w:r>
        <w:r>
          <w:instrText xml:space="preserve"> PAGEREF _Toc11591 \h </w:instrText>
        </w:r>
        <w:r>
          <w:fldChar w:fldCharType="separate"/>
        </w:r>
        <w:r>
          <w:t>60</w:t>
        </w:r>
        <w:r>
          <w:fldChar w:fldCharType="end"/>
        </w:r>
      </w:hyperlink>
    </w:p>
    <w:p>
      <w:pPr>
        <w:pStyle w:val="TOC2"/>
        <w:tabs>
          <w:tab w:val="right" w:leader="dot" w:pos="8306"/>
        </w:tabs>
      </w:pPr>
      <w:hyperlink w:anchor="_Toc12103" w:history="1">
        <w:r>
          <w:rPr>
            <w:rFonts w:ascii="仿宋" w:eastAsia="仿宋" w:hAnsi="仿宋" w:cs="仿宋" w:hint="eastAsia"/>
            <w:lang w:eastAsia="zh-CN"/>
          </w:rPr>
          <w:t>(一)、利益相关者分析</w:t>
        </w:r>
        <w:r>
          <w:tab/>
        </w:r>
        <w:r>
          <w:fldChar w:fldCharType="begin"/>
        </w:r>
        <w:r>
          <w:instrText xml:space="preserve"> PAGEREF _Toc12103 \h </w:instrText>
        </w:r>
        <w:r>
          <w:fldChar w:fldCharType="separate"/>
        </w:r>
        <w:r>
          <w:t>60</w:t>
        </w:r>
        <w:r>
          <w:fldChar w:fldCharType="end"/>
        </w:r>
      </w:hyperlink>
    </w:p>
    <w:p>
      <w:pPr>
        <w:pStyle w:val="TOC2"/>
        <w:tabs>
          <w:tab w:val="right" w:leader="dot" w:pos="8306"/>
        </w:tabs>
      </w:pPr>
      <w:hyperlink w:anchor="_Toc16050" w:history="1">
        <w:r>
          <w:rPr>
            <w:rFonts w:ascii="仿宋" w:eastAsia="仿宋" w:hAnsi="仿宋" w:cs="仿宋" w:hint="eastAsia"/>
            <w:lang w:eastAsia="zh-CN"/>
          </w:rPr>
          <w:t>(二)、沟通计划</w:t>
        </w:r>
        <w:r>
          <w:tab/>
        </w:r>
        <w:r>
          <w:fldChar w:fldCharType="begin"/>
        </w:r>
        <w:r>
          <w:instrText xml:space="preserve"> PAGEREF _Toc16050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558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锻件项目的主要产品是XXXX，预计年产值为XXX万元。这一产品在市场中占据着重要的地位，其广泛的应用范围使得该锻件项目的市场前景非常广阔。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锻件项目的xxx产品作为重要的原材料之一，将在多个领域发挥关键作用。其在建筑、交通、能源等方面的广泛应用将为整个产业链提供强大的支持，形成产业协同效应。锻件项目的年产值XXX万XXX万XXX万万元不仅反映了其在市场上的巨大潜力，更预示着它对国民经济的积极贡献。这种关联度高、涉及面广的产业关系，使得该锻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290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项目总征地面积为XXXX平方米，相当于约XX.XX亩，其中净用地面积为XXXX平方米，红线范围内相当于约XX.XX亩。这一用地规模充分考虑了锻件项目的建设需求，保障了锻件项目在合适的空间内得以充分发展。锻件项目规划的总建筑面积为XXXX平方米，其中主体工程建设占XXXX平方米，计容建筑面积达XXXX平方米。预计建筑工程的投资将达到XXXX万元，为锻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锻件项目计划购置的设备共计XXXX台（套），设备购置费用为XXXX万元。这一设备购置计划充分考虑到锻件项目的生产需求和技术要求，确保了锻件项目在生产运营中具备先进的技术装备和高效的生产能力。设备的合理配置将为锻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锻件项目计划总投资为XXXX万元，预计年实现营业收入为XXXX万元。这一产能规模的设定旨在确保锻件项目能够在投资与回报之间取得平衡，实现长期可持续的发展。锻件项目的总投资充分考虑到各个方面的需求，包括用地建设、设备购置等多个环节，以确保锻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694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14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锻件项目的技术管理特点体现在其创新导向。通过引入最先进的技术趋势和解决方案，锻件项目致力于提升科技含量、提高质量和效率水平。这意味着我们将采用最新的工具和方法，确保锻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锻件项目技术管理的显著特征。通过整合不同领域的技术资源，我们实现了跨学科的协同工作。这有助于优化技术架构，提高整体效能。此外，整合性策略还促进了不同技术团队之间的紧密沟通和高效合作，确保锻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锻件项目所采用的技术。通过不断优化技术方案，锻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锻件项目团队将在锻件项目初期识别可能的技术风险，并采取相应的预防和应对措施。通过建立健全的风险评估机制，锻件项目能够在实施过程中及时发现并解决潜在的技术问题，保障锻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通过这些独特的技术管理特点，我们确信在锻件项目中，技术将成为锻件项目成功的有力支持。这一深度剖析揭示了技术管理在锻件项目实施中的关键作用，为锻件项目的技术基础奠定了坚实的基础。</w:t>
      </w:r>
    </w:p>
    <w:p>
      <w:pPr>
        <w:pStyle w:val="Heading2"/>
        <w:ind w:firstLine="560" w:firstLineChars="200"/>
        <w:rPr>
          <w:rFonts w:ascii="仿宋" w:eastAsia="仿宋" w:hAnsi="仿宋" w:cs="仿宋" w:hint="eastAsia"/>
          <w:sz w:val="28"/>
          <w:lang w:eastAsia="zh-CN"/>
        </w:rPr>
      </w:pPr>
      <w:bookmarkStart w:id="7" w:name="_Toc19008"/>
      <w:r>
        <w:rPr>
          <w:rFonts w:ascii="仿宋" w:eastAsia="仿宋" w:hAnsi="仿宋" w:cs="仿宋" w:hint="eastAsia"/>
          <w:sz w:val="28"/>
          <w:lang w:eastAsia="zh-CN"/>
        </w:rPr>
        <w:t>(二)、锻件项目工艺技术设计方案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锻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锻件项目将严格按照相关行业规范要求进行组织。通过有效控制产品质量，锻件项目将致力于为顾客提供优质的锻件项目产品和良好的服务。这体现了锻件项目对于生产活动合规性和质量标准的高度重视，为锻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锻件项目注重生态效益和清洁生产原则。锻件项目建设将紧密结合地方特色经济发展，与社会经济发展规划和区域环境保护规划方案相协调一致。通过与当地区域自然生态系统的结合，锻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锻件项目产品具有多样化的客户需求和个性化的特点。因此，锻件项目产品规格品种多样，且单批生产数量较小。为满足这一特点，锻件项目承办单位将建设先进的柔性制造生产线。通过广泛应用柔性制造技术，锻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总体而言，锻件项目采用的技术具有较高的技术含量和自动化水平，处于国内先进水平。这一技术选用不仅体现了对生产效率、质量和环境友好性的高标准要求，同时为锻件项目的可持续发展奠定了坚实的基础。</w:t>
      </w:r>
    </w:p>
    <w:p>
      <w:pPr>
        <w:pStyle w:val="Heading2"/>
        <w:ind w:firstLine="560" w:firstLineChars="200"/>
        <w:rPr>
          <w:rFonts w:ascii="仿宋" w:eastAsia="仿宋" w:hAnsi="仿宋" w:cs="仿宋" w:hint="eastAsia"/>
          <w:sz w:val="28"/>
          <w:lang w:eastAsia="zh-CN"/>
        </w:rPr>
      </w:pPr>
      <w:bookmarkStart w:id="8" w:name="_Toc3145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为确保锻件项目的高效生产和技术实施，我们制定了一套精心设计的设备选型方案，以满足锻件项目生产、质量和环保的要求。该方案的主要特点如下：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锻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针对锻件项目产品的多样性和小批量生产的特点，我们将建设柔性制造生产线。通过在设备选型中考虑柔性制造技术，可以灵活应对不同产品规格和生产需求，实现生产线的高度灵活性和适应性。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1175"/>
      <w:r>
        <w:rPr>
          <w:rFonts w:ascii="仿宋" w:eastAsia="仿宋" w:hAnsi="仿宋" w:cs="仿宋" w:hint="eastAsia"/>
          <w:sz w:val="28"/>
          <w:lang w:eastAsia="zh-CN"/>
        </w:rPr>
        <w:t>三、锻件项目文档管理</w:t>
      </w:r>
      <w:bookmarkEnd w:id="9"/>
    </w:p>
    <w:p>
      <w:pPr>
        <w:pStyle w:val="Heading2"/>
        <w:rPr>
          <w:rFonts w:ascii="仿宋" w:eastAsia="仿宋" w:hAnsi="仿宋" w:cs="仿宋" w:hint="eastAsia"/>
          <w:lang w:eastAsia="zh-CN"/>
        </w:rPr>
      </w:pPr>
      <w:bookmarkStart w:id="10" w:name="_Toc488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锻件项目高度重视文档的质量和准确性，以支持锻件项目的各项活动和决策。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锻件项目文档的编制始于锻件项目计划的初期，我们制定了详细的文档编制计划，明确了每个文档的内容、格式和编写责任人。在锻件项目启动阶段，我们首先编制了锻件项目章程，明确定义了锻件项目的目标、范围、风险等关键要素。随后，锻件项目团队根据计划陆续编制了需求文档、设计文档、测试文档等各类文档，确保锻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锻件项目管理中的重要环节，旨在确保锻件项目文档符合质量标准和锻件项目需求。在锻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除了内部审查，我们还进行了外部审查，邀请锻件项目相关利益方和专业领域的专家对文档进行独立审查。这有助于获取更全面、客观的反馈，确保锻件项目文档不仅符合内部标准，也满足外部需求。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锻件项目在文档编制与审查方面建立了严格的管理机制，通过规范的流程和多维度的审查，确保锻件项目文档的质量、准确性和可靠性，为锻件项目的顺利推进提供了有力支持。</w:t>
      </w:r>
    </w:p>
    <w:p>
      <w:pPr>
        <w:pStyle w:val="Heading2"/>
        <w:ind w:firstLine="560" w:firstLineChars="200"/>
        <w:rPr>
          <w:rFonts w:ascii="仿宋" w:eastAsia="仿宋" w:hAnsi="仿宋" w:cs="仿宋" w:hint="eastAsia"/>
          <w:sz w:val="28"/>
          <w:lang w:eastAsia="zh-CN"/>
        </w:rPr>
      </w:pPr>
      <w:bookmarkStart w:id="11" w:name="_Toc27256"/>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在锻件项目中，我们致力于优化文档发布与分发过程，以确保信息的高效传递和团队间协作的顺畅进行。以下是我们采取的关键优化策略：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我们通过多渠道发布文档，包括电子邮件、锻件项目管理平台、内部网站等，以满足不同团队成员的偏好和需求。多渠道发布确保了信息的全面覆盖。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我们采用了精细的权限控制，确保只有授权人员可以访问敏感信息。这种安全措施保护了锻件项目文档的机密性，防止了未经授权的信息泄露。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68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文档存档与归档是锻件项目生命周期中一个至关重要的环节，直接关系到锻件项目信息的长期保存和历史记录的完整性。在锻件项目中，我们实施了一系列有效的文档存档与归档管理策略：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635"/>
      <w:r>
        <w:rPr>
          <w:rFonts w:ascii="仿宋" w:eastAsia="仿宋" w:hAnsi="仿宋" w:cs="仿宋" w:hint="eastAsia"/>
          <w:sz w:val="28"/>
          <w:lang w:eastAsia="zh-CN"/>
        </w:rPr>
        <w:t>四、锻件项目土建工程</w:t>
      </w:r>
      <w:bookmarkEnd w:id="13"/>
    </w:p>
    <w:p>
      <w:pPr>
        <w:pStyle w:val="Heading2"/>
        <w:rPr>
          <w:rFonts w:ascii="仿宋" w:eastAsia="仿宋" w:hAnsi="仿宋" w:cs="仿宋" w:hint="eastAsia"/>
          <w:lang w:eastAsia="zh-CN"/>
        </w:rPr>
      </w:pPr>
      <w:bookmarkStart w:id="14" w:name="_Toc13308"/>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在锻件项目的建筑工程设计中，我们将秉承一系列重要的设计原则，以确保锻件项目建筑在功能、美观、可持续性等方面达到最佳效果。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首要原则是确保建筑的功能性得到最大化的发挥。我们将充分理解锻件项目的实际需求，合理布局各个功能区域，保证建筑在满足业务需求的同时，提供高效的工作环境。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在建筑设计中，我们将综合考虑建设和运营成本。通过精细的经济效益分析，确保设计方案在高效利用资源的同时，对锻件项目的长期盈利能力有积极的贡献。</w:t>
      </w:r>
    </w:p>
    <w:p>
      <w:pPr>
        <w:pStyle w:val="Heading2"/>
        <w:ind w:firstLine="560" w:firstLineChars="200"/>
        <w:rPr>
          <w:rFonts w:ascii="仿宋" w:eastAsia="仿宋" w:hAnsi="仿宋" w:cs="仿宋" w:hint="eastAsia"/>
          <w:sz w:val="28"/>
          <w:lang w:eastAsia="zh-CN"/>
        </w:rPr>
      </w:pPr>
      <w:bookmarkStart w:id="15" w:name="_Toc8568"/>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锻件项目的土建工程设计中，我们将精准设定设计年限，结合锻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锻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10124"/>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锻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锻件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锻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6171"/>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本期工程锻件项目预计总建筑面积XXX平方米，其中：计容建筑面积XXX平方米，计划建筑工程投资XX万元，占锻件项目总投资的XX%。</w:t>
      </w:r>
    </w:p>
    <w:p>
      <w:pPr>
        <w:pStyle w:val="Heading1"/>
        <w:ind w:firstLine="560" w:firstLineChars="200"/>
        <w:rPr>
          <w:rFonts w:ascii="仿宋" w:eastAsia="仿宋" w:hAnsi="仿宋" w:cs="仿宋" w:hint="eastAsia"/>
          <w:sz w:val="28"/>
          <w:lang w:eastAsia="zh-CN"/>
        </w:rPr>
      </w:pPr>
      <w:bookmarkStart w:id="18" w:name="_Toc31339"/>
      <w:r>
        <w:rPr>
          <w:rFonts w:ascii="仿宋" w:eastAsia="仿宋" w:hAnsi="仿宋" w:cs="仿宋" w:hint="eastAsia"/>
          <w:sz w:val="28"/>
          <w:lang w:eastAsia="zh-CN"/>
        </w:rPr>
        <w:t>五、锻件项目危机管理</w:t>
      </w:r>
      <w:bookmarkEnd w:id="18"/>
    </w:p>
    <w:p>
      <w:pPr>
        <w:pStyle w:val="Heading2"/>
        <w:rPr>
          <w:rFonts w:ascii="仿宋" w:eastAsia="仿宋" w:hAnsi="仿宋" w:cs="仿宋" w:hint="eastAsia"/>
          <w:lang w:eastAsia="zh-CN"/>
        </w:rPr>
      </w:pPr>
      <w:bookmarkStart w:id="19" w:name="_Toc84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锻件项目危机管理中，危机预警与识别是确保锻件项目稳健运行的核心步骤。通过建立全面的监测机制，锻件项目团队旨在及时发现和理解潜在的风险和危机因素，以便采取及时的预防和应对措施，确保锻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首先，通过深入的风险评估，锻件项目团队全面分析了整个锻件项目和各个阶段可能存在的威胁。这包括准确评估每个潜在风险的发生概率和可能影响的程度，为后续危机预警提供了有力支持。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锻件项目团队着重于明确定义锻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锻件项目进展的持续监控，团队能够及时发现潜在问题并作出迅速反应。锻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在这一阶段，团队的专业素养和反应速度将发挥至关重要的作用，以确保潜在危机能够在初期得到有效的处理，最大程度地减轻负面影响。通过危机预警与识别，锻件项目得以更有序、可控地推进。</w:t>
      </w:r>
    </w:p>
    <w:p>
      <w:pPr>
        <w:pStyle w:val="Heading2"/>
        <w:ind w:firstLine="560" w:firstLineChars="200"/>
        <w:rPr>
          <w:rFonts w:ascii="仿宋" w:eastAsia="仿宋" w:hAnsi="仿宋" w:cs="仿宋" w:hint="eastAsia"/>
          <w:sz w:val="28"/>
          <w:lang w:eastAsia="zh-CN"/>
        </w:rPr>
      </w:pPr>
      <w:bookmarkStart w:id="20" w:name="_Toc13831"/>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在危机发生时，锻件项目团队立即行动，成立了应急小组。该小组的任务是迅速制定并实施紧急应对措施，以最小化潜在损失。以下是采取的主要措施：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暂停锻件项目进度：为遏制危机蔓延，锻件项目暂时停止进行，以便全面评估当前状况。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资源重新分配：重新评估锻件项目资源的分配，确保最大限度地减小损失。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实时沟通：与关键利益相关者建立实时沟通机制，向他们传递锻件项目危机的实际状况，保障锻件项目核心利益。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在紧急应对的同时，锻件项目团队强调了团队协作和有效沟通的重要性。以下是团队协作的关键举措：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信息共享机制：建立了信息共享平台，确保团队成员能够及时获取锻件项目危机的实时信息。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https://d.book118.com/108036040137006025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8C2C41"/>
    <w:rsid w:val="1C8C2C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803604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2024-01-12T12:08:00Z</dcterms:created>
  <dcterms:modified xsi:type="dcterms:W3CDTF">2024-01-12T12:08:35Z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4A2CF47491B84E7E81F1D6DE0E05C623_11</vt:lpwstr>
  </property>
  <property fmtid="{D5CDD505-2E9C-101B-9397-08002B2CF9AE}" pid="3" name="KSOProductBuildVer">
    <vt:lpwstr>2052-12.1.0.16120</vt:lpwstr>
  </property>
</Properties>
</file>