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耐热玻璃项目计划设计方案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0" w:history="1">
        <w:r>
          <w:rPr>
            <w:rFonts w:ascii="仿宋" w:eastAsia="仿宋" w:hAnsi="仿宋" w:cs="仿宋" w:hint="eastAsia"/>
            <w:lang w:eastAsia="zh-CN"/>
          </w:rPr>
          <w:t>概论</w:t>
        </w:r>
        <w:r>
          <w:tab/>
        </w:r>
        <w:r>
          <w:fldChar w:fldCharType="begin"/>
        </w:r>
        <w:r>
          <w:instrText xml:space="preserve"> PAGEREF _Toc20230 \h </w:instrText>
        </w:r>
        <w:r>
          <w:fldChar w:fldCharType="separate"/>
        </w:r>
        <w:r>
          <w:t>3</w:t>
        </w:r>
        <w:r>
          <w:fldChar w:fldCharType="end"/>
        </w:r>
      </w:hyperlink>
    </w:p>
    <w:p>
      <w:pPr>
        <w:pStyle w:val="TOC1"/>
        <w:tabs>
          <w:tab w:val="right" w:leader="dot" w:pos="8306"/>
        </w:tabs>
      </w:pPr>
      <w:hyperlink w:anchor="_Toc27124" w:history="1">
        <w:r>
          <w:rPr>
            <w:rFonts w:ascii="仿宋" w:eastAsia="仿宋" w:hAnsi="仿宋" w:cs="仿宋" w:hint="eastAsia"/>
            <w:lang w:eastAsia="zh-CN"/>
          </w:rPr>
          <w:t>一、耐热玻璃项目危机管理</w:t>
        </w:r>
        <w:r>
          <w:tab/>
        </w:r>
        <w:r>
          <w:fldChar w:fldCharType="begin"/>
        </w:r>
        <w:r>
          <w:instrText xml:space="preserve"> PAGEREF _Toc27124 \h </w:instrText>
        </w:r>
        <w:r>
          <w:fldChar w:fldCharType="separate"/>
        </w:r>
        <w:r>
          <w:t>3</w:t>
        </w:r>
        <w:r>
          <w:fldChar w:fldCharType="end"/>
        </w:r>
      </w:hyperlink>
    </w:p>
    <w:p>
      <w:pPr>
        <w:pStyle w:val="TOC2"/>
        <w:tabs>
          <w:tab w:val="right" w:leader="dot" w:pos="8306"/>
        </w:tabs>
      </w:pPr>
      <w:hyperlink w:anchor="_Toc22938" w:history="1">
        <w:r>
          <w:rPr>
            <w:rFonts w:ascii="仿宋" w:eastAsia="仿宋" w:hAnsi="仿宋" w:cs="仿宋" w:hint="eastAsia"/>
            <w:lang w:eastAsia="zh-CN"/>
          </w:rPr>
          <w:t>(一)、危机预警与识别</w:t>
        </w:r>
        <w:r>
          <w:tab/>
        </w:r>
        <w:r>
          <w:fldChar w:fldCharType="begin"/>
        </w:r>
        <w:r>
          <w:instrText xml:space="preserve"> PAGEREF _Toc22938 \h </w:instrText>
        </w:r>
        <w:r>
          <w:fldChar w:fldCharType="separate"/>
        </w:r>
        <w:r>
          <w:t>3</w:t>
        </w:r>
        <w:r>
          <w:fldChar w:fldCharType="end"/>
        </w:r>
      </w:hyperlink>
    </w:p>
    <w:p>
      <w:pPr>
        <w:pStyle w:val="TOC2"/>
        <w:tabs>
          <w:tab w:val="right" w:leader="dot" w:pos="8306"/>
        </w:tabs>
      </w:pPr>
      <w:hyperlink w:anchor="_Toc15755" w:history="1">
        <w:r>
          <w:rPr>
            <w:rFonts w:ascii="仿宋" w:eastAsia="仿宋" w:hAnsi="仿宋" w:cs="仿宋" w:hint="eastAsia"/>
            <w:lang w:eastAsia="zh-CN"/>
          </w:rPr>
          <w:t>(二)、危机应对与恢复</w:t>
        </w:r>
        <w:r>
          <w:tab/>
        </w:r>
        <w:r>
          <w:fldChar w:fldCharType="begin"/>
        </w:r>
        <w:r>
          <w:instrText xml:space="preserve"> PAGEREF _Toc15755 \h </w:instrText>
        </w:r>
        <w:r>
          <w:fldChar w:fldCharType="separate"/>
        </w:r>
        <w:r>
          <w:t>4</w:t>
        </w:r>
        <w:r>
          <w:fldChar w:fldCharType="end"/>
        </w:r>
      </w:hyperlink>
    </w:p>
    <w:p>
      <w:pPr>
        <w:pStyle w:val="TOC1"/>
        <w:tabs>
          <w:tab w:val="right" w:leader="dot" w:pos="8306"/>
        </w:tabs>
      </w:pPr>
      <w:hyperlink w:anchor="_Toc23681" w:history="1">
        <w:r>
          <w:rPr>
            <w:rFonts w:ascii="仿宋" w:eastAsia="仿宋" w:hAnsi="仿宋" w:cs="仿宋" w:hint="eastAsia"/>
            <w:lang w:eastAsia="zh-CN"/>
          </w:rPr>
          <w:t>二、耐热玻璃项目土建工程</w:t>
        </w:r>
        <w:r>
          <w:tab/>
        </w:r>
        <w:r>
          <w:fldChar w:fldCharType="begin"/>
        </w:r>
        <w:r>
          <w:instrText xml:space="preserve"> PAGEREF _Toc23681 \h </w:instrText>
        </w:r>
        <w:r>
          <w:fldChar w:fldCharType="separate"/>
        </w:r>
        <w:r>
          <w:t>5</w:t>
        </w:r>
        <w:r>
          <w:fldChar w:fldCharType="end"/>
        </w:r>
      </w:hyperlink>
    </w:p>
    <w:p>
      <w:pPr>
        <w:pStyle w:val="TOC2"/>
        <w:tabs>
          <w:tab w:val="right" w:leader="dot" w:pos="8306"/>
        </w:tabs>
      </w:pPr>
      <w:hyperlink w:anchor="_Toc13552" w:history="1">
        <w:r>
          <w:rPr>
            <w:rFonts w:ascii="仿宋" w:eastAsia="仿宋" w:hAnsi="仿宋" w:cs="仿宋" w:hint="eastAsia"/>
            <w:lang w:eastAsia="zh-CN"/>
          </w:rPr>
          <w:t>(一)、建筑工程设计原则</w:t>
        </w:r>
        <w:r>
          <w:tab/>
        </w:r>
        <w:r>
          <w:fldChar w:fldCharType="begin"/>
        </w:r>
        <w:r>
          <w:instrText xml:space="preserve"> PAGEREF _Toc13552 \h </w:instrText>
        </w:r>
        <w:r>
          <w:fldChar w:fldCharType="separate"/>
        </w:r>
        <w:r>
          <w:t>5</w:t>
        </w:r>
        <w:r>
          <w:fldChar w:fldCharType="end"/>
        </w:r>
      </w:hyperlink>
    </w:p>
    <w:p>
      <w:pPr>
        <w:pStyle w:val="TOC2"/>
        <w:tabs>
          <w:tab w:val="right" w:leader="dot" w:pos="8306"/>
        </w:tabs>
      </w:pPr>
      <w:hyperlink w:anchor="_Toc2716" w:history="1">
        <w:r>
          <w:rPr>
            <w:rFonts w:ascii="仿宋" w:eastAsia="仿宋" w:hAnsi="仿宋" w:cs="仿宋" w:hint="eastAsia"/>
            <w:lang w:eastAsia="zh-CN"/>
          </w:rPr>
          <w:t>(二)、土建工程设计年限及安全等级</w:t>
        </w:r>
        <w:r>
          <w:tab/>
        </w:r>
        <w:r>
          <w:fldChar w:fldCharType="begin"/>
        </w:r>
        <w:r>
          <w:instrText xml:space="preserve"> PAGEREF _Toc2716 \h </w:instrText>
        </w:r>
        <w:r>
          <w:fldChar w:fldCharType="separate"/>
        </w:r>
        <w:r>
          <w:t>7</w:t>
        </w:r>
        <w:r>
          <w:fldChar w:fldCharType="end"/>
        </w:r>
      </w:hyperlink>
    </w:p>
    <w:p>
      <w:pPr>
        <w:pStyle w:val="TOC2"/>
        <w:tabs>
          <w:tab w:val="right" w:leader="dot" w:pos="8306"/>
        </w:tabs>
      </w:pPr>
      <w:hyperlink w:anchor="_Toc12259" w:history="1">
        <w:r>
          <w:rPr>
            <w:rFonts w:ascii="仿宋" w:eastAsia="仿宋" w:hAnsi="仿宋" w:cs="仿宋" w:hint="eastAsia"/>
            <w:lang w:eastAsia="zh-CN"/>
          </w:rPr>
          <w:t>(三)、建筑工程设计总体要求</w:t>
        </w:r>
        <w:r>
          <w:tab/>
        </w:r>
        <w:r>
          <w:fldChar w:fldCharType="begin"/>
        </w:r>
        <w:r>
          <w:instrText xml:space="preserve"> PAGEREF _Toc12259 \h </w:instrText>
        </w:r>
        <w:r>
          <w:fldChar w:fldCharType="separate"/>
        </w:r>
        <w:r>
          <w:t>8</w:t>
        </w:r>
        <w:r>
          <w:fldChar w:fldCharType="end"/>
        </w:r>
      </w:hyperlink>
    </w:p>
    <w:p>
      <w:pPr>
        <w:pStyle w:val="TOC2"/>
        <w:tabs>
          <w:tab w:val="right" w:leader="dot" w:pos="8306"/>
        </w:tabs>
      </w:pPr>
      <w:hyperlink w:anchor="_Toc17309" w:history="1">
        <w:r>
          <w:rPr>
            <w:rFonts w:ascii="仿宋" w:eastAsia="仿宋" w:hAnsi="仿宋" w:cs="仿宋" w:hint="eastAsia"/>
            <w:lang w:eastAsia="zh-CN"/>
          </w:rPr>
          <w:t>(四)、土建工程建设指标</w:t>
        </w:r>
        <w:r>
          <w:tab/>
        </w:r>
        <w:r>
          <w:fldChar w:fldCharType="begin"/>
        </w:r>
        <w:r>
          <w:instrText xml:space="preserve"> PAGEREF _Toc17309 \h </w:instrText>
        </w:r>
        <w:r>
          <w:fldChar w:fldCharType="separate"/>
        </w:r>
        <w:r>
          <w:t>8</w:t>
        </w:r>
        <w:r>
          <w:fldChar w:fldCharType="end"/>
        </w:r>
      </w:hyperlink>
    </w:p>
    <w:p>
      <w:pPr>
        <w:pStyle w:val="TOC1"/>
        <w:tabs>
          <w:tab w:val="right" w:leader="dot" w:pos="8306"/>
        </w:tabs>
      </w:pPr>
      <w:hyperlink w:anchor="_Toc23151" w:history="1">
        <w:r>
          <w:rPr>
            <w:rFonts w:ascii="仿宋" w:eastAsia="仿宋" w:hAnsi="仿宋" w:cs="仿宋" w:hint="eastAsia"/>
            <w:lang w:eastAsia="zh-CN"/>
          </w:rPr>
          <w:t>三、市场分析、调研</w:t>
        </w:r>
        <w:r>
          <w:tab/>
        </w:r>
        <w:r>
          <w:fldChar w:fldCharType="begin"/>
        </w:r>
        <w:r>
          <w:instrText xml:space="preserve"> PAGEREF _Toc23151 \h </w:instrText>
        </w:r>
        <w:r>
          <w:fldChar w:fldCharType="separate"/>
        </w:r>
        <w:r>
          <w:t>9</w:t>
        </w:r>
        <w:r>
          <w:fldChar w:fldCharType="end"/>
        </w:r>
      </w:hyperlink>
    </w:p>
    <w:p>
      <w:pPr>
        <w:pStyle w:val="TOC2"/>
        <w:tabs>
          <w:tab w:val="right" w:leader="dot" w:pos="8306"/>
        </w:tabs>
      </w:pPr>
      <w:hyperlink w:anchor="_Toc18917" w:history="1">
        <w:r>
          <w:rPr>
            <w:rFonts w:ascii="仿宋" w:eastAsia="仿宋" w:hAnsi="仿宋" w:cs="仿宋" w:hint="eastAsia"/>
            <w:lang w:eastAsia="zh-CN"/>
          </w:rPr>
          <w:t>(一)、耐热玻璃行业分析</w:t>
        </w:r>
        <w:r>
          <w:tab/>
        </w:r>
        <w:r>
          <w:fldChar w:fldCharType="begin"/>
        </w:r>
        <w:r>
          <w:instrText xml:space="preserve"> PAGEREF _Toc18917 \h </w:instrText>
        </w:r>
        <w:r>
          <w:fldChar w:fldCharType="separate"/>
        </w:r>
        <w:r>
          <w:t>9</w:t>
        </w:r>
        <w:r>
          <w:fldChar w:fldCharType="end"/>
        </w:r>
      </w:hyperlink>
    </w:p>
    <w:p>
      <w:pPr>
        <w:pStyle w:val="TOC2"/>
        <w:tabs>
          <w:tab w:val="right" w:leader="dot" w:pos="8306"/>
        </w:tabs>
      </w:pPr>
      <w:hyperlink w:anchor="_Toc8690" w:history="1">
        <w:r>
          <w:rPr>
            <w:rFonts w:ascii="仿宋" w:eastAsia="仿宋" w:hAnsi="仿宋" w:cs="仿宋" w:hint="eastAsia"/>
            <w:lang w:eastAsia="zh-CN"/>
          </w:rPr>
          <w:t>(二)、耐热玻璃市场分析预测</w:t>
        </w:r>
        <w:r>
          <w:tab/>
        </w:r>
        <w:r>
          <w:fldChar w:fldCharType="begin"/>
        </w:r>
        <w:r>
          <w:instrText xml:space="preserve"> PAGEREF _Toc8690 \h </w:instrText>
        </w:r>
        <w:r>
          <w:fldChar w:fldCharType="separate"/>
        </w:r>
        <w:r>
          <w:t>9</w:t>
        </w:r>
        <w:r>
          <w:fldChar w:fldCharType="end"/>
        </w:r>
      </w:hyperlink>
    </w:p>
    <w:p>
      <w:pPr>
        <w:pStyle w:val="TOC1"/>
        <w:tabs>
          <w:tab w:val="right" w:leader="dot" w:pos="8306"/>
        </w:tabs>
      </w:pPr>
      <w:hyperlink w:anchor="_Toc8173" w:history="1">
        <w:r>
          <w:rPr>
            <w:rFonts w:ascii="仿宋" w:eastAsia="仿宋" w:hAnsi="仿宋" w:cs="仿宋" w:hint="eastAsia"/>
            <w:lang w:eastAsia="zh-CN"/>
          </w:rPr>
          <w:t>四、耐热玻璃项目绩效评估</w:t>
        </w:r>
        <w:r>
          <w:tab/>
        </w:r>
        <w:r>
          <w:fldChar w:fldCharType="begin"/>
        </w:r>
        <w:r>
          <w:instrText xml:space="preserve"> PAGEREF _Toc8173 \h </w:instrText>
        </w:r>
        <w:r>
          <w:fldChar w:fldCharType="separate"/>
        </w:r>
        <w:r>
          <w:t>10</w:t>
        </w:r>
        <w:r>
          <w:fldChar w:fldCharType="end"/>
        </w:r>
      </w:hyperlink>
    </w:p>
    <w:p>
      <w:pPr>
        <w:pStyle w:val="TOC2"/>
        <w:tabs>
          <w:tab w:val="right" w:leader="dot" w:pos="8306"/>
        </w:tabs>
      </w:pPr>
      <w:hyperlink w:anchor="_Toc26441" w:history="1">
        <w:r>
          <w:rPr>
            <w:rFonts w:ascii="仿宋" w:eastAsia="仿宋" w:hAnsi="仿宋" w:cs="仿宋" w:hint="eastAsia"/>
            <w:lang w:eastAsia="zh-CN"/>
          </w:rPr>
          <w:t>(一)、绩效评估指标</w:t>
        </w:r>
        <w:r>
          <w:tab/>
        </w:r>
        <w:r>
          <w:fldChar w:fldCharType="begin"/>
        </w:r>
        <w:r>
          <w:instrText xml:space="preserve"> PAGEREF _Toc26441 \h </w:instrText>
        </w:r>
        <w:r>
          <w:fldChar w:fldCharType="separate"/>
        </w:r>
        <w:r>
          <w:t>10</w:t>
        </w:r>
        <w:r>
          <w:fldChar w:fldCharType="end"/>
        </w:r>
      </w:hyperlink>
    </w:p>
    <w:p>
      <w:pPr>
        <w:pStyle w:val="TOC2"/>
        <w:tabs>
          <w:tab w:val="right" w:leader="dot" w:pos="8306"/>
        </w:tabs>
      </w:pPr>
      <w:hyperlink w:anchor="_Toc4670" w:history="1">
        <w:r>
          <w:rPr>
            <w:rFonts w:ascii="仿宋" w:eastAsia="仿宋" w:hAnsi="仿宋" w:cs="仿宋" w:hint="eastAsia"/>
            <w:lang w:eastAsia="zh-CN"/>
          </w:rPr>
          <w:t>(二)、绩效评估方法</w:t>
        </w:r>
        <w:r>
          <w:tab/>
        </w:r>
        <w:r>
          <w:fldChar w:fldCharType="begin"/>
        </w:r>
        <w:r>
          <w:instrText xml:space="preserve"> PAGEREF _Toc4670 \h </w:instrText>
        </w:r>
        <w:r>
          <w:fldChar w:fldCharType="separate"/>
        </w:r>
        <w:r>
          <w:t>11</w:t>
        </w:r>
        <w:r>
          <w:fldChar w:fldCharType="end"/>
        </w:r>
      </w:hyperlink>
    </w:p>
    <w:p>
      <w:pPr>
        <w:pStyle w:val="TOC2"/>
        <w:tabs>
          <w:tab w:val="right" w:leader="dot" w:pos="8306"/>
        </w:tabs>
      </w:pPr>
      <w:hyperlink w:anchor="_Toc32625" w:history="1">
        <w:r>
          <w:rPr>
            <w:rFonts w:ascii="仿宋" w:eastAsia="仿宋" w:hAnsi="仿宋" w:cs="仿宋" w:hint="eastAsia"/>
            <w:lang w:eastAsia="zh-CN"/>
          </w:rPr>
          <w:t>(三)、绩效评估周期</w:t>
        </w:r>
        <w:r>
          <w:tab/>
        </w:r>
        <w:r>
          <w:fldChar w:fldCharType="begin"/>
        </w:r>
        <w:r>
          <w:instrText xml:space="preserve"> PAGEREF _Toc32625 \h </w:instrText>
        </w:r>
        <w:r>
          <w:fldChar w:fldCharType="separate"/>
        </w:r>
        <w:r>
          <w:t>12</w:t>
        </w:r>
        <w:r>
          <w:fldChar w:fldCharType="end"/>
        </w:r>
      </w:hyperlink>
    </w:p>
    <w:p>
      <w:pPr>
        <w:pStyle w:val="TOC1"/>
        <w:tabs>
          <w:tab w:val="right" w:leader="dot" w:pos="8306"/>
        </w:tabs>
      </w:pPr>
      <w:hyperlink w:anchor="_Toc23061" w:history="1">
        <w:r>
          <w:rPr>
            <w:rFonts w:ascii="仿宋" w:eastAsia="仿宋" w:hAnsi="仿宋" w:cs="仿宋" w:hint="eastAsia"/>
            <w:lang w:eastAsia="zh-CN"/>
          </w:rPr>
          <w:t>五、耐热玻璃项目可持续发展</w:t>
        </w:r>
        <w:r>
          <w:tab/>
        </w:r>
        <w:r>
          <w:fldChar w:fldCharType="begin"/>
        </w:r>
        <w:r>
          <w:instrText xml:space="preserve"> PAGEREF _Toc23061 \h </w:instrText>
        </w:r>
        <w:r>
          <w:fldChar w:fldCharType="separate"/>
        </w:r>
        <w:r>
          <w:t>13</w:t>
        </w:r>
        <w:r>
          <w:fldChar w:fldCharType="end"/>
        </w:r>
      </w:hyperlink>
    </w:p>
    <w:p>
      <w:pPr>
        <w:pStyle w:val="TOC2"/>
        <w:tabs>
          <w:tab w:val="right" w:leader="dot" w:pos="8306"/>
        </w:tabs>
      </w:pPr>
      <w:hyperlink w:anchor="_Toc24094" w:history="1">
        <w:r>
          <w:rPr>
            <w:rFonts w:ascii="仿宋" w:eastAsia="仿宋" w:hAnsi="仿宋" w:cs="仿宋" w:hint="eastAsia"/>
            <w:lang w:eastAsia="zh-CN"/>
          </w:rPr>
          <w:t>(一)、可持续战略与实践</w:t>
        </w:r>
        <w:r>
          <w:tab/>
        </w:r>
        <w:r>
          <w:fldChar w:fldCharType="begin"/>
        </w:r>
        <w:r>
          <w:instrText xml:space="preserve"> PAGEREF _Toc24094 \h </w:instrText>
        </w:r>
        <w:r>
          <w:fldChar w:fldCharType="separate"/>
        </w:r>
        <w:r>
          <w:t>13</w:t>
        </w:r>
        <w:r>
          <w:fldChar w:fldCharType="end"/>
        </w:r>
      </w:hyperlink>
    </w:p>
    <w:p>
      <w:pPr>
        <w:pStyle w:val="TOC2"/>
        <w:tabs>
          <w:tab w:val="right" w:leader="dot" w:pos="8306"/>
        </w:tabs>
      </w:pPr>
      <w:hyperlink w:anchor="_Toc26138" w:history="1">
        <w:r>
          <w:rPr>
            <w:rFonts w:ascii="仿宋" w:eastAsia="仿宋" w:hAnsi="仿宋" w:cs="仿宋" w:hint="eastAsia"/>
            <w:lang w:eastAsia="zh-CN"/>
          </w:rPr>
          <w:t>(二)、环保与社会责任</w:t>
        </w:r>
        <w:r>
          <w:tab/>
        </w:r>
        <w:r>
          <w:fldChar w:fldCharType="begin"/>
        </w:r>
        <w:r>
          <w:instrText xml:space="preserve"> PAGEREF _Toc26138 \h </w:instrText>
        </w:r>
        <w:r>
          <w:fldChar w:fldCharType="separate"/>
        </w:r>
        <w:r>
          <w:t>14</w:t>
        </w:r>
        <w:r>
          <w:fldChar w:fldCharType="end"/>
        </w:r>
      </w:hyperlink>
    </w:p>
    <w:p>
      <w:pPr>
        <w:pStyle w:val="TOC1"/>
        <w:tabs>
          <w:tab w:val="right" w:leader="dot" w:pos="8306"/>
        </w:tabs>
      </w:pPr>
      <w:hyperlink w:anchor="_Toc25106" w:history="1">
        <w:r>
          <w:rPr>
            <w:rFonts w:ascii="仿宋" w:eastAsia="仿宋" w:hAnsi="仿宋" w:cs="仿宋" w:hint="eastAsia"/>
            <w:lang w:eastAsia="zh-CN"/>
          </w:rPr>
          <w:t>六、耐热玻璃项目文档管理</w:t>
        </w:r>
        <w:r>
          <w:tab/>
        </w:r>
        <w:r>
          <w:fldChar w:fldCharType="begin"/>
        </w:r>
        <w:r>
          <w:instrText xml:space="preserve"> PAGEREF _Toc25106 \h </w:instrText>
        </w:r>
        <w:r>
          <w:fldChar w:fldCharType="separate"/>
        </w:r>
        <w:r>
          <w:t>15</w:t>
        </w:r>
        <w:r>
          <w:fldChar w:fldCharType="end"/>
        </w:r>
      </w:hyperlink>
    </w:p>
    <w:p>
      <w:pPr>
        <w:pStyle w:val="TOC2"/>
        <w:tabs>
          <w:tab w:val="right" w:leader="dot" w:pos="8306"/>
        </w:tabs>
      </w:pPr>
      <w:hyperlink w:anchor="_Toc467" w:history="1">
        <w:r>
          <w:rPr>
            <w:rFonts w:ascii="仿宋" w:eastAsia="仿宋" w:hAnsi="仿宋" w:cs="仿宋" w:hint="eastAsia"/>
            <w:lang w:eastAsia="zh-CN"/>
          </w:rPr>
          <w:t>(一)、文档编制与审查</w:t>
        </w:r>
        <w:r>
          <w:tab/>
        </w:r>
        <w:r>
          <w:fldChar w:fldCharType="begin"/>
        </w:r>
        <w:r>
          <w:instrText xml:space="preserve"> PAGEREF _Toc467 \h </w:instrText>
        </w:r>
        <w:r>
          <w:fldChar w:fldCharType="separate"/>
        </w:r>
        <w:r>
          <w:t>15</w:t>
        </w:r>
        <w:r>
          <w:fldChar w:fldCharType="end"/>
        </w:r>
      </w:hyperlink>
    </w:p>
    <w:p>
      <w:pPr>
        <w:pStyle w:val="TOC2"/>
        <w:tabs>
          <w:tab w:val="right" w:leader="dot" w:pos="8306"/>
        </w:tabs>
      </w:pPr>
      <w:hyperlink w:anchor="_Toc14660" w:history="1">
        <w:r>
          <w:rPr>
            <w:rFonts w:ascii="仿宋" w:eastAsia="仿宋" w:hAnsi="仿宋" w:cs="仿宋" w:hint="eastAsia"/>
            <w:lang w:eastAsia="zh-CN"/>
          </w:rPr>
          <w:t>(二)、文档发布与分发</w:t>
        </w:r>
        <w:r>
          <w:tab/>
        </w:r>
        <w:r>
          <w:fldChar w:fldCharType="begin"/>
        </w:r>
        <w:r>
          <w:instrText xml:space="preserve"> PAGEREF _Toc14660 \h </w:instrText>
        </w:r>
        <w:r>
          <w:fldChar w:fldCharType="separate"/>
        </w:r>
        <w:r>
          <w:t>16</w:t>
        </w:r>
        <w:r>
          <w:fldChar w:fldCharType="end"/>
        </w:r>
      </w:hyperlink>
    </w:p>
    <w:p>
      <w:pPr>
        <w:pStyle w:val="TOC2"/>
        <w:tabs>
          <w:tab w:val="right" w:leader="dot" w:pos="8306"/>
        </w:tabs>
      </w:pPr>
      <w:hyperlink w:anchor="_Toc6593" w:history="1">
        <w:r>
          <w:rPr>
            <w:rFonts w:ascii="仿宋" w:eastAsia="仿宋" w:hAnsi="仿宋" w:cs="仿宋" w:hint="eastAsia"/>
            <w:lang w:eastAsia="zh-CN"/>
          </w:rPr>
          <w:t>(三)、文档存档与归档</w:t>
        </w:r>
        <w:r>
          <w:tab/>
        </w:r>
        <w:r>
          <w:fldChar w:fldCharType="begin"/>
        </w:r>
        <w:r>
          <w:instrText xml:space="preserve"> PAGEREF _Toc6593 \h </w:instrText>
        </w:r>
        <w:r>
          <w:fldChar w:fldCharType="separate"/>
        </w:r>
        <w:r>
          <w:t>17</w:t>
        </w:r>
        <w:r>
          <w:fldChar w:fldCharType="end"/>
        </w:r>
      </w:hyperlink>
    </w:p>
    <w:p>
      <w:pPr>
        <w:pStyle w:val="TOC1"/>
        <w:tabs>
          <w:tab w:val="right" w:leader="dot" w:pos="8306"/>
        </w:tabs>
      </w:pPr>
      <w:hyperlink w:anchor="_Toc17168" w:history="1">
        <w:r>
          <w:rPr>
            <w:rFonts w:ascii="仿宋" w:eastAsia="仿宋" w:hAnsi="仿宋" w:cs="仿宋" w:hint="eastAsia"/>
            <w:lang w:eastAsia="zh-CN"/>
          </w:rPr>
          <w:t>七、耐热玻璃项目投资规划</w:t>
        </w:r>
        <w:r>
          <w:tab/>
        </w:r>
        <w:r>
          <w:fldChar w:fldCharType="begin"/>
        </w:r>
        <w:r>
          <w:instrText xml:space="preserve"> PAGEREF _Toc17168 \h </w:instrText>
        </w:r>
        <w:r>
          <w:fldChar w:fldCharType="separate"/>
        </w:r>
        <w:r>
          <w:t>18</w:t>
        </w:r>
        <w:r>
          <w:fldChar w:fldCharType="end"/>
        </w:r>
      </w:hyperlink>
    </w:p>
    <w:p>
      <w:pPr>
        <w:pStyle w:val="TOC2"/>
        <w:tabs>
          <w:tab w:val="right" w:leader="dot" w:pos="8306"/>
        </w:tabs>
      </w:pPr>
      <w:hyperlink w:anchor="_Toc2369" w:history="1">
        <w:r>
          <w:rPr>
            <w:rFonts w:ascii="仿宋" w:eastAsia="仿宋" w:hAnsi="仿宋" w:cs="仿宋" w:hint="eastAsia"/>
            <w:lang w:eastAsia="zh-CN"/>
          </w:rPr>
          <w:t>(一)、耐热玻璃项目总投资估算</w:t>
        </w:r>
        <w:r>
          <w:tab/>
        </w:r>
        <w:r>
          <w:fldChar w:fldCharType="begin"/>
        </w:r>
        <w:r>
          <w:instrText xml:space="preserve"> PAGEREF _Toc2369 \h </w:instrText>
        </w:r>
        <w:r>
          <w:fldChar w:fldCharType="separate"/>
        </w:r>
        <w:r>
          <w:t>18</w:t>
        </w:r>
        <w:r>
          <w:fldChar w:fldCharType="end"/>
        </w:r>
      </w:hyperlink>
    </w:p>
    <w:p>
      <w:pPr>
        <w:pStyle w:val="TOC2"/>
        <w:tabs>
          <w:tab w:val="right" w:leader="dot" w:pos="8306"/>
        </w:tabs>
      </w:pPr>
      <w:hyperlink w:anchor="_Toc18691" w:history="1">
        <w:r>
          <w:rPr>
            <w:rFonts w:ascii="仿宋" w:eastAsia="仿宋" w:hAnsi="仿宋" w:cs="仿宋" w:hint="eastAsia"/>
            <w:lang w:eastAsia="zh-CN"/>
          </w:rPr>
          <w:t>(二)、资金筹措</w:t>
        </w:r>
        <w:r>
          <w:tab/>
        </w:r>
        <w:r>
          <w:fldChar w:fldCharType="begin"/>
        </w:r>
        <w:r>
          <w:instrText xml:space="preserve"> PAGEREF _Toc18691 \h </w:instrText>
        </w:r>
        <w:r>
          <w:fldChar w:fldCharType="separate"/>
        </w:r>
        <w:r>
          <w:t>20</w:t>
        </w:r>
        <w:r>
          <w:fldChar w:fldCharType="end"/>
        </w:r>
      </w:hyperlink>
    </w:p>
    <w:p>
      <w:pPr>
        <w:pStyle w:val="TOC1"/>
        <w:tabs>
          <w:tab w:val="right" w:leader="dot" w:pos="8306"/>
        </w:tabs>
      </w:pPr>
      <w:hyperlink w:anchor="_Toc2221" w:history="1">
        <w:r>
          <w:rPr>
            <w:rFonts w:ascii="仿宋" w:eastAsia="仿宋" w:hAnsi="仿宋" w:cs="仿宋" w:hint="eastAsia"/>
            <w:lang w:eastAsia="zh-CN"/>
          </w:rPr>
          <w:t>八、耐热玻璃项目社会影响</w:t>
        </w:r>
        <w:r>
          <w:tab/>
        </w:r>
        <w:r>
          <w:fldChar w:fldCharType="begin"/>
        </w:r>
        <w:r>
          <w:instrText xml:space="preserve"> PAGEREF _Toc2221 \h </w:instrText>
        </w:r>
        <w:r>
          <w:fldChar w:fldCharType="separate"/>
        </w:r>
        <w:r>
          <w:t>20</w:t>
        </w:r>
        <w:r>
          <w:fldChar w:fldCharType="end"/>
        </w:r>
      </w:hyperlink>
    </w:p>
    <w:p>
      <w:pPr>
        <w:pStyle w:val="TOC2"/>
        <w:tabs>
          <w:tab w:val="right" w:leader="dot" w:pos="8306"/>
        </w:tabs>
      </w:pPr>
      <w:hyperlink w:anchor="_Toc27402" w:history="1">
        <w:r>
          <w:rPr>
            <w:rFonts w:ascii="仿宋" w:eastAsia="仿宋" w:hAnsi="仿宋" w:cs="仿宋" w:hint="eastAsia"/>
            <w:lang w:eastAsia="zh-CN"/>
          </w:rPr>
          <w:t>(一)、社会责任与义务</w:t>
        </w:r>
        <w:r>
          <w:tab/>
        </w:r>
        <w:r>
          <w:fldChar w:fldCharType="begin"/>
        </w:r>
        <w:r>
          <w:instrText xml:space="preserve"> PAGEREF _Toc27402 \h </w:instrText>
        </w:r>
        <w:r>
          <w:fldChar w:fldCharType="separate"/>
        </w:r>
        <w:r>
          <w:t>20</w:t>
        </w:r>
        <w:r>
          <w:fldChar w:fldCharType="end"/>
        </w:r>
      </w:hyperlink>
    </w:p>
    <w:p>
      <w:pPr>
        <w:pStyle w:val="TOC2"/>
        <w:tabs>
          <w:tab w:val="right" w:leader="dot" w:pos="8306"/>
        </w:tabs>
      </w:pPr>
      <w:hyperlink w:anchor="_Toc17748" w:history="1">
        <w:r>
          <w:rPr>
            <w:rFonts w:ascii="仿宋" w:eastAsia="仿宋" w:hAnsi="仿宋" w:cs="仿宋" w:hint="eastAsia"/>
            <w:lang w:eastAsia="zh-CN"/>
          </w:rPr>
          <w:t>(二)、社会参与与沟通</w:t>
        </w:r>
        <w:r>
          <w:tab/>
        </w:r>
        <w:r>
          <w:fldChar w:fldCharType="begin"/>
        </w:r>
        <w:r>
          <w:instrText xml:space="preserve"> PAGEREF _Toc17748 \h </w:instrText>
        </w:r>
        <w:r>
          <w:fldChar w:fldCharType="separate"/>
        </w:r>
        <w:r>
          <w:t>21</w:t>
        </w:r>
        <w:r>
          <w:fldChar w:fldCharType="end"/>
        </w:r>
      </w:hyperlink>
    </w:p>
    <w:p>
      <w:pPr>
        <w:pStyle w:val="TOC1"/>
        <w:tabs>
          <w:tab w:val="right" w:leader="dot" w:pos="8306"/>
        </w:tabs>
      </w:pPr>
      <w:hyperlink w:anchor="_Toc16901" w:history="1">
        <w:r>
          <w:rPr>
            <w:rFonts w:ascii="仿宋" w:eastAsia="仿宋" w:hAnsi="仿宋" w:cs="仿宋" w:hint="eastAsia"/>
            <w:lang w:eastAsia="zh-CN"/>
          </w:rPr>
          <w:t>九、耐热玻璃项目财务管理</w:t>
        </w:r>
        <w:r>
          <w:tab/>
        </w:r>
        <w:r>
          <w:fldChar w:fldCharType="begin"/>
        </w:r>
        <w:r>
          <w:instrText xml:space="preserve"> PAGEREF _Toc16901 \h </w:instrText>
        </w:r>
        <w:r>
          <w:fldChar w:fldCharType="separate"/>
        </w:r>
        <w:r>
          <w:t>22</w:t>
        </w:r>
        <w:r>
          <w:fldChar w:fldCharType="end"/>
        </w:r>
      </w:hyperlink>
    </w:p>
    <w:p>
      <w:pPr>
        <w:pStyle w:val="TOC2"/>
        <w:tabs>
          <w:tab w:val="right" w:leader="dot" w:pos="8306"/>
        </w:tabs>
      </w:pPr>
      <w:hyperlink w:anchor="_Toc14900" w:history="1">
        <w:r>
          <w:rPr>
            <w:rFonts w:ascii="仿宋" w:eastAsia="仿宋" w:hAnsi="仿宋" w:cs="仿宋" w:hint="eastAsia"/>
            <w:lang w:eastAsia="zh-CN"/>
          </w:rPr>
          <w:t>(一)、资金需求大</w:t>
        </w:r>
        <w:r>
          <w:tab/>
        </w:r>
        <w:r>
          <w:fldChar w:fldCharType="begin"/>
        </w:r>
        <w:r>
          <w:instrText xml:space="preserve"> PAGEREF _Toc14900 \h </w:instrText>
        </w:r>
        <w:r>
          <w:fldChar w:fldCharType="separate"/>
        </w:r>
        <w:r>
          <w:t>22</w:t>
        </w:r>
        <w:r>
          <w:fldChar w:fldCharType="end"/>
        </w:r>
      </w:hyperlink>
    </w:p>
    <w:p>
      <w:pPr>
        <w:pStyle w:val="TOC2"/>
        <w:tabs>
          <w:tab w:val="right" w:leader="dot" w:pos="8306"/>
        </w:tabs>
      </w:pPr>
      <w:hyperlink w:anchor="_Toc5137" w:history="1">
        <w:r>
          <w:rPr>
            <w:rFonts w:ascii="仿宋" w:eastAsia="仿宋" w:hAnsi="仿宋" w:cs="仿宋" w:hint="eastAsia"/>
            <w:lang w:eastAsia="zh-CN"/>
          </w:rPr>
          <w:t>(二)、研发周期长</w:t>
        </w:r>
        <w:r>
          <w:tab/>
        </w:r>
        <w:r>
          <w:fldChar w:fldCharType="begin"/>
        </w:r>
        <w:r>
          <w:instrText xml:space="preserve"> PAGEREF _Toc5137 \h </w:instrText>
        </w:r>
        <w:r>
          <w:fldChar w:fldCharType="separate"/>
        </w:r>
        <w:r>
          <w:t>23</w:t>
        </w:r>
        <w:r>
          <w:fldChar w:fldCharType="end"/>
        </w:r>
      </w:hyperlink>
    </w:p>
    <w:p>
      <w:pPr>
        <w:pStyle w:val="TOC2"/>
        <w:tabs>
          <w:tab w:val="right" w:leader="dot" w:pos="8306"/>
        </w:tabs>
      </w:pPr>
      <w:hyperlink w:anchor="_Toc22441" w:history="1">
        <w:r>
          <w:rPr>
            <w:rFonts w:ascii="仿宋" w:eastAsia="仿宋" w:hAnsi="仿宋" w:cs="仿宋" w:hint="eastAsia"/>
            <w:lang w:eastAsia="zh-CN"/>
          </w:rPr>
          <w:t>(三)、市场风险大</w:t>
        </w:r>
        <w:r>
          <w:tab/>
        </w:r>
        <w:r>
          <w:fldChar w:fldCharType="begin"/>
        </w:r>
        <w:r>
          <w:instrText xml:space="preserve"> PAGEREF _Toc22441 \h </w:instrText>
        </w:r>
        <w:r>
          <w:fldChar w:fldCharType="separate"/>
        </w:r>
        <w:r>
          <w:t>24</w:t>
        </w:r>
        <w:r>
          <w:fldChar w:fldCharType="end"/>
        </w:r>
      </w:hyperlink>
    </w:p>
    <w:p>
      <w:pPr>
        <w:pStyle w:val="TOC2"/>
        <w:tabs>
          <w:tab w:val="right" w:leader="dot" w:pos="8306"/>
        </w:tabs>
      </w:pPr>
      <w:hyperlink w:anchor="_Toc4104" w:history="1">
        <w:r>
          <w:rPr>
            <w:rFonts w:ascii="仿宋" w:eastAsia="仿宋" w:hAnsi="仿宋" w:cs="仿宋" w:hint="eastAsia"/>
            <w:lang w:eastAsia="zh-CN"/>
          </w:rPr>
          <w:t>(四)、利润率高</w:t>
        </w:r>
        <w:r>
          <w:tab/>
        </w:r>
        <w:r>
          <w:fldChar w:fldCharType="begin"/>
        </w:r>
        <w:r>
          <w:instrText xml:space="preserve"> PAGEREF _Toc4104 \h </w:instrText>
        </w:r>
        <w:r>
          <w:fldChar w:fldCharType="separate"/>
        </w:r>
        <w:r>
          <w:t>27</w:t>
        </w:r>
        <w:r>
          <w:fldChar w:fldCharType="end"/>
        </w:r>
      </w:hyperlink>
    </w:p>
    <w:p>
      <w:pPr>
        <w:pStyle w:val="TOC1"/>
        <w:tabs>
          <w:tab w:val="right" w:leader="dot" w:pos="8306"/>
        </w:tabs>
      </w:pPr>
      <w:hyperlink w:anchor="_Toc14696" w:history="1">
        <w:r>
          <w:rPr>
            <w:rFonts w:ascii="仿宋" w:eastAsia="仿宋" w:hAnsi="仿宋" w:cs="仿宋" w:hint="eastAsia"/>
            <w:lang w:eastAsia="zh-CN"/>
          </w:rPr>
          <w:t>十、耐热玻璃项目创新与研发</w:t>
        </w:r>
        <w:r>
          <w:tab/>
        </w:r>
        <w:r>
          <w:fldChar w:fldCharType="begin"/>
        </w:r>
        <w:r>
          <w:instrText xml:space="preserve"> PAGEREF _Toc14696 \h </w:instrText>
        </w:r>
        <w:r>
          <w:fldChar w:fldCharType="separate"/>
        </w:r>
        <w:r>
          <w:t>29</w:t>
        </w:r>
        <w:r>
          <w:fldChar w:fldCharType="end"/>
        </w:r>
      </w:hyperlink>
    </w:p>
    <w:p>
      <w:pPr>
        <w:pStyle w:val="TOC2"/>
        <w:tabs>
          <w:tab w:val="right" w:leader="dot" w:pos="8306"/>
        </w:tabs>
      </w:pPr>
      <w:hyperlink w:anchor="_Toc29184" w:history="1">
        <w:r>
          <w:rPr>
            <w:rFonts w:ascii="仿宋" w:eastAsia="仿宋" w:hAnsi="仿宋" w:cs="仿宋" w:hint="eastAsia"/>
            <w:lang w:eastAsia="zh-CN"/>
          </w:rPr>
          <w:t>(一)、创新策略与方向</w:t>
        </w:r>
        <w:r>
          <w:tab/>
        </w:r>
        <w:r>
          <w:fldChar w:fldCharType="begin"/>
        </w:r>
        <w:r>
          <w:instrText xml:space="preserve"> PAGEREF _Toc29184 \h </w:instrText>
        </w:r>
        <w:r>
          <w:fldChar w:fldCharType="separate"/>
        </w:r>
        <w:r>
          <w:t>29</w:t>
        </w:r>
        <w:r>
          <w:fldChar w:fldCharType="end"/>
        </w:r>
      </w:hyperlink>
    </w:p>
    <w:p>
      <w:pPr>
        <w:pStyle w:val="TOC2"/>
        <w:tabs>
          <w:tab w:val="right" w:leader="dot" w:pos="8306"/>
        </w:tabs>
      </w:pPr>
      <w:hyperlink w:anchor="_Toc25985" w:history="1">
        <w:r>
          <w:rPr>
            <w:rFonts w:ascii="仿宋" w:eastAsia="仿宋" w:hAnsi="仿宋" w:cs="仿宋" w:hint="eastAsia"/>
            <w:lang w:eastAsia="zh-CN"/>
          </w:rPr>
          <w:t>(二)、研发规划与投入</w:t>
        </w:r>
        <w:r>
          <w:tab/>
        </w:r>
        <w:r>
          <w:fldChar w:fldCharType="begin"/>
        </w:r>
        <w:r>
          <w:instrText xml:space="preserve"> PAGEREF _Toc25985 \h </w:instrText>
        </w:r>
        <w:r>
          <w:fldChar w:fldCharType="separate"/>
        </w:r>
        <w:r>
          <w:t>30</w:t>
        </w:r>
        <w:r>
          <w:fldChar w:fldCharType="end"/>
        </w:r>
      </w:hyperlink>
    </w:p>
    <w:p>
      <w:pPr>
        <w:pStyle w:val="TOC1"/>
        <w:tabs>
          <w:tab w:val="right" w:leader="dot" w:pos="8306"/>
        </w:tabs>
      </w:pPr>
      <w:hyperlink w:anchor="_Toc16598" w:history="1">
        <w:r>
          <w:rPr>
            <w:rFonts w:ascii="仿宋" w:eastAsia="仿宋" w:hAnsi="仿宋" w:cs="仿宋" w:hint="eastAsia"/>
            <w:lang w:eastAsia="zh-CN"/>
          </w:rPr>
          <w:t>十一、耐热玻璃项目人力资源培养与发展</w:t>
        </w:r>
        <w:r>
          <w:tab/>
        </w:r>
        <w:r>
          <w:fldChar w:fldCharType="begin"/>
        </w:r>
        <w:r>
          <w:instrText xml:space="preserve"> PAGEREF _Toc16598 \h </w:instrText>
        </w:r>
        <w:r>
          <w:fldChar w:fldCharType="separate"/>
        </w:r>
        <w:r>
          <w:t>32</w:t>
        </w:r>
        <w:r>
          <w:fldChar w:fldCharType="end"/>
        </w:r>
      </w:hyperlink>
    </w:p>
    <w:p>
      <w:pPr>
        <w:pStyle w:val="TOC2"/>
        <w:tabs>
          <w:tab w:val="right" w:leader="dot" w:pos="8306"/>
        </w:tabs>
      </w:pPr>
      <w:hyperlink w:anchor="_Toc9276" w:history="1">
        <w:r>
          <w:rPr>
            <w:rFonts w:ascii="仿宋" w:eastAsia="仿宋" w:hAnsi="仿宋" w:cs="仿宋" w:hint="eastAsia"/>
            <w:lang w:eastAsia="zh-CN"/>
          </w:rPr>
          <w:t>(一)、人才需求与规划</w:t>
        </w:r>
        <w:r>
          <w:tab/>
        </w:r>
        <w:r>
          <w:fldChar w:fldCharType="begin"/>
        </w:r>
        <w:r>
          <w:instrText xml:space="preserve"> PAGEREF _Toc9276 \h </w:instrText>
        </w:r>
        <w:r>
          <w:fldChar w:fldCharType="separate"/>
        </w:r>
        <w:r>
          <w:t>32</w:t>
        </w:r>
        <w:r>
          <w:fldChar w:fldCharType="end"/>
        </w:r>
      </w:hyperlink>
    </w:p>
    <w:p>
      <w:pPr>
        <w:pStyle w:val="TOC2"/>
        <w:tabs>
          <w:tab w:val="right" w:leader="dot" w:pos="8306"/>
        </w:tabs>
      </w:pPr>
      <w:hyperlink w:anchor="_Toc5387" w:history="1">
        <w:r>
          <w:rPr>
            <w:rFonts w:ascii="仿宋" w:eastAsia="仿宋" w:hAnsi="仿宋" w:cs="仿宋" w:hint="eastAsia"/>
            <w:lang w:eastAsia="zh-CN"/>
          </w:rPr>
          <w:t>(二)、培训与发展计划</w:t>
        </w:r>
        <w:r>
          <w:tab/>
        </w:r>
        <w:r>
          <w:fldChar w:fldCharType="begin"/>
        </w:r>
        <w:r>
          <w:instrText xml:space="preserve"> PAGEREF _Toc5387 \h </w:instrText>
        </w:r>
        <w:r>
          <w:fldChar w:fldCharType="separate"/>
        </w:r>
        <w:r>
          <w:t>32</w:t>
        </w:r>
        <w:r>
          <w:fldChar w:fldCharType="end"/>
        </w:r>
      </w:hyperlink>
    </w:p>
    <w:p>
      <w:pPr>
        <w:pStyle w:val="TOC1"/>
        <w:tabs>
          <w:tab w:val="right" w:leader="dot" w:pos="8306"/>
        </w:tabs>
      </w:pPr>
      <w:hyperlink w:anchor="_Toc16394" w:history="1">
        <w:r>
          <w:rPr>
            <w:rFonts w:ascii="仿宋" w:eastAsia="仿宋" w:hAnsi="仿宋" w:cs="仿宋" w:hint="eastAsia"/>
            <w:lang w:eastAsia="zh-CN"/>
          </w:rPr>
          <w:t>十二、耐热玻璃项目技术管理</w:t>
        </w:r>
        <w:r>
          <w:tab/>
        </w:r>
        <w:r>
          <w:fldChar w:fldCharType="begin"/>
        </w:r>
        <w:r>
          <w:instrText xml:space="preserve"> PAGEREF _Toc16394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31" w:history="1">
        <w:r>
          <w:rPr>
            <w:rFonts w:ascii="仿宋" w:eastAsia="仿宋" w:hAnsi="仿宋" w:cs="仿宋" w:hint="eastAsia"/>
            <w:lang w:eastAsia="zh-CN"/>
          </w:rPr>
          <w:t>(一)、技术方案选用方向</w:t>
        </w:r>
        <w:r>
          <w:tab/>
        </w:r>
        <w:r>
          <w:fldChar w:fldCharType="begin"/>
        </w:r>
        <w:r>
          <w:instrText xml:space="preserve"> PAGEREF _Toc7031 \h </w:instrText>
        </w:r>
        <w:r>
          <w:fldChar w:fldCharType="separate"/>
        </w:r>
        <w:r>
          <w:t>33</w:t>
        </w:r>
        <w:r>
          <w:fldChar w:fldCharType="end"/>
        </w:r>
      </w:hyperlink>
    </w:p>
    <w:p>
      <w:pPr>
        <w:pStyle w:val="TOC2"/>
        <w:tabs>
          <w:tab w:val="right" w:leader="dot" w:pos="8306"/>
        </w:tabs>
      </w:pPr>
      <w:hyperlink w:anchor="_Toc13800" w:history="1">
        <w:r>
          <w:rPr>
            <w:rFonts w:ascii="仿宋" w:eastAsia="仿宋" w:hAnsi="仿宋" w:cs="仿宋" w:hint="eastAsia"/>
            <w:lang w:eastAsia="zh-CN"/>
          </w:rPr>
          <w:t>(二)、工艺技术方案选用原则</w:t>
        </w:r>
        <w:r>
          <w:tab/>
        </w:r>
        <w:r>
          <w:fldChar w:fldCharType="begin"/>
        </w:r>
        <w:r>
          <w:instrText xml:space="preserve"> PAGEREF _Toc13800 \h </w:instrText>
        </w:r>
        <w:r>
          <w:fldChar w:fldCharType="separate"/>
        </w:r>
        <w:r>
          <w:t>35</w:t>
        </w:r>
        <w:r>
          <w:fldChar w:fldCharType="end"/>
        </w:r>
      </w:hyperlink>
    </w:p>
    <w:p>
      <w:pPr>
        <w:pStyle w:val="TOC2"/>
        <w:tabs>
          <w:tab w:val="right" w:leader="dot" w:pos="8306"/>
        </w:tabs>
      </w:pPr>
      <w:hyperlink w:anchor="_Toc23195" w:history="1">
        <w:r>
          <w:rPr>
            <w:rFonts w:ascii="仿宋" w:eastAsia="仿宋" w:hAnsi="仿宋" w:cs="仿宋" w:hint="eastAsia"/>
            <w:lang w:eastAsia="zh-CN"/>
          </w:rPr>
          <w:t>(三)、工艺技术方案要求</w:t>
        </w:r>
        <w:r>
          <w:tab/>
        </w:r>
        <w:r>
          <w:fldChar w:fldCharType="begin"/>
        </w:r>
        <w:r>
          <w:instrText xml:space="preserve"> PAGEREF _Toc23195 \h </w:instrText>
        </w:r>
        <w:r>
          <w:fldChar w:fldCharType="separate"/>
        </w:r>
        <w:r>
          <w:t>37</w:t>
        </w:r>
        <w:r>
          <w:fldChar w:fldCharType="end"/>
        </w:r>
      </w:hyperlink>
    </w:p>
    <w:p>
      <w:pPr>
        <w:pStyle w:val="TOC1"/>
        <w:tabs>
          <w:tab w:val="right" w:leader="dot" w:pos="8306"/>
        </w:tabs>
      </w:pPr>
      <w:hyperlink w:anchor="_Toc25056" w:history="1">
        <w:r>
          <w:rPr>
            <w:rFonts w:ascii="仿宋" w:eastAsia="仿宋" w:hAnsi="仿宋" w:cs="仿宋" w:hint="eastAsia"/>
            <w:lang w:eastAsia="zh-CN"/>
          </w:rPr>
          <w:t>十三、营销与推广策略</w:t>
        </w:r>
        <w:r>
          <w:tab/>
        </w:r>
        <w:r>
          <w:fldChar w:fldCharType="begin"/>
        </w:r>
        <w:r>
          <w:instrText xml:space="preserve"> PAGEREF _Toc25056 \h </w:instrText>
        </w:r>
        <w:r>
          <w:fldChar w:fldCharType="separate"/>
        </w:r>
        <w:r>
          <w:t>39</w:t>
        </w:r>
        <w:r>
          <w:fldChar w:fldCharType="end"/>
        </w:r>
      </w:hyperlink>
    </w:p>
    <w:p>
      <w:pPr>
        <w:pStyle w:val="TOC2"/>
        <w:tabs>
          <w:tab w:val="right" w:leader="dot" w:pos="8306"/>
        </w:tabs>
      </w:pPr>
      <w:hyperlink w:anchor="_Toc14245" w:history="1">
        <w:r>
          <w:rPr>
            <w:rFonts w:ascii="仿宋" w:eastAsia="仿宋" w:hAnsi="仿宋" w:cs="仿宋" w:hint="eastAsia"/>
            <w:lang w:eastAsia="zh-CN"/>
          </w:rPr>
          <w:t>(一)、产品/服务定位与特点</w:t>
        </w:r>
        <w:r>
          <w:tab/>
        </w:r>
        <w:r>
          <w:fldChar w:fldCharType="begin"/>
        </w:r>
        <w:r>
          <w:instrText xml:space="preserve"> PAGEREF _Toc14245 \h </w:instrText>
        </w:r>
        <w:r>
          <w:fldChar w:fldCharType="separate"/>
        </w:r>
        <w:r>
          <w:t>39</w:t>
        </w:r>
        <w:r>
          <w:fldChar w:fldCharType="end"/>
        </w:r>
      </w:hyperlink>
    </w:p>
    <w:p>
      <w:pPr>
        <w:pStyle w:val="TOC2"/>
        <w:tabs>
          <w:tab w:val="right" w:leader="dot" w:pos="8306"/>
        </w:tabs>
      </w:pPr>
      <w:hyperlink w:anchor="_Toc20622" w:history="1">
        <w:r>
          <w:rPr>
            <w:rFonts w:ascii="仿宋" w:eastAsia="仿宋" w:hAnsi="仿宋" w:cs="仿宋" w:hint="eastAsia"/>
            <w:lang w:eastAsia="zh-CN"/>
          </w:rPr>
          <w:t>(二)、市场定位与竞争分析</w:t>
        </w:r>
        <w:r>
          <w:tab/>
        </w:r>
        <w:r>
          <w:fldChar w:fldCharType="begin"/>
        </w:r>
        <w:r>
          <w:instrText xml:space="preserve"> PAGEREF _Toc20622 \h </w:instrText>
        </w:r>
        <w:r>
          <w:fldChar w:fldCharType="separate"/>
        </w:r>
        <w:r>
          <w:t>40</w:t>
        </w:r>
        <w:r>
          <w:fldChar w:fldCharType="end"/>
        </w:r>
      </w:hyperlink>
    </w:p>
    <w:p>
      <w:pPr>
        <w:pStyle w:val="TOC2"/>
        <w:tabs>
          <w:tab w:val="right" w:leader="dot" w:pos="8306"/>
        </w:tabs>
      </w:pPr>
      <w:hyperlink w:anchor="_Toc24666" w:history="1">
        <w:r>
          <w:rPr>
            <w:rFonts w:ascii="仿宋" w:eastAsia="仿宋" w:hAnsi="仿宋" w:cs="仿宋" w:hint="eastAsia"/>
            <w:lang w:eastAsia="zh-CN"/>
          </w:rPr>
          <w:t>(三)、营销渠道与策略</w:t>
        </w:r>
        <w:r>
          <w:tab/>
        </w:r>
        <w:r>
          <w:fldChar w:fldCharType="begin"/>
        </w:r>
        <w:r>
          <w:instrText xml:space="preserve"> PAGEREF _Toc24666 \h </w:instrText>
        </w:r>
        <w:r>
          <w:fldChar w:fldCharType="separate"/>
        </w:r>
        <w:r>
          <w:t>42</w:t>
        </w:r>
        <w:r>
          <w:fldChar w:fldCharType="end"/>
        </w:r>
      </w:hyperlink>
    </w:p>
    <w:p>
      <w:pPr>
        <w:pStyle w:val="TOC2"/>
        <w:tabs>
          <w:tab w:val="right" w:leader="dot" w:pos="8306"/>
        </w:tabs>
      </w:pPr>
      <w:hyperlink w:anchor="_Toc26067" w:history="1">
        <w:r>
          <w:rPr>
            <w:rFonts w:ascii="仿宋" w:eastAsia="仿宋" w:hAnsi="仿宋" w:cs="仿宋" w:hint="eastAsia"/>
            <w:lang w:eastAsia="zh-CN"/>
          </w:rPr>
          <w:t>(四)、推广与宣传活动</w:t>
        </w:r>
        <w:r>
          <w:tab/>
        </w:r>
        <w:r>
          <w:fldChar w:fldCharType="begin"/>
        </w:r>
        <w:r>
          <w:instrText xml:space="preserve"> PAGEREF _Toc26067 \h </w:instrText>
        </w:r>
        <w:r>
          <w:fldChar w:fldCharType="separate"/>
        </w:r>
        <w:r>
          <w:t>43</w:t>
        </w:r>
        <w:r>
          <w:fldChar w:fldCharType="end"/>
        </w:r>
      </w:hyperlink>
    </w:p>
    <w:p>
      <w:pPr>
        <w:pStyle w:val="TOC1"/>
        <w:tabs>
          <w:tab w:val="right" w:leader="dot" w:pos="8306"/>
        </w:tabs>
      </w:pPr>
      <w:hyperlink w:anchor="_Toc10624" w:history="1">
        <w:r>
          <w:rPr>
            <w:rFonts w:ascii="仿宋" w:eastAsia="仿宋" w:hAnsi="仿宋" w:cs="仿宋" w:hint="eastAsia"/>
            <w:lang w:eastAsia="zh-CN"/>
          </w:rPr>
          <w:t>十四、耐热玻璃项目实施保障措施</w:t>
        </w:r>
        <w:r>
          <w:tab/>
        </w:r>
        <w:r>
          <w:fldChar w:fldCharType="begin"/>
        </w:r>
        <w:r>
          <w:instrText xml:space="preserve"> PAGEREF _Toc10624 \h </w:instrText>
        </w:r>
        <w:r>
          <w:fldChar w:fldCharType="separate"/>
        </w:r>
        <w:r>
          <w:t>48</w:t>
        </w:r>
        <w:r>
          <w:fldChar w:fldCharType="end"/>
        </w:r>
      </w:hyperlink>
    </w:p>
    <w:p>
      <w:pPr>
        <w:pStyle w:val="TOC2"/>
        <w:tabs>
          <w:tab w:val="right" w:leader="dot" w:pos="8306"/>
        </w:tabs>
      </w:pPr>
      <w:hyperlink w:anchor="_Toc18973" w:history="1">
        <w:r>
          <w:rPr>
            <w:rFonts w:ascii="仿宋" w:eastAsia="仿宋" w:hAnsi="仿宋" w:cs="仿宋" w:hint="eastAsia"/>
            <w:lang w:eastAsia="zh-CN"/>
          </w:rPr>
          <w:t>(一)、耐热玻璃项目实施保障机制</w:t>
        </w:r>
        <w:r>
          <w:tab/>
        </w:r>
        <w:r>
          <w:fldChar w:fldCharType="begin"/>
        </w:r>
        <w:r>
          <w:instrText xml:space="preserve"> PAGEREF _Toc18973 \h </w:instrText>
        </w:r>
        <w:r>
          <w:fldChar w:fldCharType="separate"/>
        </w:r>
        <w:r>
          <w:t>48</w:t>
        </w:r>
        <w:r>
          <w:fldChar w:fldCharType="end"/>
        </w:r>
      </w:hyperlink>
    </w:p>
    <w:p>
      <w:pPr>
        <w:pStyle w:val="TOC2"/>
        <w:tabs>
          <w:tab w:val="right" w:leader="dot" w:pos="8306"/>
        </w:tabs>
      </w:pPr>
      <w:hyperlink w:anchor="_Toc11657" w:history="1">
        <w:r>
          <w:rPr>
            <w:rFonts w:ascii="仿宋" w:eastAsia="仿宋" w:hAnsi="仿宋" w:cs="仿宋" w:hint="eastAsia"/>
            <w:lang w:eastAsia="zh-CN"/>
          </w:rPr>
          <w:t>(二)、耐热玻璃项目法律合规要求</w:t>
        </w:r>
        <w:r>
          <w:tab/>
        </w:r>
        <w:r>
          <w:fldChar w:fldCharType="begin"/>
        </w:r>
        <w:r>
          <w:instrText xml:space="preserve"> PAGEREF _Toc11657 \h </w:instrText>
        </w:r>
        <w:r>
          <w:fldChar w:fldCharType="separate"/>
        </w:r>
        <w:r>
          <w:t>52</w:t>
        </w:r>
        <w:r>
          <w:fldChar w:fldCharType="end"/>
        </w:r>
      </w:hyperlink>
    </w:p>
    <w:p>
      <w:pPr>
        <w:pStyle w:val="TOC2"/>
        <w:tabs>
          <w:tab w:val="right" w:leader="dot" w:pos="8306"/>
        </w:tabs>
      </w:pPr>
      <w:hyperlink w:anchor="_Toc23275" w:history="1">
        <w:r>
          <w:rPr>
            <w:rFonts w:ascii="仿宋" w:eastAsia="仿宋" w:hAnsi="仿宋" w:cs="仿宋" w:hint="eastAsia"/>
            <w:lang w:eastAsia="zh-CN"/>
          </w:rPr>
          <w:t>(三)、耐热玻璃项目合同管理与法律事务</w:t>
        </w:r>
        <w:r>
          <w:tab/>
        </w:r>
        <w:r>
          <w:fldChar w:fldCharType="begin"/>
        </w:r>
        <w:r>
          <w:instrText xml:space="preserve"> PAGEREF _Toc23275 \h </w:instrText>
        </w:r>
        <w:r>
          <w:fldChar w:fldCharType="separate"/>
        </w:r>
        <w:r>
          <w:t>56</w:t>
        </w:r>
        <w:r>
          <w:fldChar w:fldCharType="end"/>
        </w:r>
      </w:hyperlink>
    </w:p>
    <w:p>
      <w:pPr>
        <w:pStyle w:val="TOC2"/>
        <w:tabs>
          <w:tab w:val="right" w:leader="dot" w:pos="8306"/>
        </w:tabs>
      </w:pPr>
      <w:hyperlink w:anchor="_Toc5507" w:history="1">
        <w:r>
          <w:rPr>
            <w:rFonts w:ascii="仿宋" w:eastAsia="仿宋" w:hAnsi="仿宋" w:cs="仿宋" w:hint="eastAsia"/>
            <w:lang w:eastAsia="zh-CN"/>
          </w:rPr>
          <w:t>(四)、耐热玻璃项目知识产权保护策略</w:t>
        </w:r>
        <w:r>
          <w:tab/>
        </w:r>
        <w:r>
          <w:fldChar w:fldCharType="begin"/>
        </w:r>
        <w:r>
          <w:instrText xml:space="preserve"> PAGEREF _Toc5507 \h </w:instrText>
        </w:r>
        <w:r>
          <w:fldChar w:fldCharType="separate"/>
        </w:r>
        <w:r>
          <w:t>62</w:t>
        </w:r>
        <w:r>
          <w:fldChar w:fldCharType="end"/>
        </w:r>
      </w:hyperlink>
    </w:p>
    <w:p>
      <w:pPr>
        <w:pStyle w:val="TOC1"/>
        <w:tabs>
          <w:tab w:val="right" w:leader="dot" w:pos="8306"/>
        </w:tabs>
      </w:pPr>
      <w:hyperlink w:anchor="_Toc118" w:history="1">
        <w:r>
          <w:rPr>
            <w:rFonts w:ascii="仿宋" w:eastAsia="仿宋" w:hAnsi="仿宋" w:cs="仿宋" w:hint="eastAsia"/>
            <w:lang w:eastAsia="zh-CN"/>
          </w:rPr>
          <w:t>十五、耐热玻璃项目工程方案分析</w:t>
        </w:r>
        <w:r>
          <w:tab/>
        </w:r>
        <w:r>
          <w:fldChar w:fldCharType="begin"/>
        </w:r>
        <w:r>
          <w:instrText xml:space="preserve"> PAGEREF _Toc118 \h </w:instrText>
        </w:r>
        <w:r>
          <w:fldChar w:fldCharType="separate"/>
        </w:r>
        <w:r>
          <w:t>65</w:t>
        </w:r>
        <w:r>
          <w:fldChar w:fldCharType="end"/>
        </w:r>
      </w:hyperlink>
    </w:p>
    <w:p>
      <w:pPr>
        <w:pStyle w:val="TOC2"/>
        <w:tabs>
          <w:tab w:val="right" w:leader="dot" w:pos="8306"/>
        </w:tabs>
      </w:pPr>
      <w:hyperlink w:anchor="_Toc1690" w:history="1">
        <w:r>
          <w:rPr>
            <w:rFonts w:ascii="仿宋" w:eastAsia="仿宋" w:hAnsi="仿宋" w:cs="仿宋" w:hint="eastAsia"/>
            <w:lang w:eastAsia="zh-CN"/>
          </w:rPr>
          <w:t>(一)、建筑工程设计原则</w:t>
        </w:r>
        <w:r>
          <w:tab/>
        </w:r>
        <w:r>
          <w:fldChar w:fldCharType="begin"/>
        </w:r>
        <w:r>
          <w:instrText xml:space="preserve"> PAGEREF _Toc1690 \h </w:instrText>
        </w:r>
        <w:r>
          <w:fldChar w:fldCharType="separate"/>
        </w:r>
        <w:r>
          <w:t>65</w:t>
        </w:r>
        <w:r>
          <w:fldChar w:fldCharType="end"/>
        </w:r>
      </w:hyperlink>
    </w:p>
    <w:p>
      <w:pPr>
        <w:pStyle w:val="TOC2"/>
        <w:tabs>
          <w:tab w:val="right" w:leader="dot" w:pos="8306"/>
        </w:tabs>
      </w:pPr>
      <w:hyperlink w:anchor="_Toc6569" w:history="1">
        <w:r>
          <w:rPr>
            <w:rFonts w:ascii="仿宋" w:eastAsia="仿宋" w:hAnsi="仿宋" w:cs="仿宋" w:hint="eastAsia"/>
            <w:lang w:eastAsia="zh-CN"/>
          </w:rPr>
          <w:t>(二)、土建工程建设指标</w:t>
        </w:r>
        <w:r>
          <w:tab/>
        </w:r>
        <w:r>
          <w:fldChar w:fldCharType="begin"/>
        </w:r>
        <w:r>
          <w:instrText xml:space="preserve"> PAGEREF _Toc6569 \h </w:instrText>
        </w:r>
        <w:r>
          <w:fldChar w:fldCharType="separate"/>
        </w:r>
        <w:r>
          <w:t>68</w:t>
        </w:r>
        <w:r>
          <w:fldChar w:fldCharType="end"/>
        </w:r>
      </w:hyperlink>
    </w:p>
    <w:p>
      <w:pPr>
        <w:pStyle w:val="TOC1"/>
        <w:tabs>
          <w:tab w:val="right" w:leader="dot" w:pos="8306"/>
        </w:tabs>
      </w:pPr>
      <w:hyperlink w:anchor="_Toc16567" w:history="1">
        <w:r>
          <w:rPr>
            <w:rFonts w:ascii="仿宋" w:eastAsia="仿宋" w:hAnsi="仿宋" w:cs="仿宋" w:hint="eastAsia"/>
            <w:lang w:eastAsia="zh-CN"/>
          </w:rPr>
          <w:t>十六、耐热玻璃项目治理与监督</w:t>
        </w:r>
        <w:r>
          <w:tab/>
        </w:r>
        <w:r>
          <w:fldChar w:fldCharType="begin"/>
        </w:r>
        <w:r>
          <w:instrText xml:space="preserve"> PAGEREF _Toc16567 \h </w:instrText>
        </w:r>
        <w:r>
          <w:fldChar w:fldCharType="separate"/>
        </w:r>
        <w:r>
          <w:t>70</w:t>
        </w:r>
        <w:r>
          <w:fldChar w:fldCharType="end"/>
        </w:r>
      </w:hyperlink>
    </w:p>
    <w:p>
      <w:pPr>
        <w:pStyle w:val="TOC2"/>
        <w:tabs>
          <w:tab w:val="right" w:leader="dot" w:pos="8306"/>
        </w:tabs>
      </w:pPr>
      <w:hyperlink w:anchor="_Toc30925" w:history="1">
        <w:r>
          <w:rPr>
            <w:rFonts w:ascii="仿宋" w:eastAsia="仿宋" w:hAnsi="仿宋" w:cs="仿宋" w:hint="eastAsia"/>
            <w:lang w:eastAsia="zh-CN"/>
          </w:rPr>
          <w:t>(一)、耐热玻璃项目治理结构</w:t>
        </w:r>
        <w:r>
          <w:tab/>
        </w:r>
        <w:r>
          <w:fldChar w:fldCharType="begin"/>
        </w:r>
        <w:r>
          <w:instrText xml:space="preserve"> PAGEREF _Toc30925 \h </w:instrText>
        </w:r>
        <w:r>
          <w:fldChar w:fldCharType="separate"/>
        </w:r>
        <w:r>
          <w:t>70</w:t>
        </w:r>
        <w:r>
          <w:fldChar w:fldCharType="end"/>
        </w:r>
      </w:hyperlink>
    </w:p>
    <w:p>
      <w:pPr>
        <w:pStyle w:val="TOC2"/>
        <w:tabs>
          <w:tab w:val="right" w:leader="dot" w:pos="8306"/>
        </w:tabs>
      </w:pPr>
      <w:hyperlink w:anchor="_Toc7931" w:history="1">
        <w:r>
          <w:rPr>
            <w:rFonts w:ascii="仿宋" w:eastAsia="仿宋" w:hAnsi="仿宋" w:cs="仿宋" w:hint="eastAsia"/>
            <w:lang w:eastAsia="zh-CN"/>
          </w:rPr>
          <w:t>(二)、监督与审计</w:t>
        </w:r>
        <w:r>
          <w:tab/>
        </w:r>
        <w:r>
          <w:fldChar w:fldCharType="begin"/>
        </w:r>
        <w:r>
          <w:instrText xml:space="preserve"> PAGEREF _Toc7931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24"/>
      <w:r>
        <w:rPr>
          <w:rFonts w:ascii="仿宋" w:eastAsia="仿宋" w:hAnsi="仿宋" w:cs="仿宋" w:hint="eastAsia"/>
          <w:sz w:val="28"/>
          <w:lang w:eastAsia="zh-CN"/>
        </w:rPr>
        <w:t>一、耐热玻璃项目危机管理</w:t>
      </w:r>
      <w:bookmarkEnd w:id="2"/>
    </w:p>
    <w:p>
      <w:pPr>
        <w:pStyle w:val="Heading2"/>
        <w:rPr>
          <w:rFonts w:ascii="仿宋" w:eastAsia="仿宋" w:hAnsi="仿宋" w:cs="仿宋" w:hint="eastAsia"/>
          <w:lang w:eastAsia="zh-CN"/>
        </w:rPr>
      </w:pPr>
      <w:bookmarkStart w:id="3" w:name="_Toc2293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热玻璃项目危机管理中，危机预警与识别是确保耐热玻璃项目稳健运行的核心步骤。通过建立全面的监测机制，耐热玻璃项目团队旨在及时发现和理解潜在的风险和危机因素，以便采取及时的预防和应对措施，确保耐热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首先，通过深入的风险评估，耐热玻璃项目团队全面分析了整个耐热玻璃项目和各个阶段可能存在的威胁。这包括准确评估每个潜在风险的发生概率和可能影响的程度，为后续危机预警提供了有力支持。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耐热玻璃项目团队着重于明确定义耐热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热玻璃项目进展的持续监控，团队能够及时发现潜在问题并作出迅速反应。耐热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在这一阶段，团队的专业素养和反应速度将发挥至关重要的作用，以确保潜在危机能够在初期得到有效的处理，最大程度地减轻负面影响。通过危机预警与识别，耐热玻璃项目得以更有序、可控地推进。</w:t>
      </w:r>
    </w:p>
    <w:p>
      <w:pPr>
        <w:pStyle w:val="Heading2"/>
        <w:ind w:firstLine="560" w:firstLineChars="200"/>
        <w:rPr>
          <w:rFonts w:ascii="仿宋" w:eastAsia="仿宋" w:hAnsi="仿宋" w:cs="仿宋" w:hint="eastAsia"/>
          <w:sz w:val="28"/>
          <w:lang w:eastAsia="zh-CN"/>
        </w:rPr>
      </w:pPr>
      <w:bookmarkStart w:id="4" w:name="_Toc1575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在危机发生时，耐热玻璃项目团队立即行动，成立了应急小组。该小组的任务是迅速制定并实施紧急应对措施，以最小化潜在损失。以下是采取的主要措施：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暂停耐热玻璃项目进度：为遏制危机蔓延，耐热玻璃项目暂时停止进行，以便全面评估当前状况。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资源重新分配：重新评估耐热玻璃项目资源的分配，确保最大限度地减小损失。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实时沟通：与关键利益相关者建立实时沟通机制，向他们传递耐热玻璃项目危机的实际状况，保障耐热玻璃项目核心利益。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在紧急应对的同时，耐热玻璃项目团队强调了团队协作和有效沟通的重要性。以下是团队协作的关键举措：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信息共享机制：建立了信息共享平台，确保团队成员能够及时获取耐热玻璃项目危机的实时信息。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领导者沟通：耐热玻璃项目领导者通过定期会议和即时沟通工具，指导团队应对危机，保持团队稳定运行。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随着危机得到初步控制，耐热玻璃项目团队转向制定恢复计划，以确保耐热玻璃项目能够从中迅速恢复。主要恢复计划包括：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修复受损的进度计划：重新评估耐热玻璃项目进度，制定修复计划，确保耐热玻璃项目尽快回归正常进程。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重新调整资源分配：优化资源分配，确保耐热玻璃项目在有限资源下高效运转。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风险管理机制加强：对耐热玻璃项目风险进行全面评估，制定更强化的风险管理策略，以预防未来可能的危机。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681"/>
      <w:r>
        <w:rPr>
          <w:rFonts w:ascii="仿宋" w:eastAsia="仿宋" w:hAnsi="仿宋" w:cs="仿宋" w:hint="eastAsia"/>
          <w:sz w:val="28"/>
          <w:lang w:eastAsia="zh-CN"/>
        </w:rPr>
        <w:t>二、耐热玻璃项目土建工程</w:t>
      </w:r>
      <w:bookmarkEnd w:id="5"/>
    </w:p>
    <w:p>
      <w:pPr>
        <w:pStyle w:val="Heading2"/>
        <w:rPr>
          <w:rFonts w:ascii="仿宋" w:eastAsia="仿宋" w:hAnsi="仿宋" w:cs="仿宋" w:hint="eastAsia"/>
          <w:lang w:eastAsia="zh-CN"/>
        </w:rPr>
      </w:pPr>
      <w:bookmarkStart w:id="6" w:name="_Toc1355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在耐热玻璃项目的建筑工程设计中，我们将秉承一系列重要的设计原则，以确保耐热玻璃项目建筑在功能、美观、可持续性等方面达到最佳效果。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首要原则是确保建筑的功能性得到最大化的发挥。我们将充分理解耐热玻璃项目的实际需求，合理布局各个功能区域，保证建筑在满足业务需求的同时，提供高效的工作环境。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在建筑设计中，我们将综合考虑建设和运营成本。通过精细的经济效益分析，确保设计方案在高效利用资源的同时，对耐热玻璃项目的长期盈利能力有积极的贡献。</w:t>
      </w:r>
    </w:p>
    <w:p>
      <w:pPr>
        <w:pStyle w:val="Heading2"/>
        <w:ind w:firstLine="560" w:firstLineChars="200"/>
        <w:rPr>
          <w:rFonts w:ascii="仿宋" w:eastAsia="仿宋" w:hAnsi="仿宋" w:cs="仿宋" w:hint="eastAsia"/>
          <w:sz w:val="28"/>
          <w:lang w:eastAsia="zh-CN"/>
        </w:rPr>
      </w:pPr>
      <w:bookmarkStart w:id="7" w:name="_Toc271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热玻璃项目的土建工程设计中，我们将精准设定设计年限，结合耐热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热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25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耐热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热玻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热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30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本期工程耐热玻璃项目预计总建筑面积XXX平方米，其中：计容建筑面积XXX平方米，计划建筑工程投资XX万元，占耐热玻璃项目总投资的XX%。</w:t>
      </w:r>
    </w:p>
    <w:p>
      <w:pPr>
        <w:pStyle w:val="Heading1"/>
        <w:ind w:firstLine="560" w:firstLineChars="200"/>
        <w:rPr>
          <w:rFonts w:ascii="仿宋" w:eastAsia="仿宋" w:hAnsi="仿宋" w:cs="仿宋" w:hint="eastAsia"/>
          <w:sz w:val="28"/>
          <w:lang w:eastAsia="zh-CN"/>
        </w:rPr>
      </w:pPr>
      <w:bookmarkStart w:id="10" w:name="_Toc2315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8917"/>
      <w:r>
        <w:rPr>
          <w:rFonts w:ascii="仿宋" w:eastAsia="仿宋" w:hAnsi="仿宋" w:cs="仿宋" w:hint="eastAsia"/>
          <w:lang w:eastAsia="zh-CN"/>
        </w:rPr>
        <w:t>(一)、耐热玻璃行业分析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耐热玻璃行业一直以来都是市场的关注焦点。行业内的发展趋势、竞争态势以及潜在机会都对耐热玻璃项目的推进产生深远的影响。通过深入研究行业的整体概貌，我们将更好地理解行业的核心特征，为耐热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热玻璃行业，技术一直是推动创新和发展的关键因素。我们将对当前技术趋势进行详尽分析，包括但不限于人工智能、大数据应用、先进制造技术等。这有助于耐热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热玻璃项目成功的基础。我们将对主要竞争对手进行深入研究，包括其市场份额、产品特点、市场定位等。通过全面了解竞争对手的优势和劣势，耐热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8690"/>
      <w:r>
        <w:rPr>
          <w:rFonts w:ascii="仿宋" w:eastAsia="仿宋" w:hAnsi="仿宋" w:cs="仿宋" w:hint="eastAsia"/>
          <w:sz w:val="28"/>
          <w:lang w:eastAsia="zh-CN"/>
        </w:rPr>
        <w:t>(二)、耐热玻璃市场分析预测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通过对市场规模的深入调研，我们将预测耐热玻璃市场未来的增长趋势。这包括市场的整体规模、各细分领域的发展趋势等。耐热玻璃项目可以根据市场的扩张速度和潜在机会，制定更符合市场需求的发展策略。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热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耐热玻璃项目实施过程中需要充分考虑的因素。我们将对市场风险进行全面评估，包括但不限于政策法规风险、市场竞争风险、技术变革风险等。通过对潜在风险的深入分析，耐热玻璃项目可以制定相应的风险缓解策略，降低不确定性对耐热玻璃项目的影响。</w:t>
      </w:r>
    </w:p>
    <w:p>
      <w:pPr>
        <w:pStyle w:val="Heading1"/>
        <w:ind w:firstLine="560" w:firstLineChars="200"/>
        <w:rPr>
          <w:rFonts w:ascii="仿宋" w:eastAsia="仿宋" w:hAnsi="仿宋" w:cs="仿宋" w:hint="eastAsia"/>
          <w:sz w:val="28"/>
          <w:lang w:eastAsia="zh-CN"/>
        </w:rPr>
      </w:pPr>
      <w:bookmarkStart w:id="13" w:name="_Toc8173"/>
      <w:r>
        <w:rPr>
          <w:rFonts w:ascii="仿宋" w:eastAsia="仿宋" w:hAnsi="仿宋" w:cs="仿宋" w:hint="eastAsia"/>
          <w:sz w:val="28"/>
          <w:lang w:eastAsia="zh-CN"/>
        </w:rPr>
        <w:t>四、耐热玻璃项目绩效评估</w:t>
      </w:r>
      <w:bookmarkEnd w:id="13"/>
    </w:p>
    <w:p>
      <w:pPr>
        <w:pStyle w:val="Heading2"/>
        <w:rPr>
          <w:rFonts w:ascii="仿宋" w:eastAsia="仿宋" w:hAnsi="仿宋" w:cs="仿宋" w:hint="eastAsia"/>
          <w:lang w:eastAsia="zh-CN"/>
        </w:rPr>
      </w:pPr>
      <w:bookmarkStart w:id="14" w:name="_Toc2644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耐热玻璃项目中，我们设计了一套全面的绩效评估指标，以确保耐热玻璃项目的可控和成功交付。这些指标跨足耐热玻璃项目目标、成本、进度和质量等多个维度，为我们提供了全面洞察耐热玻璃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热玻璃项目目标达成率是我们关注的首要指标。我们设定了明确的目标，并通过定期监测和评估，迅速发现并应对潜在的目标偏差。这为耐热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成本绩效是另一个核心关注点。通过实际成本与预算成本的对比分析，我们深入了解成本差异的原因，及时调整资源分配，保持耐热玻璃项目在经济效益方面的合理水平。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热玻璃项目进度作为关键的绩效指标之一，得到了精心的关注。我们制定了详细的耐热玻璃项目进度计划，并设立了进度符合度指标，确保实际进度与计划进度保持一致。这使我们能够快速发现和解决潜在的进度问题，保持耐热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耐热玻璃项目绩效的不可或缺的一环。我们引入了一系列的质量标准和客户满意度指标，以确保耐热玻璃项目交付的成果在质量上达到或超越预期水平。通过持续监测这些指标，我们努力提升耐热玻璃项目整体质量水平，为耐热玻璃项目的成功交付提供有力保障。通过这些科学且全面的绩效评估，我们能够更好地引导耐热玻璃项目的持续改进，确保耐热玻璃项目目标的顺利达成。</w:t>
      </w:r>
    </w:p>
    <w:p>
      <w:pPr>
        <w:pStyle w:val="Heading2"/>
        <w:ind w:firstLine="560" w:firstLineChars="200"/>
        <w:rPr>
          <w:rFonts w:ascii="仿宋" w:eastAsia="仿宋" w:hAnsi="仿宋" w:cs="仿宋" w:hint="eastAsia"/>
          <w:sz w:val="28"/>
          <w:lang w:eastAsia="zh-CN"/>
        </w:rPr>
      </w:pPr>
      <w:bookmarkStart w:id="15" w:name="_Toc4670"/>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绩效评估是耐热玻璃项目中的关键环节，为确保耐热玻璃项目达到预期目标，我们采用了多层次、多维度的绩效评估方法。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耐热玻璃项目的战略目标对齐，确保每个决策和行动都与耐热玻璃项目整体目标保持一致。团队会定期召开战略对齐会议，审视当前工作与耐热玻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耐热玻璃项目进度、质量、成本和风险等方面。这些指标通过数据收集和分析，为耐热玻璃项目管理团队提供了客观的评估依据。例如，我们通过耐热玻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绩效评估不仅仅停留在耐热玻璃项目内部，还考虑了耐热玻璃项目对外部环境的影响。我们定期进行干系人满意度调查，以了解各利益相关方对耐热玻璃项目的期望和满意度，并及时做出调整。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这种多层次、多角度的绩效评估方法，使得我们能够全面了解耐热玻璃项目的运行状态，及时做出调整，确保耐热玻璃项目在不断变化的环境中保持稳健前行。</w:t>
      </w:r>
    </w:p>
    <w:p>
      <w:pPr>
        <w:pStyle w:val="Heading2"/>
        <w:ind w:firstLine="560" w:firstLineChars="200"/>
        <w:rPr>
          <w:rFonts w:ascii="仿宋" w:eastAsia="仿宋" w:hAnsi="仿宋" w:cs="仿宋" w:hint="eastAsia"/>
          <w:sz w:val="28"/>
          <w:lang w:eastAsia="zh-CN"/>
        </w:rPr>
      </w:pPr>
      <w:bookmarkStart w:id="16" w:name="_Toc3262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为了确保耐热玻璃项目的有效管理和不断优化，我们采用了精心设计的绩效评估周期。这个周期旨在实现灵活、实时和全面的评估，以适应耐热玻璃项目执行中的各种挑战。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耐热玻璃项目的不同需求，分为短期、中期和长期。短期评估关注每个迭代或工作周期，以及时发现和解决当前任务中的问题。中期评估涵盖几个迭代，深入了解整体耐热玻璃项目的趋势和性能。长期评估则着眼于整个耐热玻璃项目阶段，确保耐热玻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耐热玻璃项目管理工具和协作平台，团队成员能够随时更新和分享耐热玻璃项目数据。这种实时性的反馈机制使我们能够及时察觉潜在问题，快速调整，保持耐热玻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耐热玻璃项目的决策制定密不可分。每个周期的耐热玻璃项目回顾会议成为集体总结经验、识别问题深层次原因并找到创新解决方案的平台。这种定期的反思与调整机制使耐热玻璃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3061"/>
      <w:r>
        <w:rPr>
          <w:rFonts w:ascii="仿宋" w:eastAsia="仿宋" w:hAnsi="仿宋" w:cs="仿宋" w:hint="eastAsia"/>
          <w:sz w:val="28"/>
          <w:lang w:eastAsia="zh-CN"/>
        </w:rPr>
        <w:t>五、耐热玻璃项目可持续发展</w:t>
      </w:r>
      <w:bookmarkEnd w:id="17"/>
    </w:p>
    <w:p>
      <w:pPr>
        <w:pStyle w:val="Heading2"/>
        <w:rPr>
          <w:rFonts w:ascii="仿宋" w:eastAsia="仿宋" w:hAnsi="仿宋" w:cs="仿宋" w:hint="eastAsia"/>
          <w:lang w:eastAsia="zh-CN"/>
        </w:rPr>
      </w:pPr>
      <w:bookmarkStart w:id="18" w:name="_Toc2409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热玻璃项目中，耐热玻璃项目团队着眼于未来，明确了可持续发展的战略方向。制定的具体可持续发展目标包括降低资源使用、采用环保技术、最大化社会效益等。这一步骤不仅有助于耐热玻璃项目在环保和社会责任方面达到最高标准，也为未来提供了明确的指引，确保耐热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可持续实践的融入耐热玻璃项目管理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热玻璃项目管理周期。从耐热玻璃项目规划开始，耐热玻璃项目团队就考虑了环境和社会的因素。在执行阶段，耐热玻璃项目团队积极推动绿色技术的应用，优化资源利用。此外，关注员工的社会责任，通过培训和沟通活动提高员工对可持续发展的认知，使他们能够在日常工作中践行可持续实践。这些举措不仅为耐热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613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扎根于耐热玻璃项目的可持续发展理念，我们深信环保与社会责任是耐热玻璃项目成功的关键支柱。在耐热玻璃项目的每一步，我们都致力于通过创新和实践，履行对环境和社会的坚定责任。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热玻璃项目团队通过引入先进的环保技术、建立高效的废物处理系统以及推动能源节约措施，积极履行环保责任。定期的环保监测和评估确保耐热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热玻璃项目不仅致力于自身可持续发展，还注重对社会的回馈。通过支持社区耐热玻璃项目、参与慈善事业、提供培训机会等方式，耐热玻璃项目积极履行社会责任。与当地社区建立积极互动，关注员工的工作与生活平衡，以及员工的身心健康，是耐热玻璃项目在社会责任层面的关键举措。这样的实践不仅增强了耐热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5106"/>
      <w:r>
        <w:rPr>
          <w:rFonts w:ascii="仿宋" w:eastAsia="仿宋" w:hAnsi="仿宋" w:cs="仿宋" w:hint="eastAsia"/>
          <w:sz w:val="28"/>
          <w:lang w:eastAsia="zh-CN"/>
        </w:rPr>
        <w:t>六、耐热玻璃项目文档管理</w:t>
      </w:r>
      <w:bookmarkEnd w:id="20"/>
    </w:p>
    <w:p>
      <w:pPr>
        <w:pStyle w:val="Heading2"/>
        <w:rPr>
          <w:rFonts w:ascii="仿宋" w:eastAsia="仿宋" w:hAnsi="仿宋" w:cs="仿宋" w:hint="eastAsia"/>
          <w:lang w:eastAsia="zh-CN"/>
        </w:rPr>
      </w:pPr>
      <w:bookmarkStart w:id="21" w:name="_Toc467"/>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耐热玻璃项目高度重视文档的质量和准确性，以支持耐热玻璃项目的各项活动和决策。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耐热玻璃项目文档的编制始于耐热玻璃项目计划的初期，我们制定了详细的文档编制计划，明确了每个文档的内容、格式和编写责任人。在耐热玻璃项目启动阶段，我们首先编制了耐热玻璃项目章程，明确定义了耐热玻璃项目的目标、范围、风险等关键要素。随后，耐热玻璃项目团队根据计划陆续编制了需求文档、设计文档、测试文档等各类文档，确保耐热玻璃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热玻璃项目管理中的重要环节，旨在确保耐热玻璃项目文档符合质量标准和耐热玻璃项目需求。在耐热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除了内部审查，我们还进行了外部审查，邀请耐热玻璃项目相关利益方和专业领域的专家对文档进行独立审查。这有助于获取更全面、客观的反馈，确保耐热玻璃项目文档不仅符合内部标准，也满足外部需求。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耐热玻璃项目在文档编制与审查方面建立了严格的管理机制，通过规范的流程和多维度的审查，确保耐热玻璃项目文档的质量、准确性和可靠性，为耐热玻璃项目的顺利推进提供了有力支持。</w:t>
      </w:r>
    </w:p>
    <w:p>
      <w:pPr>
        <w:pStyle w:val="Heading2"/>
        <w:ind w:firstLine="560" w:firstLineChars="200"/>
        <w:rPr>
          <w:rFonts w:ascii="仿宋" w:eastAsia="仿宋" w:hAnsi="仿宋" w:cs="仿宋" w:hint="eastAsia"/>
          <w:sz w:val="28"/>
          <w:lang w:eastAsia="zh-CN"/>
        </w:rPr>
      </w:pPr>
      <w:bookmarkStart w:id="22" w:name="_Toc14660"/>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在耐热玻璃项目中，我们致力于优化文档发布与分发过程，以确保信息的高效传递和团队间协作的顺畅进行。以下是我们采取的关键优化策略：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https://d.book118.com/108045056054006041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耐热玻璃项目计划设计方案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3E4FC4"/>
    <w:rsid w:val="203E4F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4505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2024-02-21T09:10:00Z</dcterms:created>
  <dcterms:modified xsi:type="dcterms:W3CDTF">2024-02-21T09:10:36Z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4CF8DD130E2E4C91B22F21C413CF5097_11</vt:lpwstr>
  </property>
  <property fmtid="{D5CDD505-2E9C-101B-9397-08002B2CF9AE}" pid="3" name="KSOProductBuildVer">
    <vt:lpwstr>2052-12.1.0.16250</vt:lpwstr>
  </property>
</Properties>
</file>