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石英陶瓷相关行业项目成效实现方案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535" w:history="1">
        <w:r>
          <w:rPr>
            <w:rFonts w:ascii="仿宋" w:eastAsia="仿宋" w:hAnsi="仿宋" w:cs="仿宋" w:hint="eastAsia"/>
            <w:lang w:eastAsia="zh-CN"/>
          </w:rPr>
          <w:t>前言</w:t>
        </w:r>
        <w:r>
          <w:tab/>
        </w:r>
        <w:r>
          <w:fldChar w:fldCharType="begin"/>
        </w:r>
        <w:r>
          <w:instrText xml:space="preserve"> PAGEREF _Toc535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227" w:history="1">
        <w:r>
          <w:rPr>
            <w:rFonts w:ascii="仿宋" w:eastAsia="仿宋" w:hAnsi="仿宋" w:cs="仿宋" w:hint="eastAsia"/>
            <w:lang w:eastAsia="zh-CN"/>
          </w:rPr>
          <w:t>一、土建工程说明</w:t>
        </w:r>
        <w:r>
          <w:tab/>
        </w:r>
        <w:r>
          <w:fldChar w:fldCharType="begin"/>
        </w:r>
        <w:r>
          <w:instrText xml:space="preserve"> PAGEREF _Toc30227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763" w:history="1">
        <w:r>
          <w:rPr>
            <w:rFonts w:ascii="仿宋" w:eastAsia="仿宋" w:hAnsi="仿宋" w:cs="仿宋" w:hint="eastAsia"/>
            <w:lang w:eastAsia="zh-CN"/>
          </w:rPr>
          <w:t>(一)、建筑工程设计原则</w:t>
        </w:r>
        <w:r>
          <w:tab/>
        </w:r>
        <w:r>
          <w:fldChar w:fldCharType="begin"/>
        </w:r>
        <w:r>
          <w:instrText xml:space="preserve"> PAGEREF _Toc20763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190" w:history="1">
        <w:r>
          <w:rPr>
            <w:rFonts w:ascii="仿宋" w:eastAsia="仿宋" w:hAnsi="仿宋" w:cs="仿宋" w:hint="eastAsia"/>
            <w:lang w:eastAsia="zh-CN"/>
          </w:rPr>
          <w:t>(二)、石英陶瓷项目工程建设标准规范</w:t>
        </w:r>
        <w:r>
          <w:tab/>
        </w:r>
        <w:r>
          <w:fldChar w:fldCharType="begin"/>
        </w:r>
        <w:r>
          <w:instrText xml:space="preserve"> PAGEREF _Toc8190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557" w:history="1">
        <w:r>
          <w:rPr>
            <w:rFonts w:ascii="仿宋" w:eastAsia="仿宋" w:hAnsi="仿宋" w:cs="仿宋" w:hint="eastAsia"/>
            <w:lang w:eastAsia="zh-CN"/>
          </w:rPr>
          <w:t>(三)、石英陶瓷项目总平面设计要求</w:t>
        </w:r>
        <w:r>
          <w:tab/>
        </w:r>
        <w:r>
          <w:fldChar w:fldCharType="begin"/>
        </w:r>
        <w:r>
          <w:instrText xml:space="preserve"> PAGEREF _Toc17557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351" w:history="1">
        <w:r>
          <w:rPr>
            <w:rFonts w:ascii="仿宋" w:eastAsia="仿宋" w:hAnsi="仿宋" w:cs="仿宋" w:hint="eastAsia"/>
            <w:lang w:eastAsia="zh-CN"/>
          </w:rPr>
          <w:t>(四)、建筑设计规范和标准</w:t>
        </w:r>
        <w:r>
          <w:tab/>
        </w:r>
        <w:r>
          <w:fldChar w:fldCharType="begin"/>
        </w:r>
        <w:r>
          <w:instrText xml:space="preserve"> PAGEREF _Toc20351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610" w:history="1">
        <w:r>
          <w:rPr>
            <w:rFonts w:ascii="仿宋" w:eastAsia="仿宋" w:hAnsi="仿宋" w:cs="仿宋" w:hint="eastAsia"/>
            <w:lang w:eastAsia="zh-CN"/>
          </w:rPr>
          <w:t>(五)、土建工程设计年限及安全等级</w:t>
        </w:r>
        <w:r>
          <w:tab/>
        </w:r>
        <w:r>
          <w:fldChar w:fldCharType="begin"/>
        </w:r>
        <w:r>
          <w:instrText xml:space="preserve"> PAGEREF _Toc32610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521" w:history="1">
        <w:r>
          <w:rPr>
            <w:rFonts w:ascii="仿宋" w:eastAsia="仿宋" w:hAnsi="仿宋" w:cs="仿宋" w:hint="eastAsia"/>
            <w:lang w:eastAsia="zh-CN"/>
          </w:rPr>
          <w:t>(六)、建筑工程设计总体要求</w:t>
        </w:r>
        <w:r>
          <w:tab/>
        </w:r>
        <w:r>
          <w:fldChar w:fldCharType="begin"/>
        </w:r>
        <w:r>
          <w:instrText xml:space="preserve"> PAGEREF _Toc3521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336" w:history="1">
        <w:r>
          <w:rPr>
            <w:rFonts w:ascii="仿宋" w:eastAsia="仿宋" w:hAnsi="仿宋" w:cs="仿宋" w:hint="eastAsia"/>
            <w:lang w:eastAsia="zh-CN"/>
          </w:rPr>
          <w:t>(七)、土建工程建设指标</w:t>
        </w:r>
        <w:r>
          <w:tab/>
        </w:r>
        <w:r>
          <w:fldChar w:fldCharType="begin"/>
        </w:r>
        <w:r>
          <w:instrText xml:space="preserve"> PAGEREF _Toc6336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819" w:history="1">
        <w:r>
          <w:rPr>
            <w:rFonts w:ascii="仿宋" w:eastAsia="仿宋" w:hAnsi="仿宋" w:cs="仿宋" w:hint="eastAsia"/>
            <w:lang w:eastAsia="zh-CN"/>
          </w:rPr>
          <w:t>二、石英陶瓷项目建设地方案</w:t>
        </w:r>
        <w:r>
          <w:tab/>
        </w:r>
        <w:r>
          <w:fldChar w:fldCharType="begin"/>
        </w:r>
        <w:r>
          <w:instrText xml:space="preserve"> PAGEREF _Toc25819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184" w:history="1">
        <w:r>
          <w:rPr>
            <w:rFonts w:ascii="仿宋" w:eastAsia="仿宋" w:hAnsi="仿宋" w:cs="仿宋" w:hint="eastAsia"/>
            <w:lang w:eastAsia="zh-CN"/>
          </w:rPr>
          <w:t>(一)、石英陶瓷项目选址原则</w:t>
        </w:r>
        <w:r>
          <w:tab/>
        </w:r>
        <w:r>
          <w:fldChar w:fldCharType="begin"/>
        </w:r>
        <w:r>
          <w:instrText xml:space="preserve"> PAGEREF _Toc19184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520" w:history="1">
        <w:r>
          <w:rPr>
            <w:rFonts w:ascii="仿宋" w:eastAsia="仿宋" w:hAnsi="仿宋" w:cs="仿宋" w:hint="eastAsia"/>
            <w:lang w:eastAsia="zh-CN"/>
          </w:rPr>
          <w:t>(二)、石英陶瓷项目选址</w:t>
        </w:r>
        <w:r>
          <w:tab/>
        </w:r>
        <w:r>
          <w:fldChar w:fldCharType="begin"/>
        </w:r>
        <w:r>
          <w:instrText xml:space="preserve"> PAGEREF _Toc17520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671" w:history="1">
        <w:r>
          <w:rPr>
            <w:rFonts w:ascii="仿宋" w:eastAsia="仿宋" w:hAnsi="仿宋" w:cs="仿宋" w:hint="eastAsia"/>
            <w:lang w:eastAsia="zh-CN"/>
          </w:rPr>
          <w:t>(三)、建设条件分析</w:t>
        </w:r>
        <w:r>
          <w:tab/>
        </w:r>
        <w:r>
          <w:fldChar w:fldCharType="begin"/>
        </w:r>
        <w:r>
          <w:instrText xml:space="preserve"> PAGEREF _Toc29671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711" w:history="1">
        <w:r>
          <w:rPr>
            <w:rFonts w:ascii="仿宋" w:eastAsia="仿宋" w:hAnsi="仿宋" w:cs="仿宋" w:hint="eastAsia"/>
            <w:lang w:eastAsia="zh-CN"/>
          </w:rPr>
          <w:t>(四)、用地控制指标</w:t>
        </w:r>
        <w:r>
          <w:tab/>
        </w:r>
        <w:r>
          <w:fldChar w:fldCharType="begin"/>
        </w:r>
        <w:r>
          <w:instrText xml:space="preserve"> PAGEREF _Toc29711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733" w:history="1">
        <w:r>
          <w:rPr>
            <w:rFonts w:ascii="仿宋" w:eastAsia="仿宋" w:hAnsi="仿宋" w:cs="仿宋" w:hint="eastAsia"/>
            <w:lang w:eastAsia="zh-CN"/>
          </w:rPr>
          <w:t>(五)、用地总体要求</w:t>
        </w:r>
        <w:r>
          <w:tab/>
        </w:r>
        <w:r>
          <w:fldChar w:fldCharType="begin"/>
        </w:r>
        <w:r>
          <w:instrText xml:space="preserve"> PAGEREF _Toc24733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901" w:history="1">
        <w:r>
          <w:rPr>
            <w:rFonts w:ascii="仿宋" w:eastAsia="仿宋" w:hAnsi="仿宋" w:cs="仿宋" w:hint="eastAsia"/>
            <w:lang w:eastAsia="zh-CN"/>
          </w:rPr>
          <w:t>(六)、节约用地措施</w:t>
        </w:r>
        <w:r>
          <w:tab/>
        </w:r>
        <w:r>
          <w:fldChar w:fldCharType="begin"/>
        </w:r>
        <w:r>
          <w:instrText xml:space="preserve"> PAGEREF _Toc18901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503" w:history="1">
        <w:r>
          <w:rPr>
            <w:rFonts w:ascii="仿宋" w:eastAsia="仿宋" w:hAnsi="仿宋" w:cs="仿宋" w:hint="eastAsia"/>
            <w:lang w:eastAsia="zh-CN"/>
          </w:rPr>
          <w:t>(七)、总图布置方案</w:t>
        </w:r>
        <w:r>
          <w:tab/>
        </w:r>
        <w:r>
          <w:fldChar w:fldCharType="begin"/>
        </w:r>
        <w:r>
          <w:instrText xml:space="preserve"> PAGEREF _Toc24503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194" w:history="1">
        <w:r>
          <w:rPr>
            <w:rFonts w:ascii="仿宋" w:eastAsia="仿宋" w:hAnsi="仿宋" w:cs="仿宋" w:hint="eastAsia"/>
            <w:lang w:eastAsia="zh-CN"/>
          </w:rPr>
          <w:t>(八)、运输组成</w:t>
        </w:r>
        <w:r>
          <w:tab/>
        </w:r>
        <w:r>
          <w:fldChar w:fldCharType="begin"/>
        </w:r>
        <w:r>
          <w:instrText xml:space="preserve"> PAGEREF _Toc20194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032" w:history="1">
        <w:r>
          <w:rPr>
            <w:rFonts w:ascii="仿宋" w:eastAsia="仿宋" w:hAnsi="仿宋" w:cs="仿宋" w:hint="eastAsia"/>
            <w:lang w:eastAsia="zh-CN"/>
          </w:rPr>
          <w:t>(九)、选址综合评价</w:t>
        </w:r>
        <w:r>
          <w:tab/>
        </w:r>
        <w:r>
          <w:fldChar w:fldCharType="begin"/>
        </w:r>
        <w:r>
          <w:instrText xml:space="preserve"> PAGEREF _Toc16032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98" w:history="1">
        <w:r>
          <w:rPr>
            <w:rFonts w:ascii="仿宋" w:eastAsia="仿宋" w:hAnsi="仿宋" w:cs="仿宋" w:hint="eastAsia"/>
            <w:lang w:eastAsia="zh-CN"/>
          </w:rPr>
          <w:t>三、安全经营规范</w:t>
        </w:r>
        <w:r>
          <w:tab/>
        </w:r>
        <w:r>
          <w:fldChar w:fldCharType="begin"/>
        </w:r>
        <w:r>
          <w:instrText xml:space="preserve"> PAGEREF _Toc2198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345" w:history="1">
        <w:r>
          <w:rPr>
            <w:rFonts w:ascii="仿宋" w:eastAsia="仿宋" w:hAnsi="仿宋" w:cs="仿宋" w:hint="eastAsia"/>
            <w:lang w:eastAsia="zh-CN"/>
          </w:rPr>
          <w:t>(一)、消防安全</w:t>
        </w:r>
        <w:r>
          <w:tab/>
        </w:r>
        <w:r>
          <w:fldChar w:fldCharType="begin"/>
        </w:r>
        <w:r>
          <w:instrText xml:space="preserve"> PAGEREF _Toc11345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311" w:history="1">
        <w:r>
          <w:rPr>
            <w:rFonts w:ascii="仿宋" w:eastAsia="仿宋" w:hAnsi="仿宋" w:cs="仿宋" w:hint="eastAsia"/>
            <w:lang w:eastAsia="zh-CN"/>
          </w:rPr>
          <w:t>(二)、防火防爆总图布置措施</w:t>
        </w:r>
        <w:r>
          <w:tab/>
        </w:r>
        <w:r>
          <w:fldChar w:fldCharType="begin"/>
        </w:r>
        <w:r>
          <w:instrText xml:space="preserve"> PAGEREF _Toc5311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962" w:history="1">
        <w:r>
          <w:rPr>
            <w:rFonts w:ascii="仿宋" w:eastAsia="仿宋" w:hAnsi="仿宋" w:cs="仿宋" w:hint="eastAsia"/>
            <w:lang w:eastAsia="zh-CN"/>
          </w:rPr>
          <w:t>(三)、自然灾害防范措施</w:t>
        </w:r>
        <w:r>
          <w:tab/>
        </w:r>
        <w:r>
          <w:fldChar w:fldCharType="begin"/>
        </w:r>
        <w:r>
          <w:instrText xml:space="preserve"> PAGEREF _Toc5962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740" w:history="1">
        <w:r>
          <w:rPr>
            <w:rFonts w:ascii="仿宋" w:eastAsia="仿宋" w:hAnsi="仿宋" w:cs="仿宋" w:hint="eastAsia"/>
            <w:lang w:eastAsia="zh-CN"/>
          </w:rPr>
          <w:t>(四)、安全色及安全标志使用要求</w:t>
        </w:r>
        <w:r>
          <w:tab/>
        </w:r>
        <w:r>
          <w:fldChar w:fldCharType="begin"/>
        </w:r>
        <w:r>
          <w:instrText xml:space="preserve"> PAGEREF _Toc30740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07" w:history="1">
        <w:r>
          <w:rPr>
            <w:rFonts w:ascii="仿宋" w:eastAsia="仿宋" w:hAnsi="仿宋" w:cs="仿宋" w:hint="eastAsia"/>
            <w:lang w:eastAsia="zh-CN"/>
          </w:rPr>
          <w:t>(五)、电气安全保障措施</w:t>
        </w:r>
        <w:r>
          <w:tab/>
        </w:r>
        <w:r>
          <w:fldChar w:fldCharType="begin"/>
        </w:r>
        <w:r>
          <w:instrText xml:space="preserve"> PAGEREF _Toc2207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776" w:history="1">
        <w:r>
          <w:rPr>
            <w:rFonts w:ascii="仿宋" w:eastAsia="仿宋" w:hAnsi="仿宋" w:cs="仿宋" w:hint="eastAsia"/>
            <w:lang w:eastAsia="zh-CN"/>
          </w:rPr>
          <w:t>(六)、防尘防毒措施</w:t>
        </w:r>
        <w:r>
          <w:tab/>
        </w:r>
        <w:r>
          <w:fldChar w:fldCharType="begin"/>
        </w:r>
        <w:r>
          <w:instrText xml:space="preserve"> PAGEREF _Toc14776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445" w:history="1">
        <w:r>
          <w:rPr>
            <w:rFonts w:ascii="仿宋" w:eastAsia="仿宋" w:hAnsi="仿宋" w:cs="仿宋" w:hint="eastAsia"/>
            <w:lang w:eastAsia="zh-CN"/>
          </w:rPr>
          <w:t>(七)、防静电、触电防护及防雷措施</w:t>
        </w:r>
        <w:r>
          <w:tab/>
        </w:r>
        <w:r>
          <w:fldChar w:fldCharType="begin"/>
        </w:r>
        <w:r>
          <w:instrText xml:space="preserve"> PAGEREF _Toc19445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636" w:history="1">
        <w:r>
          <w:rPr>
            <w:rFonts w:ascii="仿宋" w:eastAsia="仿宋" w:hAnsi="仿宋" w:cs="仿宋" w:hint="eastAsia"/>
            <w:lang w:eastAsia="zh-CN"/>
          </w:rPr>
          <w:t>(八)、机械设备安全保障措施</w:t>
        </w:r>
        <w:r>
          <w:tab/>
        </w:r>
        <w:r>
          <w:fldChar w:fldCharType="begin"/>
        </w:r>
        <w:r>
          <w:instrText xml:space="preserve"> PAGEREF _Toc31636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927" w:history="1">
        <w:r>
          <w:rPr>
            <w:rFonts w:ascii="仿宋" w:eastAsia="仿宋" w:hAnsi="仿宋" w:cs="仿宋" w:hint="eastAsia"/>
            <w:lang w:eastAsia="zh-CN"/>
          </w:rPr>
          <w:t>(九)、劳动安全保障措施</w:t>
        </w:r>
        <w:r>
          <w:tab/>
        </w:r>
        <w:r>
          <w:fldChar w:fldCharType="begin"/>
        </w:r>
        <w:r>
          <w:instrText xml:space="preserve"> PAGEREF _Toc29927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459" w:history="1">
        <w:r>
          <w:rPr>
            <w:rFonts w:ascii="仿宋" w:eastAsia="仿宋" w:hAnsi="仿宋" w:cs="仿宋" w:hint="eastAsia"/>
            <w:lang w:eastAsia="zh-CN"/>
          </w:rPr>
          <w:t>(十)、劳动安全卫生机构设置及教育制度</w:t>
        </w:r>
        <w:r>
          <w:tab/>
        </w:r>
        <w:r>
          <w:fldChar w:fldCharType="begin"/>
        </w:r>
        <w:r>
          <w:instrText xml:space="preserve"> PAGEREF _Toc32459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175" w:history="1">
        <w:r>
          <w:rPr>
            <w:rFonts w:ascii="仿宋" w:eastAsia="仿宋" w:hAnsi="仿宋" w:cs="仿宋" w:hint="eastAsia"/>
            <w:lang w:eastAsia="zh-CN"/>
          </w:rPr>
          <w:t>(十一)、劳动安全预期效果评价</w:t>
        </w:r>
        <w:r>
          <w:tab/>
        </w:r>
        <w:r>
          <w:fldChar w:fldCharType="begin"/>
        </w:r>
        <w:r>
          <w:instrText xml:space="preserve"> PAGEREF _Toc5175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517" w:history="1">
        <w:r>
          <w:rPr>
            <w:rFonts w:ascii="仿宋" w:eastAsia="仿宋" w:hAnsi="仿宋" w:cs="仿宋" w:hint="eastAsia"/>
            <w:lang w:eastAsia="zh-CN"/>
          </w:rPr>
          <w:t>四、工艺技术分析</w:t>
        </w:r>
        <w:r>
          <w:tab/>
        </w:r>
        <w:r>
          <w:fldChar w:fldCharType="begin"/>
        </w:r>
        <w:r>
          <w:instrText xml:space="preserve"> PAGEREF _Toc15517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312" w:history="1">
        <w:r>
          <w:rPr>
            <w:rFonts w:ascii="仿宋" w:eastAsia="仿宋" w:hAnsi="仿宋" w:cs="仿宋" w:hint="eastAsia"/>
            <w:lang w:eastAsia="zh-CN"/>
          </w:rPr>
          <w:t>(一)、石英陶瓷项目建设期原辅材料供应情况</w:t>
        </w:r>
        <w:r>
          <w:tab/>
        </w:r>
        <w:r>
          <w:fldChar w:fldCharType="begin"/>
        </w:r>
        <w:r>
          <w:instrText xml:space="preserve"> PAGEREF _Toc17312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228" w:history="1">
        <w:r>
          <w:rPr>
            <w:rFonts w:ascii="仿宋" w:eastAsia="仿宋" w:hAnsi="仿宋" w:cs="仿宋" w:hint="eastAsia"/>
            <w:lang w:eastAsia="zh-CN"/>
          </w:rPr>
          <w:t>(二)、石英陶瓷项目运营期原辅材料采购及管理</w:t>
        </w:r>
        <w:r>
          <w:tab/>
        </w:r>
        <w:r>
          <w:fldChar w:fldCharType="begin"/>
        </w:r>
        <w:r>
          <w:instrText xml:space="preserve"> PAGEREF _Toc16228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563" w:history="1">
        <w:r>
          <w:rPr>
            <w:rFonts w:ascii="仿宋" w:eastAsia="仿宋" w:hAnsi="仿宋" w:cs="仿宋" w:hint="eastAsia"/>
            <w:lang w:eastAsia="zh-CN"/>
          </w:rPr>
          <w:t>(三)、石英陶瓷项目工艺技术设计方案</w:t>
        </w:r>
        <w:r>
          <w:tab/>
        </w:r>
        <w:r>
          <w:fldChar w:fldCharType="begin"/>
        </w:r>
        <w:r>
          <w:instrText xml:space="preserve"> PAGEREF _Toc9563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4" w:history="1">
        <w:r>
          <w:rPr>
            <w:rFonts w:ascii="仿宋" w:eastAsia="仿宋" w:hAnsi="仿宋" w:cs="仿宋" w:hint="eastAsia"/>
            <w:lang w:eastAsia="zh-CN"/>
          </w:rPr>
          <w:t>(四)、设备选型方案</w:t>
        </w:r>
        <w:r>
          <w:tab/>
        </w:r>
        <w:r>
          <w:fldChar w:fldCharType="begin"/>
        </w:r>
        <w:r>
          <w:instrText xml:space="preserve"> PAGEREF _Toc1184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301" w:history="1">
        <w:r>
          <w:rPr>
            <w:rFonts w:ascii="仿宋" w:eastAsia="仿宋" w:hAnsi="仿宋" w:cs="仿宋" w:hint="eastAsia"/>
            <w:lang w:eastAsia="zh-CN"/>
          </w:rPr>
          <w:t>五、石英陶瓷项目招投标方案</w:t>
        </w:r>
        <w:r>
          <w:tab/>
        </w:r>
        <w:r>
          <w:fldChar w:fldCharType="begin"/>
        </w:r>
        <w:r>
          <w:instrText xml:space="preserve"> PAGEREF _Toc7301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372" w:history="1">
        <w:r>
          <w:rPr>
            <w:rFonts w:ascii="仿宋" w:eastAsia="仿宋" w:hAnsi="仿宋" w:cs="仿宋" w:hint="eastAsia"/>
            <w:lang w:eastAsia="zh-CN"/>
          </w:rPr>
          <w:t>(一)、招标组织方式</w:t>
        </w:r>
        <w:r>
          <w:tab/>
        </w:r>
        <w:r>
          <w:fldChar w:fldCharType="begin"/>
        </w:r>
        <w:r>
          <w:instrText xml:space="preserve"> PAGEREF _Toc14372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177" w:history="1">
        <w:r>
          <w:rPr>
            <w:rFonts w:ascii="仿宋" w:eastAsia="仿宋" w:hAnsi="仿宋" w:cs="仿宋" w:hint="eastAsia"/>
            <w:lang w:eastAsia="zh-CN"/>
          </w:rPr>
          <w:t>(二)、招标委员会的组织设立</w:t>
        </w:r>
        <w:r>
          <w:tab/>
        </w:r>
        <w:r>
          <w:fldChar w:fldCharType="begin"/>
        </w:r>
        <w:r>
          <w:instrText xml:space="preserve"> PAGEREF _Toc28177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007" w:history="1">
        <w:r>
          <w:rPr>
            <w:rFonts w:ascii="仿宋" w:eastAsia="仿宋" w:hAnsi="仿宋" w:cs="仿宋" w:hint="eastAsia"/>
            <w:lang w:eastAsia="zh-CN"/>
          </w:rPr>
          <w:t>(三)、石英陶瓷项目招投标要求</w:t>
        </w:r>
        <w:r>
          <w:tab/>
        </w:r>
        <w:r>
          <w:fldChar w:fldCharType="begin"/>
        </w:r>
        <w:r>
          <w:instrText xml:space="preserve"> PAGEREF _Toc23007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801" w:history="1">
        <w:r>
          <w:rPr>
            <w:rFonts w:ascii="仿宋" w:eastAsia="仿宋" w:hAnsi="仿宋" w:cs="仿宋" w:hint="eastAsia"/>
            <w:lang w:eastAsia="zh-CN"/>
          </w:rPr>
          <w:t>(四)、石英陶瓷项目招标方式和招标程序</w:t>
        </w:r>
        <w:r>
          <w:tab/>
        </w:r>
        <w:r>
          <w:fldChar w:fldCharType="begin"/>
        </w:r>
        <w:r>
          <w:instrText xml:space="preserve"> PAGEREF _Toc13801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10977" w:history="1">
        <w:r>
          <w:rPr>
            <w:rFonts w:ascii="仿宋" w:eastAsia="仿宋" w:hAnsi="仿宋" w:cs="仿宋" w:hint="eastAsia"/>
            <w:lang w:eastAsia="zh-CN"/>
          </w:rPr>
          <w:t>(五)、招标费用及信息发布</w:t>
        </w:r>
        <w:r>
          <w:tab/>
        </w:r>
        <w:r>
          <w:fldChar w:fldCharType="begin"/>
        </w:r>
        <w:r>
          <w:instrText xml:space="preserve"> PAGEREF _Toc10977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948" w:history="1">
        <w:r>
          <w:rPr>
            <w:rFonts w:ascii="仿宋" w:eastAsia="仿宋" w:hAnsi="仿宋" w:cs="仿宋" w:hint="eastAsia"/>
            <w:lang w:eastAsia="zh-CN"/>
          </w:rPr>
          <w:t>六、环境保护概况</w:t>
        </w:r>
        <w:r>
          <w:tab/>
        </w:r>
        <w:r>
          <w:fldChar w:fldCharType="begin"/>
        </w:r>
        <w:r>
          <w:instrText xml:space="preserve"> PAGEREF _Toc14948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479" w:history="1">
        <w:r>
          <w:rPr>
            <w:rFonts w:ascii="仿宋" w:eastAsia="仿宋" w:hAnsi="仿宋" w:cs="仿宋" w:hint="eastAsia"/>
            <w:lang w:eastAsia="zh-CN"/>
          </w:rPr>
          <w:t>(一)、建设区域环境质量现状</w:t>
        </w:r>
        <w:r>
          <w:tab/>
        </w:r>
        <w:r>
          <w:fldChar w:fldCharType="begin"/>
        </w:r>
        <w:r>
          <w:instrText xml:space="preserve"> PAGEREF _Toc25479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410" w:history="1">
        <w:r>
          <w:rPr>
            <w:rFonts w:ascii="仿宋" w:eastAsia="仿宋" w:hAnsi="仿宋" w:cs="仿宋" w:hint="eastAsia"/>
            <w:lang w:eastAsia="zh-CN"/>
          </w:rPr>
          <w:t>(二)、建设期环境保护</w:t>
        </w:r>
        <w:r>
          <w:tab/>
        </w:r>
        <w:r>
          <w:fldChar w:fldCharType="begin"/>
        </w:r>
        <w:r>
          <w:instrText xml:space="preserve"> PAGEREF _Toc14410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06" w:history="1">
        <w:r>
          <w:rPr>
            <w:rFonts w:ascii="仿宋" w:eastAsia="仿宋" w:hAnsi="仿宋" w:cs="仿宋" w:hint="eastAsia"/>
            <w:lang w:eastAsia="zh-CN"/>
          </w:rPr>
          <w:t>(三)、运营期环境保护</w:t>
        </w:r>
        <w:r>
          <w:tab/>
        </w:r>
        <w:r>
          <w:fldChar w:fldCharType="begin"/>
        </w:r>
        <w:r>
          <w:instrText xml:space="preserve"> PAGEREF _Toc1006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485" w:history="1">
        <w:r>
          <w:rPr>
            <w:rFonts w:ascii="仿宋" w:eastAsia="仿宋" w:hAnsi="仿宋" w:cs="仿宋" w:hint="eastAsia"/>
            <w:lang w:eastAsia="zh-CN"/>
          </w:rPr>
          <w:t>(四)、石英陶瓷项目建设对区域经济的影响</w:t>
        </w:r>
        <w:r>
          <w:tab/>
        </w:r>
        <w:r>
          <w:fldChar w:fldCharType="begin"/>
        </w:r>
        <w:r>
          <w:instrText xml:space="preserve"> PAGEREF _Toc21485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815" w:history="1">
        <w:r>
          <w:rPr>
            <w:rFonts w:ascii="仿宋" w:eastAsia="仿宋" w:hAnsi="仿宋" w:cs="仿宋" w:hint="eastAsia"/>
            <w:lang w:eastAsia="zh-CN"/>
          </w:rPr>
          <w:t>(五)、废弃物处理</w:t>
        </w:r>
        <w:r>
          <w:tab/>
        </w:r>
        <w:r>
          <w:fldChar w:fldCharType="begin"/>
        </w:r>
        <w:r>
          <w:instrText xml:space="preserve"> PAGEREF _Toc22815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0" w:history="1">
        <w:r>
          <w:rPr>
            <w:rFonts w:ascii="仿宋" w:eastAsia="仿宋" w:hAnsi="仿宋" w:cs="仿宋" w:hint="eastAsia"/>
            <w:lang w:eastAsia="zh-CN"/>
          </w:rPr>
          <w:t>(六)、特殊环境影响分析</w:t>
        </w:r>
        <w:r>
          <w:tab/>
        </w:r>
        <w:r>
          <w:fldChar w:fldCharType="begin"/>
        </w:r>
        <w:r>
          <w:instrText xml:space="preserve"> PAGEREF _Toc40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756" w:history="1">
        <w:r>
          <w:rPr>
            <w:rFonts w:ascii="仿宋" w:eastAsia="仿宋" w:hAnsi="仿宋" w:cs="仿宋" w:hint="eastAsia"/>
            <w:lang w:eastAsia="zh-CN"/>
          </w:rPr>
          <w:t>(七)、清洁生产</w:t>
        </w:r>
        <w:r>
          <w:tab/>
        </w:r>
        <w:r>
          <w:fldChar w:fldCharType="begin"/>
        </w:r>
        <w:r>
          <w:instrText xml:space="preserve"> PAGEREF _Toc25756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254" w:history="1">
        <w:r>
          <w:rPr>
            <w:rFonts w:ascii="仿宋" w:eastAsia="仿宋" w:hAnsi="仿宋" w:cs="仿宋" w:hint="eastAsia"/>
            <w:lang w:eastAsia="zh-CN"/>
          </w:rPr>
          <w:t>(八)、石英陶瓷项目建设对区域经济的影响</w:t>
        </w:r>
        <w:r>
          <w:tab/>
        </w:r>
        <w:r>
          <w:fldChar w:fldCharType="begin"/>
        </w:r>
        <w:r>
          <w:instrText xml:space="preserve"> PAGEREF _Toc29254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4" w:history="1">
        <w:r>
          <w:rPr>
            <w:rFonts w:ascii="仿宋" w:eastAsia="仿宋" w:hAnsi="仿宋" w:cs="仿宋" w:hint="eastAsia"/>
            <w:lang w:eastAsia="zh-CN"/>
          </w:rPr>
          <w:t>(九)、环境保护综合评价</w:t>
        </w:r>
        <w:r>
          <w:tab/>
        </w:r>
        <w:r>
          <w:fldChar w:fldCharType="begin"/>
        </w:r>
        <w:r>
          <w:instrText xml:space="preserve"> PAGEREF _Toc294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823" w:history="1">
        <w:r>
          <w:rPr>
            <w:rFonts w:ascii="仿宋" w:eastAsia="仿宋" w:hAnsi="仿宋" w:cs="仿宋" w:hint="eastAsia"/>
            <w:lang w:eastAsia="zh-CN"/>
          </w:rPr>
          <w:t>七、实施进度</w:t>
        </w:r>
        <w:r>
          <w:tab/>
        </w:r>
        <w:r>
          <w:fldChar w:fldCharType="begin"/>
        </w:r>
        <w:r>
          <w:instrText xml:space="preserve"> PAGEREF _Toc12823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080" w:history="1">
        <w:r>
          <w:rPr>
            <w:rFonts w:ascii="仿宋" w:eastAsia="仿宋" w:hAnsi="仿宋" w:cs="仿宋" w:hint="eastAsia"/>
            <w:lang w:eastAsia="zh-CN"/>
          </w:rPr>
          <w:t>(一)、建设周期</w:t>
        </w:r>
        <w:r>
          <w:tab/>
        </w:r>
        <w:r>
          <w:fldChar w:fldCharType="begin"/>
        </w:r>
        <w:r>
          <w:instrText xml:space="preserve"> PAGEREF _Toc14080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034" w:history="1">
        <w:r>
          <w:rPr>
            <w:rFonts w:ascii="仿宋" w:eastAsia="仿宋" w:hAnsi="仿宋" w:cs="仿宋" w:hint="eastAsia"/>
            <w:lang w:eastAsia="zh-CN"/>
          </w:rPr>
          <w:t>(二)、建设进度</w:t>
        </w:r>
        <w:r>
          <w:tab/>
        </w:r>
        <w:r>
          <w:fldChar w:fldCharType="begin"/>
        </w:r>
        <w:r>
          <w:instrText xml:space="preserve"> PAGEREF _Toc4034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60" w:history="1">
        <w:r>
          <w:rPr>
            <w:rFonts w:ascii="仿宋" w:eastAsia="仿宋" w:hAnsi="仿宋" w:cs="仿宋" w:hint="eastAsia"/>
            <w:lang w:eastAsia="zh-CN"/>
          </w:rPr>
          <w:t>(三)、进度安排注意事项</w:t>
        </w:r>
        <w:r>
          <w:tab/>
        </w:r>
        <w:r>
          <w:fldChar w:fldCharType="begin"/>
        </w:r>
        <w:r>
          <w:instrText xml:space="preserve"> PAGEREF _Toc760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780" w:history="1">
        <w:r>
          <w:rPr>
            <w:rFonts w:ascii="仿宋" w:eastAsia="仿宋" w:hAnsi="仿宋" w:cs="仿宋" w:hint="eastAsia"/>
            <w:lang w:eastAsia="zh-CN"/>
          </w:rPr>
          <w:t>(四)、人力资源配置</w:t>
        </w:r>
        <w:r>
          <w:tab/>
        </w:r>
        <w:r>
          <w:fldChar w:fldCharType="begin"/>
        </w:r>
        <w:r>
          <w:instrText xml:space="preserve"> PAGEREF _Toc21780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023" w:history="1">
        <w:r>
          <w:rPr>
            <w:rFonts w:ascii="仿宋" w:eastAsia="仿宋" w:hAnsi="仿宋" w:cs="仿宋" w:hint="eastAsia"/>
            <w:lang w:eastAsia="zh-CN"/>
          </w:rPr>
          <w:t>(五)、员工培训</w:t>
        </w:r>
        <w:r>
          <w:tab/>
        </w:r>
        <w:r>
          <w:fldChar w:fldCharType="begin"/>
        </w:r>
        <w:r>
          <w:instrText xml:space="preserve"> PAGEREF _Toc12023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299" w:history="1">
        <w:r>
          <w:rPr>
            <w:rFonts w:ascii="仿宋" w:eastAsia="仿宋" w:hAnsi="仿宋" w:cs="仿宋" w:hint="eastAsia"/>
            <w:lang w:eastAsia="zh-CN"/>
          </w:rPr>
          <w:t>(六)、石英陶瓷项目实施保障</w:t>
        </w:r>
        <w:r>
          <w:tab/>
        </w:r>
        <w:r>
          <w:fldChar w:fldCharType="begin"/>
        </w:r>
        <w:r>
          <w:instrText xml:space="preserve"> PAGEREF _Toc30299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082" w:history="1">
        <w:r>
          <w:rPr>
            <w:rFonts w:ascii="仿宋" w:eastAsia="仿宋" w:hAnsi="仿宋" w:cs="仿宋" w:hint="eastAsia"/>
            <w:lang w:eastAsia="zh-CN"/>
          </w:rPr>
          <w:t>八、社会影响分析</w:t>
        </w:r>
        <w:r>
          <w:tab/>
        </w:r>
        <w:r>
          <w:fldChar w:fldCharType="begin"/>
        </w:r>
        <w:r>
          <w:instrText xml:space="preserve"> PAGEREF _Toc4082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389" w:history="1">
        <w:r>
          <w:rPr>
            <w:rFonts w:ascii="仿宋" w:eastAsia="仿宋" w:hAnsi="仿宋" w:cs="仿宋" w:hint="eastAsia"/>
            <w:lang w:eastAsia="zh-CN"/>
          </w:rPr>
          <w:t>(一)、社会影响效果分析</w:t>
        </w:r>
        <w:r>
          <w:tab/>
        </w:r>
        <w:r>
          <w:fldChar w:fldCharType="begin"/>
        </w:r>
        <w:r>
          <w:instrText xml:space="preserve"> PAGEREF _Toc26389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656" w:history="1">
        <w:r>
          <w:rPr>
            <w:rFonts w:ascii="仿宋" w:eastAsia="仿宋" w:hAnsi="仿宋" w:cs="仿宋" w:hint="eastAsia"/>
            <w:lang w:eastAsia="zh-CN"/>
          </w:rPr>
          <w:t>(二)、社会适应性分析</w:t>
        </w:r>
        <w:r>
          <w:tab/>
        </w:r>
        <w:r>
          <w:fldChar w:fldCharType="begin"/>
        </w:r>
        <w:r>
          <w:instrText xml:space="preserve"> PAGEREF _Toc23656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380" w:history="1">
        <w:r>
          <w:rPr>
            <w:rFonts w:ascii="仿宋" w:eastAsia="仿宋" w:hAnsi="仿宋" w:cs="仿宋" w:hint="eastAsia"/>
            <w:lang w:eastAsia="zh-CN"/>
          </w:rPr>
          <w:t>(三)、社会风险及对策分析</w:t>
        </w:r>
        <w:r>
          <w:tab/>
        </w:r>
        <w:r>
          <w:fldChar w:fldCharType="begin"/>
        </w:r>
        <w:r>
          <w:instrText xml:space="preserve"> PAGEREF _Toc6380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198" w:history="1">
        <w:r>
          <w:rPr>
            <w:rFonts w:ascii="仿宋" w:eastAsia="仿宋" w:hAnsi="仿宋" w:cs="仿宋" w:hint="eastAsia"/>
            <w:lang w:eastAsia="zh-CN"/>
          </w:rPr>
          <w:t>九、资源开发及综合利用分析</w:t>
        </w:r>
        <w:r>
          <w:tab/>
        </w:r>
        <w:r>
          <w:fldChar w:fldCharType="begin"/>
        </w:r>
        <w:r>
          <w:instrText xml:space="preserve"> PAGEREF _Toc10198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164" w:history="1">
        <w:r>
          <w:rPr>
            <w:rFonts w:ascii="仿宋" w:eastAsia="仿宋" w:hAnsi="仿宋" w:cs="仿宋" w:hint="eastAsia"/>
            <w:lang w:eastAsia="zh-CN"/>
          </w:rPr>
          <w:t>(一)、资源开发方案。</w:t>
        </w:r>
        <w:r>
          <w:tab/>
        </w:r>
        <w:r>
          <w:fldChar w:fldCharType="begin"/>
        </w:r>
        <w:r>
          <w:instrText xml:space="preserve"> PAGEREF _Toc8164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001" w:history="1">
        <w:r>
          <w:rPr>
            <w:rFonts w:ascii="仿宋" w:eastAsia="仿宋" w:hAnsi="仿宋" w:cs="仿宋" w:hint="eastAsia"/>
            <w:lang w:eastAsia="zh-CN"/>
          </w:rPr>
          <w:t>(二)、资源利用方案</w:t>
        </w:r>
        <w:r>
          <w:tab/>
        </w:r>
        <w:r>
          <w:fldChar w:fldCharType="begin"/>
        </w:r>
        <w:r>
          <w:instrText xml:space="preserve"> PAGEREF _Toc13001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33" w:history="1">
        <w:r>
          <w:rPr>
            <w:rFonts w:ascii="仿宋" w:eastAsia="仿宋" w:hAnsi="仿宋" w:cs="仿宋" w:hint="eastAsia"/>
            <w:lang w:eastAsia="zh-CN"/>
          </w:rPr>
          <w:t>(三)、资源节约措施</w:t>
        </w:r>
        <w:r>
          <w:tab/>
        </w:r>
        <w:r>
          <w:fldChar w:fldCharType="begin"/>
        </w:r>
        <w:r>
          <w:instrText xml:space="preserve"> PAGEREF _Toc3233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535"/>
      <w:r>
        <w:rPr>
          <w:rFonts w:ascii="仿宋" w:eastAsia="仿宋" w:hAnsi="仿宋" w:cs="仿宋" w:hint="eastAsia"/>
          <w:lang w:eastAsia="zh-CN"/>
        </w:rPr>
        <w:t>前言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了确保项目的成功实施和良好的风险控制，本项目实施方案旨在制定一套规范的工作流程和管理方法。本文档的内容仅限学习交流之用，不可用于商业目的。通过本方案，我们将明确项目目标，确定项目进度计划，并有效分配资源，以确保项目按时、按质量要求完成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30227"/>
      <w:r>
        <w:rPr>
          <w:rFonts w:ascii="仿宋" w:eastAsia="仿宋" w:hAnsi="仿宋" w:cs="仿宋" w:hint="eastAsia"/>
          <w:sz w:val="28"/>
          <w:lang w:eastAsia="zh-CN"/>
        </w:rPr>
        <w:t>一、土建工程说明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20763"/>
      <w:r>
        <w:rPr>
          <w:rFonts w:ascii="仿宋" w:eastAsia="仿宋" w:hAnsi="仿宋" w:cs="仿宋" w:hint="eastAsia"/>
          <w:lang w:eastAsia="zh-CN"/>
        </w:rPr>
        <w:t>(一)、建筑工程设计原则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满足工艺生产和功能需求的前提下，建筑立面处理应符合现代主体工程的特点。在立面处理方面，我们追求简洁大气的设计风格，以淡雅为基调进行色彩组合，并适当运用局部色彩点缀。在满足石英陶瓷项目建设地规划要求的前提下，我们着重体现石英陶瓷项目承办单位的企业精神，为工人和来访者创造一个优雅舒适的生产经营环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建筑物平面设计方面，我们以满足生产工艺要求为前提。为确保生产流程布置合理，我们尽量做到人货分流，功能分区明确。此外，我们的设计符合《建筑设计防火规范》的要求，以确保生产过程中的安全与稳定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8190"/>
      <w:r>
        <w:rPr>
          <w:rFonts w:ascii="仿宋" w:eastAsia="仿宋" w:hAnsi="仿宋" w:cs="仿宋" w:hint="eastAsia"/>
          <w:sz w:val="28"/>
          <w:lang w:eastAsia="zh-CN"/>
        </w:rPr>
        <w:t>(二)、石英陶瓷项目工程建设标准规范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1、 《现代建筑无障碍设计规范》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规范是为了提高现代建筑的无障碍通行能力和方便老年人、残疾人、儿童等弱势群体的使用而制定的。它主要涉及建筑物的入口、通道、电梯、卫生间、停车位等方面的设计要求，以保证弱势群体在使用建筑物时能够自由通行、安全便利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2、 《民用建筑供暖通风与空气调节设计规范》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该规范规定了民用建筑供暖通风与空气调节系统的设计要求，以确保人们在建筑物内的舒适度和能源的有效利用。它涉及到供暖、通风、空调、除湿等方面的系统设计，同时还有相关的环保和节能要求。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3、 《民用建筑设计通则》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该通则主要规定了民用建筑设计的总原则和基本要求，包括建筑物的平面设计、空间设计、装修设计等方面的要求。它旨在规范民用建筑设计市场，提高建筑设计的质量和水平，保证建筑物的安全性和适用性。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4、 《屋面工程技术规范》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该规范规定了屋面工程的设计、施工等方面的技术要求，以确保屋面工程的施工质量和使用寿命。它涉及到屋面材料的选择、屋面排水的规划、保温隔热层的设置等方面，同时还有相关的防水和防风要求。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5、 《建筑工程抗震设防分类标准》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该标准将建筑工程按照其使用性质和重要性分为四类抗震设防类别，并对每类建筑制定了不同的抗震设防要求。它旨在保证建筑工程的抗震安全性能，防止地震对建筑物造成损坏或危害。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6、 《地下工程防水技术规范》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https://d.book118.com/108045063041006027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石英陶瓷相关行业项目成效实现方案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石英陶瓷相关行业项目成效实现方案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石英陶瓷相关行业项目成效实现方案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石英陶瓷相关行业项目成效实现方案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石英陶瓷相关行业项目成效实现方案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49055EC"/>
    <w:rsid w:val="049055EC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108045063041006027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2023-12-30T14:03:00Z</dcterms:created>
  <dcterms:modified xsi:type="dcterms:W3CDTF">2023-12-30T14:03:15Z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C0E022983CDA44739B5B2D9FA5382703_11</vt:lpwstr>
  </property>
  <property fmtid="{D5CDD505-2E9C-101B-9397-08002B2CF9AE}" pid="3" name="KSOProductBuildVer">
    <vt:lpwstr>2052-12.1.0.16120</vt:lpwstr>
  </property>
</Properties>
</file>