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305" w:line="185" w:lineRule="auto"/>
        <w:ind w:left="216"/>
        <w:outlineLvl w:val="0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spacing w:val="9"/>
          <w:sz w:val="71"/>
          <w:szCs w:val="71"/>
        </w:rPr>
        <w:t>建设项目环境影响报告表</w:t>
      </w:r>
    </w:p>
    <w:p>
      <w:pPr>
        <w:spacing w:before="268" w:line="183" w:lineRule="auto"/>
        <w:ind w:left="249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8"/>
          <w:sz w:val="47"/>
          <w:szCs w:val="47"/>
        </w:rPr>
        <w:t>（污染影响类）</w:t>
      </w:r>
    </w:p>
    <w:p>
      <w:pPr>
        <w:spacing w:line="217" w:lineRule="auto"/>
        <w:ind w:left="38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公示稿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97" w:line="359" w:lineRule="auto"/>
        <w:ind w:left="66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5"/>
          <w:sz w:val="30"/>
          <w:szCs w:val="30"/>
        </w:rPr>
        <w:t>项</w:t>
      </w:r>
      <w:r>
        <w:rPr>
          <w:rFonts w:ascii="SimSun" w:eastAsia="SimSun" w:hAnsi="SimSun" w:cs="SimSun"/>
          <w:spacing w:val="34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5"/>
          <w:sz w:val="30"/>
          <w:szCs w:val="30"/>
        </w:rPr>
        <w:t>目  名  称：</w:t>
      </w:r>
      <w:r>
        <w:rPr>
          <w:rFonts w:ascii="SimSun" w:eastAsia="SimSun" w:hAnsi="SimSun" w:cs="SimSun"/>
          <w:spacing w:val="7"/>
          <w:sz w:val="30"/>
          <w:szCs w:val="30"/>
          <w:u w:val="single" w:color="auto"/>
        </w:rPr>
        <w:t xml:space="preserve">  </w:t>
      </w:r>
      <w:r>
        <w:rPr>
          <w:rFonts w:ascii="SimSun" w:eastAsia="SimSun" w:hAnsi="SimSun" w:cs="SimSun"/>
          <w:spacing w:val="-5"/>
          <w:sz w:val="30"/>
          <w:szCs w:val="30"/>
          <w:u w:val="single" w:color="auto"/>
        </w:rPr>
        <w:t>年产</w:t>
      </w:r>
      <w:r>
        <w:rPr>
          <w:rFonts w:ascii="SimSun" w:eastAsia="SimSun" w:hAnsi="SimSun" w:cs="SimSun"/>
          <w:spacing w:val="-69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30"/>
          <w:szCs w:val="30"/>
          <w:u w:val="single" w:color="auto"/>
        </w:rPr>
        <w:t>200</w:t>
      </w:r>
      <w:r>
        <w:rPr>
          <w:rFonts w:ascii="Times New Roman" w:eastAsia="Times New Roman" w:hAnsi="Times New Roman" w:cs="Times New Roman"/>
          <w:spacing w:val="24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5"/>
          <w:sz w:val="30"/>
          <w:szCs w:val="30"/>
          <w:u w:val="single" w:color="auto"/>
        </w:rPr>
        <w:t>吨瓜果菜塑料</w:t>
      </w:r>
      <w:r>
        <w:rPr>
          <w:rFonts w:ascii="SimSun" w:eastAsia="SimSun" w:hAnsi="SimSun" w:cs="SimSun"/>
          <w:spacing w:val="-6"/>
          <w:sz w:val="30"/>
          <w:szCs w:val="30"/>
          <w:u w:val="single" w:color="auto"/>
        </w:rPr>
        <w:t>包装筐项目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</w:t>
      </w:r>
    </w:p>
    <w:p>
      <w:pPr>
        <w:spacing w:line="220" w:lineRule="auto"/>
        <w:ind w:left="66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</w:rPr>
        <w:t>建设单位</w:t>
      </w:r>
      <w:r>
        <w:rPr>
          <w:rFonts w:ascii="SimSun" w:eastAsia="SimSun" w:hAnsi="SimSun" w:cs="SimSun"/>
          <w:spacing w:val="-2"/>
          <w:sz w:val="24"/>
          <w:szCs w:val="24"/>
        </w:rPr>
        <w:t>（盖章</w:t>
      </w:r>
      <w:r>
        <w:rPr>
          <w:rFonts w:ascii="SimSun" w:eastAsia="SimSun" w:hAnsi="SimSun" w:cs="SimSun"/>
          <w:spacing w:val="4"/>
          <w:sz w:val="24"/>
          <w:szCs w:val="24"/>
        </w:rPr>
        <w:t>）</w:t>
      </w:r>
      <w:r>
        <w:rPr>
          <w:rFonts w:ascii="SimSun" w:eastAsia="SimSun" w:hAnsi="SimSun" w:cs="SimSun"/>
          <w:spacing w:val="4"/>
          <w:sz w:val="30"/>
          <w:szCs w:val="30"/>
        </w:rPr>
        <w:t>：</w:t>
      </w:r>
      <w:r>
        <w:rPr>
          <w:rFonts w:ascii="SimSun" w:eastAsia="SimSun" w:hAnsi="SimSun" w:cs="SimSun"/>
          <w:spacing w:val="1"/>
          <w:sz w:val="30"/>
          <w:szCs w:val="30"/>
          <w:u w:val="single" w:color="auto"/>
        </w:rPr>
        <w:t xml:space="preserve">      </w:t>
      </w:r>
      <w:r>
        <w:rPr>
          <w:rFonts w:ascii="SimSun" w:eastAsia="SimSun" w:hAnsi="SimSun" w:cs="SimSun"/>
          <w:spacing w:val="-2"/>
          <w:sz w:val="30"/>
          <w:szCs w:val="30"/>
          <w:u w:val="single" w:color="auto"/>
        </w:rPr>
        <w:t>海南明龙农工贸有限公司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</w:t>
      </w:r>
    </w:p>
    <w:p>
      <w:pPr>
        <w:spacing w:before="225" w:line="220" w:lineRule="auto"/>
        <w:ind w:left="65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</w:rPr>
        <w:t>编  制</w:t>
      </w:r>
      <w:r>
        <w:rPr>
          <w:rFonts w:ascii="SimSun" w:eastAsia="SimSun" w:hAnsi="SimSun" w:cs="SimSun"/>
          <w:spacing w:val="39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8"/>
          <w:sz w:val="30"/>
          <w:szCs w:val="30"/>
        </w:rPr>
        <w:t>日</w:t>
      </w:r>
      <w:r>
        <w:rPr>
          <w:rFonts w:ascii="SimSun" w:eastAsia="SimSun" w:hAnsi="SimSun" w:cs="SimSun"/>
          <w:spacing w:val="8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8"/>
          <w:sz w:val="30"/>
          <w:szCs w:val="30"/>
        </w:rPr>
        <w:t>期：</w:t>
      </w:r>
      <w:r>
        <w:rPr>
          <w:rFonts w:ascii="SimSun" w:eastAsia="SimSun" w:hAnsi="SimSun" w:cs="SimSun"/>
          <w:spacing w:val="-8"/>
          <w:sz w:val="30"/>
          <w:szCs w:val="30"/>
          <w:u w:val="single" w:color="auto"/>
        </w:rPr>
        <w:t xml:space="preserve">           二〇二三年一月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    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15" w:line="225" w:lineRule="auto"/>
        <w:ind w:left="187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中华人民共和国生态环境部制</w:t>
      </w:r>
    </w:p>
    <w:p>
      <w:pPr>
        <w:spacing w:line="225" w:lineRule="auto"/>
        <w:rPr>
          <w:rFonts w:ascii="SimSun" w:eastAsia="SimSun" w:hAnsi="SimSun" w:cs="SimSun"/>
          <w:sz w:val="35"/>
          <w:szCs w:val="35"/>
        </w:r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315" w:line="222" w:lineRule="auto"/>
        <w:ind w:left="2960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一、建设项目基本情况</w:t>
      </w:r>
    </w:p>
    <w:tbl>
      <w:tblPr>
        <w:tblStyle w:val="TableNormal0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21"/>
        <w:gridCol w:w="1865"/>
        <w:gridCol w:w="1897"/>
        <w:gridCol w:w="3191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8"/>
        </w:trPr>
        <w:tc>
          <w:tcPr>
            <w:tcW w:w="192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86" w:line="221" w:lineRule="auto"/>
              <w:ind w:left="243"/>
            </w:pPr>
            <w:r>
              <w:rPr>
                <w:spacing w:val="-3"/>
              </w:rPr>
              <w:t>建设项目名称</w:t>
            </w:r>
          </w:p>
        </w:tc>
        <w:tc>
          <w:tcPr>
            <w:tcW w:w="6953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6" w:line="220" w:lineRule="auto"/>
              <w:ind w:left="1678"/>
            </w:pPr>
            <w:r>
              <w:rPr>
                <w:spacing w:val="-3"/>
              </w:rPr>
              <w:t>年产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3"/>
              </w:rPr>
              <w:t>吨瓜果菜塑料包装筐项目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13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93" w:line="220" w:lineRule="auto"/>
              <w:ind w:left="484"/>
            </w:pPr>
            <w:r>
              <w:rPr>
                <w:spacing w:val="-4"/>
              </w:rPr>
              <w:t>项目代码</w:t>
            </w:r>
          </w:p>
        </w:tc>
        <w:tc>
          <w:tcPr>
            <w:tcW w:w="695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92" w:line="221" w:lineRule="auto"/>
              <w:ind w:left="3359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93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84" w:line="221" w:lineRule="auto"/>
              <w:ind w:left="123"/>
            </w:pPr>
            <w:r>
              <w:rPr>
                <w:spacing w:val="-2"/>
              </w:rPr>
              <w:t>建设单位联系人</w:t>
            </w:r>
          </w:p>
        </w:tc>
        <w:tc>
          <w:tcPr>
            <w:tcW w:w="18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184" w:line="222" w:lineRule="auto"/>
              <w:ind w:left="477"/>
            </w:pPr>
            <w:r>
              <w:rPr>
                <w:spacing w:val="-3"/>
              </w:rPr>
              <w:t>联系方式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609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91" w:line="222" w:lineRule="auto"/>
              <w:ind w:left="483"/>
            </w:pPr>
            <w:r>
              <w:rPr>
                <w:spacing w:val="-4"/>
              </w:rPr>
              <w:t>建设地点</w:t>
            </w:r>
          </w:p>
        </w:tc>
        <w:tc>
          <w:tcPr>
            <w:tcW w:w="695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91" w:line="220" w:lineRule="auto"/>
              <w:ind w:left="956"/>
            </w:pPr>
            <w:r>
              <w:rPr>
                <w:spacing w:val="-2"/>
              </w:rPr>
              <w:t>海口市秀英区海南省扶贫工业开发区富康路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7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54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5" w:line="221" w:lineRule="auto"/>
              <w:ind w:left="480"/>
            </w:pPr>
            <w:r>
              <w:rPr>
                <w:spacing w:val="-3"/>
              </w:rPr>
              <w:t>地理坐标</w:t>
            </w:r>
          </w:p>
        </w:tc>
        <w:tc>
          <w:tcPr>
            <w:tcW w:w="695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5" w:line="221" w:lineRule="auto"/>
              <w:ind w:left="155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N</w:t>
            </w:r>
            <w:r>
              <w:rPr>
                <w:spacing w:val="-5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14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19  </w:t>
            </w:r>
            <w:r>
              <w:rPr>
                <w:spacing w:val="-5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  59  </w:t>
            </w:r>
            <w:r>
              <w:rPr>
                <w:spacing w:val="-5"/>
              </w:rPr>
              <w:t>分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18.305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 xml:space="preserve">  </w:t>
            </w:r>
            <w:r>
              <w:rPr>
                <w:spacing w:val="-5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E</w:t>
            </w:r>
            <w:r>
              <w:rPr>
                <w:spacing w:val="-5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   110  </w:t>
            </w:r>
            <w:r>
              <w:rPr>
                <w:spacing w:val="-5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     17  </w:t>
            </w:r>
            <w:r>
              <w:rPr>
                <w:spacing w:val="-5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   1.684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 xml:space="preserve"> </w:t>
            </w:r>
            <w:r>
              <w:rPr>
                <w:spacing w:val="-6"/>
              </w:rPr>
              <w:t>秒）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43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5"/>
              <w:ind w:left="503"/>
            </w:pPr>
            <w:r>
              <w:rPr>
                <w:spacing w:val="-9"/>
              </w:rPr>
              <w:t>国民经济</w:t>
            </w:r>
          </w:p>
          <w:p>
            <w:pPr>
              <w:pStyle w:val="TableText"/>
              <w:spacing w:line="204" w:lineRule="auto"/>
              <w:ind w:left="484"/>
            </w:pPr>
            <w:r>
              <w:rPr>
                <w:spacing w:val="-4"/>
              </w:rPr>
              <w:t>行业类别</w:t>
            </w:r>
          </w:p>
        </w:tc>
        <w:tc>
          <w:tcPr>
            <w:tcW w:w="1865" w:type="dxa"/>
            <w:vAlign w:val="top"/>
          </w:tcPr>
          <w:p>
            <w:pPr>
              <w:pStyle w:val="TableText"/>
              <w:spacing w:before="55" w:line="222" w:lineRule="auto"/>
              <w:ind w:left="6" w:right="5" w:firstLine="4"/>
              <w:rPr>
                <w:rFonts w:ascii="Times New Roman" w:eastAsia="Times New Roman" w:hAnsi="Times New Roman" w:cs="Times New Roman"/>
              </w:rPr>
            </w:pPr>
            <w:r>
              <w:rPr>
                <w:spacing w:val="23"/>
              </w:rPr>
              <w:t>塑料包装箱及容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器制造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C-2926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55"/>
              <w:ind w:left="479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04" w:lineRule="auto"/>
              <w:ind w:left="480"/>
            </w:pPr>
            <w:r>
              <w:rPr>
                <w:spacing w:val="-4"/>
              </w:rPr>
              <w:t>行业类别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0" w:line="221" w:lineRule="auto"/>
              <w:jc w:val="right"/>
              <w:outlineLvl w:val="1"/>
            </w:pPr>
            <w:r>
              <w:rPr>
                <w:rFonts w:ascii="Times New Roman" w:eastAsia="Times New Roman" w:hAnsi="Times New Roman" w:cs="Times New Roman"/>
                <w:spacing w:val="-18"/>
              </w:rPr>
              <w:t>53.</w:t>
            </w:r>
            <w:r>
              <w:rPr>
                <w:spacing w:val="-18"/>
              </w:rPr>
              <w:t>塑料制品业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>292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18"/>
              </w:rPr>
              <w:t>中的“其他</w:t>
            </w:r>
            <w:r>
              <w:rPr>
                <w:spacing w:val="-90"/>
              </w:rPr>
              <w:t xml:space="preserve"> </w:t>
            </w:r>
            <w:r>
              <w:rPr>
                <w:spacing w:val="-18"/>
              </w:rPr>
              <w:t>”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351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83"/>
            </w:pPr>
            <w:r>
              <w:rPr>
                <w:spacing w:val="-4"/>
              </w:rPr>
              <w:t>建设性质</w:t>
            </w:r>
          </w:p>
        </w:tc>
        <w:tc>
          <w:tcPr>
            <w:tcW w:w="1865" w:type="dxa"/>
            <w:vAlign w:val="top"/>
          </w:tcPr>
          <w:p>
            <w:pPr>
              <w:pStyle w:val="TableText"/>
              <w:spacing w:before="98" w:line="230" w:lineRule="auto"/>
              <w:ind w:left="31" w:right="203" w:hanging="15"/>
            </w:pPr>
            <w:r>
              <w:rPr>
                <w:rFonts w:ascii="MS Gothic" w:eastAsia="MS Gothic" w:hAnsi="MS Gothic" w:cs="MS Gothic"/>
                <w:spacing w:val="-6"/>
              </w:rPr>
              <w:t>☑</w:t>
            </w:r>
            <w:r>
              <w:rPr>
                <w:spacing w:val="-6"/>
              </w:rPr>
              <w:t>新建（迁建）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□改建</w:t>
            </w:r>
          </w:p>
          <w:p>
            <w:pPr>
              <w:pStyle w:val="TableText"/>
              <w:spacing w:before="23" w:line="221" w:lineRule="auto"/>
              <w:ind w:left="31"/>
            </w:pPr>
            <w:r>
              <w:rPr>
                <w:spacing w:val="-12"/>
              </w:rPr>
              <w:t>□扩建</w:t>
            </w:r>
          </w:p>
          <w:p>
            <w:pPr>
              <w:pStyle w:val="TableText"/>
              <w:spacing w:before="25" w:line="220" w:lineRule="auto"/>
              <w:ind w:left="31"/>
            </w:pPr>
            <w:r>
              <w:rPr>
                <w:spacing w:val="-7"/>
              </w:rPr>
              <w:t>□技术改造</w:t>
            </w:r>
          </w:p>
        </w:tc>
        <w:tc>
          <w:tcPr>
            <w:tcW w:w="189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479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507"/>
            </w:pPr>
            <w:r>
              <w:rPr>
                <w:spacing w:val="-11"/>
              </w:rPr>
              <w:t>申报情形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8" w:line="220" w:lineRule="auto"/>
              <w:ind w:left="22"/>
            </w:pPr>
            <w:r>
              <w:rPr>
                <w:rFonts w:ascii="MS Gothic" w:eastAsia="MS Gothic" w:hAnsi="MS Gothic" w:cs="MS Gothic"/>
                <w:spacing w:val="-3"/>
              </w:rPr>
              <w:t>☑</w:t>
            </w:r>
            <w:r>
              <w:rPr>
                <w:spacing w:val="-3"/>
              </w:rPr>
              <w:t>首次申报项目</w:t>
            </w:r>
          </w:p>
          <w:p>
            <w:pPr>
              <w:pStyle w:val="TableText"/>
              <w:spacing w:before="25" w:line="220" w:lineRule="auto"/>
              <w:ind w:left="37"/>
            </w:pPr>
            <w:r>
              <w:rPr>
                <w:spacing w:val="-3"/>
              </w:rPr>
              <w:t>□不予批准后再次申报项目</w:t>
            </w:r>
          </w:p>
          <w:p>
            <w:pPr>
              <w:pStyle w:val="TableText"/>
              <w:spacing w:before="23" w:line="220" w:lineRule="auto"/>
              <w:ind w:left="37"/>
            </w:pPr>
            <w:r>
              <w:rPr>
                <w:spacing w:val="-4"/>
              </w:rPr>
              <w:t>□超五年重新审核项目</w:t>
            </w:r>
          </w:p>
          <w:p>
            <w:pPr>
              <w:pStyle w:val="TableText"/>
              <w:spacing w:before="26" w:line="220" w:lineRule="auto"/>
              <w:ind w:left="37"/>
            </w:pPr>
            <w:r>
              <w:rPr>
                <w:spacing w:val="-4"/>
              </w:rPr>
              <w:t>□重大变动重新报批项目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749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1" w:line="244" w:lineRule="auto"/>
              <w:ind w:left="22" w:firstLine="65"/>
            </w:pPr>
            <w:r>
              <w:rPr>
                <w:spacing w:val="-11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pacing w:val="-31"/>
              </w:rPr>
              <w:t>备案）部门（选填）</w:t>
            </w:r>
          </w:p>
        </w:tc>
        <w:tc>
          <w:tcPr>
            <w:tcW w:w="1865" w:type="dxa"/>
            <w:vAlign w:val="top"/>
          </w:tcPr>
          <w:p>
            <w:pPr>
              <w:pStyle w:val="TableText"/>
              <w:spacing w:before="263" w:line="221" w:lineRule="auto"/>
              <w:ind w:left="819"/>
            </w:pPr>
            <w:r>
              <w:t>无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72" w:line="244" w:lineRule="auto"/>
              <w:ind w:left="14" w:firstLine="69"/>
            </w:pPr>
            <w:r>
              <w:rPr>
                <w:spacing w:val="-13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   </w:t>
            </w:r>
            <w:r>
              <w:rPr>
                <w:spacing w:val="-32"/>
              </w:rPr>
              <w:t>备案）文号（选填）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3" w:line="221" w:lineRule="auto"/>
              <w:ind w:left="1481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01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91" w:line="221" w:lineRule="auto"/>
              <w:ind w:left="123"/>
            </w:pPr>
            <w:r>
              <w:rPr>
                <w:spacing w:val="-2"/>
              </w:rPr>
              <w:t>总投资（万元）</w:t>
            </w:r>
          </w:p>
        </w:tc>
        <w:tc>
          <w:tcPr>
            <w:tcW w:w="1865" w:type="dxa"/>
            <w:vAlign w:val="top"/>
          </w:tcPr>
          <w:p>
            <w:pPr>
              <w:spacing w:before="233" w:line="188" w:lineRule="auto"/>
              <w:ind w:left="7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191" w:line="221" w:lineRule="auto"/>
              <w:jc w:val="right"/>
            </w:pPr>
            <w:r>
              <w:rPr>
                <w:spacing w:val="-7"/>
              </w:rPr>
              <w:t>环保投资（万元）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spacing w:before="233" w:line="188" w:lineRule="auto"/>
              <w:ind w:left="1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39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4" w:line="361" w:lineRule="exact"/>
              <w:jc w:val="right"/>
            </w:pPr>
            <w:r>
              <w:rPr>
                <w:spacing w:val="-26"/>
                <w:position w:val="2"/>
              </w:rPr>
              <w:t>环保投资占比（</w:t>
            </w:r>
            <w:r>
              <w:rPr>
                <w:rFonts w:ascii="Times New Roman" w:eastAsia="Times New Roman" w:hAnsi="Times New Roman" w:cs="Times New Roman"/>
                <w:spacing w:val="-26"/>
                <w:position w:val="2"/>
              </w:rPr>
              <w:t>%</w:t>
            </w:r>
            <w:r>
              <w:rPr>
                <w:spacing w:val="-26"/>
                <w:position w:val="2"/>
              </w:rPr>
              <w:t>）</w:t>
            </w:r>
          </w:p>
        </w:tc>
        <w:tc>
          <w:tcPr>
            <w:tcW w:w="1865" w:type="dxa"/>
            <w:vAlign w:val="top"/>
          </w:tcPr>
          <w:p>
            <w:pPr>
              <w:spacing w:before="253" w:line="188" w:lineRule="auto"/>
              <w:ind w:left="7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6.00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211" w:line="221" w:lineRule="auto"/>
              <w:ind w:left="476"/>
            </w:pPr>
            <w:r>
              <w:rPr>
                <w:spacing w:val="-3"/>
              </w:rPr>
              <w:t>施工工期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2" w:line="220" w:lineRule="auto"/>
              <w:ind w:left="1289"/>
            </w:pPr>
            <w:r>
              <w:rPr>
                <w:rFonts w:ascii="Times New Roman" w:eastAsia="Times New Roman" w:hAnsi="Times New Roman" w:cs="Times New Roman"/>
                <w:spacing w:val="-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13"/>
              </w:rPr>
              <w:t>个月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2173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44"/>
            </w:pPr>
            <w:r>
              <w:rPr>
                <w:spacing w:val="-3"/>
              </w:rPr>
              <w:t>是否开工建设</w:t>
            </w:r>
          </w:p>
        </w:tc>
        <w:tc>
          <w:tcPr>
            <w:tcW w:w="1865" w:type="dxa"/>
            <w:vAlign w:val="top"/>
          </w:tcPr>
          <w:p>
            <w:pPr>
              <w:pStyle w:val="TableText"/>
              <w:spacing w:before="201" w:line="221" w:lineRule="auto"/>
              <w:ind w:left="31"/>
            </w:pPr>
            <w:r>
              <w:rPr>
                <w:spacing w:val="-17"/>
              </w:rPr>
              <w:t>□否</w:t>
            </w:r>
          </w:p>
          <w:p>
            <w:pPr>
              <w:pStyle w:val="TableText"/>
              <w:spacing w:before="23" w:line="236" w:lineRule="auto"/>
              <w:ind w:left="2" w:right="2" w:firstLine="13"/>
            </w:pPr>
            <w:r>
              <w:rPr>
                <w:rFonts w:ascii="MS Gothic" w:eastAsia="MS Gothic" w:hAnsi="MS Gothic" w:cs="MS Gothic"/>
                <w:spacing w:val="-4"/>
              </w:rPr>
              <w:t>☑</w:t>
            </w:r>
            <w:r>
              <w:rPr>
                <w:rFonts w:ascii="MS Gothic" w:eastAsia="MS Gothic" w:hAnsi="MS Gothic" w:cs="MS Gothic"/>
                <w:spacing w:val="-75"/>
              </w:rPr>
              <w:t xml:space="preserve"> </w:t>
            </w:r>
            <w:r>
              <w:rPr>
                <w:spacing w:val="-4"/>
              </w:rPr>
              <w:t>是：</w:t>
            </w:r>
            <w:r>
              <w:rPr>
                <w:spacing w:val="-46"/>
              </w:rPr>
              <w:t xml:space="preserve"> </w:t>
            </w:r>
            <w:r>
              <w:rPr>
                <w:spacing w:val="-4"/>
              </w:rPr>
              <w:t>项目</w:t>
            </w:r>
            <w:r>
              <w:rPr>
                <w:spacing w:val="-54"/>
              </w:rPr>
              <w:t xml:space="preserve"> </w:t>
            </w:r>
            <w:r>
              <w:rPr>
                <w:spacing w:val="-4"/>
              </w:rPr>
              <w:t>已于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41"/>
                <w:w w:val="101"/>
              </w:rPr>
              <w:t xml:space="preserve"> </w:t>
            </w:r>
            <w: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t xml:space="preserve">月在现 </w:t>
            </w:r>
            <w:r>
              <w:rPr>
                <w:spacing w:val="24"/>
              </w:rPr>
              <w:t>有的厂房内进行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了设备安装，处于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安装调试阶段。</w:t>
            </w:r>
          </w:p>
        </w:tc>
        <w:tc>
          <w:tcPr>
            <w:tcW w:w="189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47"/>
            </w:pPr>
            <w:r>
              <w:rPr>
                <w:spacing w:val="-12"/>
              </w:rPr>
              <w:t>用地面积（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3191" w:type="dxa"/>
            <w:tcBorders>
              <w:right w:val="single" w:sz="6" w:space="0" w:color="000000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512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796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29" w:line="230" w:lineRule="auto"/>
              <w:ind w:left="718" w:right="240" w:hanging="477"/>
            </w:pPr>
            <w:r>
              <w:rPr>
                <w:spacing w:val="-2"/>
              </w:rPr>
              <w:t>专项评价设置</w:t>
            </w:r>
            <w:r>
              <w:t xml:space="preserve"> </w:t>
            </w:r>
            <w:r>
              <w:rPr>
                <w:spacing w:val="-4"/>
              </w:rPr>
              <w:t>情况</w:t>
            </w:r>
          </w:p>
        </w:tc>
        <w:tc>
          <w:tcPr>
            <w:tcW w:w="695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84" w:line="221" w:lineRule="auto"/>
              <w:ind w:left="3361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750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63" w:line="221" w:lineRule="auto"/>
              <w:ind w:left="481"/>
            </w:pPr>
            <w:r>
              <w:rPr>
                <w:spacing w:val="-3"/>
              </w:rPr>
              <w:t>规划情况</w:t>
            </w:r>
          </w:p>
        </w:tc>
        <w:tc>
          <w:tcPr>
            <w:tcW w:w="695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6" w:line="221" w:lineRule="auto"/>
              <w:ind w:left="3361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706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8" w:after="0" w:line="228" w:lineRule="auto"/>
              <w:ind w:left="110" w:right="369" w:firstLine="370"/>
            </w:pPr>
            <w:r>
              <w:rPr>
                <w:spacing w:val="-3"/>
              </w:rPr>
              <w:t>规划环境</w:t>
            </w:r>
            <w:r>
              <w:t xml:space="preserve">  </w:t>
            </w:r>
          </w:p>
        </w:tc>
        <w:tc>
          <w:tcPr>
            <w:tcW w:w="695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1" w:lineRule="auto"/>
              <w:ind w:left="3361"/>
            </w:pPr>
            <w:r>
              <w:t>无</w:t>
            </w:r>
          </w:p>
        </w:tc>
      </w:tr>
    </w:tbl>
    <w:p>
      <w:pPr>
        <w:sectPr>
          <w:footerReference w:type="default" r:id="rId4"/>
          <w:pgSz w:w="11906" w:h="16839"/>
          <w:pgMar w:top="1431" w:right="1508" w:bottom="1198" w:left="1508" w:header="0" w:footer="935" w:gutter="0"/>
          <w:pgNumType w:start="3"/>
          <w:cols w:space="708"/>
        </w:sectPr>
      </w:pPr>
    </w:p>
    <w:tbl>
      <w:tblPr>
        <w:tblStyle w:val="TableNormal1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21"/>
        <w:gridCol w:w="6953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6"/>
        </w:trPr>
        <w:tc>
          <w:tcPr>
            <w:tcW w:w="192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0" w:line="228" w:lineRule="auto"/>
              <w:ind w:left="110" w:right="369" w:firstLine="370"/>
            </w:pPr>
            <w:r>
              <w:rPr>
                <w:spacing w:val="-2"/>
              </w:rPr>
              <w:t>影响评价情况</w:t>
            </w:r>
          </w:p>
        </w:tc>
        <w:tc>
          <w:tcPr>
            <w:tcW w:w="6953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8874" w:type="dxa"/>
          <w:tblInd w:w="7" w:type="dxa"/>
          <w:tblLayout w:type="fixed"/>
        </w:tblPrEx>
        <w:trPr>
          <w:trHeight w:val="951"/>
        </w:trPr>
        <w:tc>
          <w:tcPr>
            <w:tcW w:w="192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7" w:line="221" w:lineRule="auto"/>
              <w:ind w:left="121"/>
            </w:pPr>
            <w:r>
              <w:rPr>
                <w:spacing w:val="-2"/>
              </w:rPr>
              <w:t>规划及规划环境</w:t>
            </w:r>
          </w:p>
          <w:p>
            <w:pPr>
              <w:pStyle w:val="TableText"/>
              <w:spacing w:before="24" w:line="219" w:lineRule="auto"/>
              <w:ind w:left="120"/>
            </w:pPr>
            <w:r>
              <w:rPr>
                <w:spacing w:val="-2"/>
              </w:rPr>
              <w:t>影响评价符合性</w:t>
            </w:r>
          </w:p>
          <w:p>
            <w:pPr>
              <w:pStyle w:val="TableText"/>
              <w:spacing w:before="25" w:line="209" w:lineRule="auto"/>
              <w:ind w:left="723"/>
            </w:pPr>
            <w:r>
              <w:rPr>
                <w:spacing w:val="-7"/>
              </w:rPr>
              <w:t>分析</w:t>
            </w:r>
          </w:p>
        </w:tc>
        <w:tc>
          <w:tcPr>
            <w:tcW w:w="6953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80" w:line="221" w:lineRule="auto"/>
              <w:ind w:left="3361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6" w:h="16839"/>
          <w:pgMar w:top="1431" w:right="1508" w:bottom="1198" w:left="1508" w:header="0" w:footer="935" w:gutter="0"/>
          <w:pgNumType w:start="4"/>
          <w:cols w:space="708"/>
          <w:titlePg w:val="0"/>
        </w:sectPr>
      </w:pPr>
    </w:p>
    <w:tbl>
      <w:tblPr>
        <w:tblStyle w:val="TableNormal2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914"/>
        <w:gridCol w:w="8101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00"/>
        </w:trPr>
        <w:tc>
          <w:tcPr>
            <w:tcW w:w="914" w:type="dxa"/>
            <w:tcBorders>
              <w:right w:val="single" w:sz="2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5" w:lineRule="auto"/>
              <w:ind w:left="112" w:right="112"/>
              <w:jc w:val="both"/>
            </w:pPr>
            <w:r>
              <w:rPr>
                <w:spacing w:val="-10"/>
              </w:rPr>
              <w:t>其</w:t>
            </w:r>
            <w:r>
              <w:rPr>
                <w:spacing w:val="98"/>
              </w:rPr>
              <w:t xml:space="preserve"> </w:t>
            </w:r>
            <w:r>
              <w:rPr>
                <w:spacing w:val="-10"/>
              </w:rPr>
              <w:t>它</w:t>
            </w:r>
            <w:r>
              <w:t xml:space="preserve"> </w:t>
            </w:r>
            <w:r>
              <w:rPr>
                <w:spacing w:val="-10"/>
              </w:rPr>
              <w:t>符</w:t>
            </w:r>
            <w:r>
              <w:rPr>
                <w:spacing w:val="99"/>
              </w:rPr>
              <w:t xml:space="preserve"> </w:t>
            </w:r>
            <w:r>
              <w:rPr>
                <w:spacing w:val="-10"/>
              </w:rPr>
              <w:t>合</w:t>
            </w:r>
            <w:r>
              <w:t xml:space="preserve"> </w:t>
            </w:r>
            <w:r>
              <w:rPr>
                <w:spacing w:val="-11"/>
              </w:rPr>
              <w:t>性</w:t>
            </w:r>
            <w:r>
              <w:rPr>
                <w:spacing w:val="101"/>
              </w:rPr>
              <w:t xml:space="preserve"> </w:t>
            </w:r>
            <w:r>
              <w:rPr>
                <w:spacing w:val="-11"/>
              </w:rPr>
              <w:t>分</w:t>
            </w:r>
            <w:r>
              <w:t xml:space="preserve"> </w:t>
            </w:r>
            <w:r>
              <w:t>析</w:t>
            </w:r>
          </w:p>
        </w:tc>
        <w:tc>
          <w:tcPr>
            <w:tcW w:w="8101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1.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产业政策符合性</w:t>
            </w:r>
          </w:p>
          <w:p>
            <w:pPr>
              <w:pStyle w:val="TableText"/>
              <w:spacing w:before="182" w:line="219" w:lineRule="auto"/>
              <w:ind w:left="599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）与《产业结构调整指导目录（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2019 </w:t>
            </w:r>
            <w:r>
              <w:rPr>
                <w:spacing w:val="-1"/>
              </w:rPr>
              <w:t>年本）》相符性分析</w:t>
            </w:r>
          </w:p>
          <w:p>
            <w:pPr>
              <w:pStyle w:val="TableText"/>
              <w:spacing w:before="180" w:line="359" w:lineRule="auto"/>
              <w:ind w:left="113" w:right="98" w:firstLine="474"/>
            </w:pPr>
            <w:r>
              <w:rPr>
                <w:spacing w:val="-3"/>
              </w:rPr>
              <w:t>根据《产业结构调整指导目录》（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2019 </w:t>
            </w:r>
            <w:r>
              <w:rPr>
                <w:spacing w:val="-3"/>
              </w:rPr>
              <w:t>年本）中相关规定，本项目不在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《产业结构调整指导目录（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2019 </w:t>
            </w:r>
            <w:r>
              <w:rPr>
                <w:spacing w:val="-3"/>
              </w:rPr>
              <w:t>年本）》规定的限制类和淘汰类项目范畴之</w:t>
            </w:r>
          </w:p>
          <w:p>
            <w:pPr>
              <w:pStyle w:val="TableText"/>
              <w:spacing w:line="220" w:lineRule="auto"/>
              <w:ind w:left="136"/>
            </w:pPr>
            <w:r>
              <w:rPr>
                <w:spacing w:val="-2"/>
              </w:rPr>
              <w:t>内，属于允许类。因此，项目符合国家产业政策的要求。</w:t>
            </w:r>
          </w:p>
          <w:p>
            <w:pPr>
              <w:pStyle w:val="TableText"/>
              <w:spacing w:before="146" w:line="333" w:lineRule="exact"/>
              <w:ind w:left="599"/>
            </w:pPr>
            <w:r>
              <w:rPr>
                <w:spacing w:val="-1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2</w:t>
            </w:r>
            <w:r>
              <w:rPr>
                <w:spacing w:val="-1"/>
                <w:position w:val="3"/>
              </w:rPr>
              <w:t>）与《海南省产业准入禁止限制目录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(2019 </w:t>
            </w:r>
            <w:r>
              <w:rPr>
                <w:spacing w:val="-1"/>
                <w:position w:val="3"/>
              </w:rPr>
              <w:t>年版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)</w:t>
            </w:r>
            <w:r>
              <w:rPr>
                <w:spacing w:val="-1"/>
                <w:position w:val="3"/>
              </w:rPr>
              <w:t>》相符性分析</w:t>
            </w:r>
          </w:p>
          <w:p>
            <w:pPr>
              <w:pStyle w:val="TableText"/>
              <w:spacing w:before="170" w:line="359" w:lineRule="auto"/>
              <w:ind w:left="119" w:right="98" w:firstLine="468"/>
            </w:pPr>
            <w:r>
              <w:rPr>
                <w:spacing w:val="6"/>
              </w:rPr>
              <w:t>根据海南省发展和改革委员会印发的《海南省产业准入禁止限制目录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2019  </w:t>
            </w:r>
            <w:r>
              <w:rPr>
                <w:spacing w:val="-1"/>
              </w:rPr>
              <w:t>年版）》（琼发改产业〔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2019</w:t>
            </w:r>
            <w:r>
              <w:rPr>
                <w:spacing w:val="-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1043  </w:t>
            </w:r>
            <w:r>
              <w:rPr>
                <w:spacing w:val="-1"/>
              </w:rPr>
              <w:t>号）中的相关</w:t>
            </w:r>
            <w:r>
              <w:rPr>
                <w:spacing w:val="-2"/>
              </w:rPr>
              <w:t>规定，本项目不</w:t>
            </w:r>
          </w:p>
          <w:p>
            <w:pPr>
              <w:pStyle w:val="TableText"/>
              <w:spacing w:before="1" w:line="220" w:lineRule="auto"/>
              <w:ind w:left="109"/>
            </w:pPr>
            <w:r>
              <w:rPr>
                <w:spacing w:val="-1"/>
              </w:rPr>
              <w:t>属于禁止类、限制类产业。</w:t>
            </w:r>
          </w:p>
          <w:p>
            <w:pPr>
              <w:pStyle w:val="TableText"/>
              <w:spacing w:before="179" w:line="220" w:lineRule="auto"/>
              <w:ind w:left="599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）与行业政策相符性分析</w:t>
            </w:r>
          </w:p>
          <w:p>
            <w:pPr>
              <w:pStyle w:val="TableText"/>
              <w:spacing w:before="177" w:line="360" w:lineRule="auto"/>
              <w:ind w:left="110" w:right="103" w:firstLine="477"/>
            </w:pPr>
            <w:r>
              <w:rPr>
                <w:spacing w:val="5"/>
              </w:rPr>
              <w:t>根据《海南经济特区禁止一次性不可降解塑料制品规定》（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5"/>
              </w:rPr>
              <w:t>年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 </w:t>
            </w:r>
            <w:r>
              <w:rPr>
                <w:spacing w:val="-2"/>
              </w:rPr>
              <w:t>日）的要求，以及《关于更新〈海南省禁止生产销售使用一次性不可</w:t>
            </w:r>
            <w:r>
              <w:t xml:space="preserve"> </w:t>
            </w:r>
            <w:r>
              <w:rPr>
                <w:spacing w:val="-2"/>
              </w:rPr>
              <w:t>降解塑料制品名录〉的公告》（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 </w:t>
            </w:r>
            <w:r>
              <w:rPr>
                <w:spacing w:val="-2"/>
              </w:rPr>
              <w:t>日）的内容，本项目产品</w:t>
            </w:r>
            <w:r>
              <w:t xml:space="preserve"> </w:t>
            </w:r>
            <w:r>
              <w:rPr>
                <w:spacing w:val="-1"/>
              </w:rPr>
              <w:t>为塑料包装筐，不属于海南省禁止生产销售使用</w:t>
            </w:r>
            <w:r>
              <w:rPr>
                <w:spacing w:val="-2"/>
              </w:rPr>
              <w:t>一次性不可降解塑料制品名</w:t>
            </w:r>
          </w:p>
          <w:p>
            <w:pPr>
              <w:pStyle w:val="TableText"/>
              <w:spacing w:before="1" w:line="222" w:lineRule="auto"/>
              <w:ind w:left="108"/>
            </w:pPr>
            <w:r>
              <w:rPr>
                <w:spacing w:val="-6"/>
              </w:rPr>
              <w:t>录。</w:t>
            </w:r>
          </w:p>
          <w:p>
            <w:pPr>
              <w:pStyle w:val="TableText"/>
              <w:spacing w:before="176" w:line="220" w:lineRule="auto"/>
              <w:ind w:left="590"/>
            </w:pPr>
            <w:r>
              <w:rPr>
                <w:spacing w:val="-1"/>
              </w:rPr>
              <w:t>综上所述，项目建设与国家及地方产业政策是相符的。</w:t>
            </w:r>
          </w:p>
          <w:p>
            <w:pPr>
              <w:pStyle w:val="TableText"/>
              <w:spacing w:before="182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“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”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相符性分析</w:t>
            </w:r>
          </w:p>
          <w:p>
            <w:pPr>
              <w:pStyle w:val="TableText"/>
              <w:spacing w:before="180" w:line="221" w:lineRule="auto"/>
              <w:ind w:left="599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）生态保护红线</w:t>
            </w:r>
          </w:p>
          <w:p>
            <w:pPr>
              <w:pStyle w:val="TableText"/>
              <w:spacing w:before="181" w:line="359" w:lineRule="auto"/>
              <w:ind w:left="106" w:right="103" w:firstLine="482"/>
            </w:pPr>
            <w:r>
              <w:rPr>
                <w:spacing w:val="-2"/>
              </w:rPr>
              <w:t>经套核海南省国土空间基础平台总体规划和生态红线图，本项目用地规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划为城镇建设用地，现有土地证为工业用地，不涉及海南</w:t>
            </w:r>
            <w:r>
              <w:rPr>
                <w:spacing w:val="-2"/>
              </w:rPr>
              <w:t>省生态保护红线范</w:t>
            </w:r>
          </w:p>
          <w:p>
            <w:pPr>
              <w:pStyle w:val="TableText"/>
              <w:spacing w:line="219" w:lineRule="auto"/>
              <w:ind w:left="129"/>
            </w:pPr>
            <w:r>
              <w:rPr>
                <w:spacing w:val="-2"/>
              </w:rPr>
              <w:t>围（详见附图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spacing w:val="14"/>
              </w:rPr>
              <w:t>），</w:t>
            </w:r>
            <w:r>
              <w:rPr>
                <w:spacing w:val="-2"/>
              </w:rPr>
              <w:t>因此本项目的开发建设不会对生</w:t>
            </w:r>
            <w:r>
              <w:rPr>
                <w:spacing w:val="-3"/>
              </w:rPr>
              <w:t>态保护红线造成影响。</w:t>
            </w:r>
          </w:p>
          <w:p>
            <w:pPr>
              <w:pStyle w:val="TableText"/>
              <w:spacing w:before="180" w:line="221" w:lineRule="auto"/>
              <w:ind w:left="599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）环境质量底线</w:t>
            </w:r>
          </w:p>
          <w:p>
            <w:pPr>
              <w:pStyle w:val="TableText"/>
              <w:spacing w:before="183" w:line="359" w:lineRule="auto"/>
              <w:ind w:left="108" w:right="101" w:firstLine="479"/>
            </w:pPr>
            <w:r>
              <w:rPr>
                <w:spacing w:val="-1"/>
              </w:rPr>
              <w:t>根据现状监测数据以及国家、地方环境空气质</w:t>
            </w:r>
            <w:r>
              <w:rPr>
                <w:spacing w:val="-2"/>
              </w:rPr>
              <w:t>量监测网数据或生态环境</w:t>
            </w:r>
            <w:r>
              <w:t xml:space="preserve"> </w:t>
            </w:r>
            <w:r>
              <w:rPr>
                <w:spacing w:val="-1"/>
              </w:rPr>
              <w:t>主管部门公开发布的质量数据，项目区域内监测因子</w:t>
            </w:r>
            <w:r>
              <w:rPr>
                <w:spacing w:val="-2"/>
              </w:rPr>
              <w:t>均达标，本项目为塑料</w:t>
            </w:r>
            <w:r>
              <w:t xml:space="preserve"> </w:t>
            </w:r>
            <w:r>
              <w:rPr>
                <w:spacing w:val="-1"/>
              </w:rPr>
              <w:t>制品加工，建设期和运营期对周边环境在可控范围内</w:t>
            </w:r>
            <w:r>
              <w:rPr>
                <w:spacing w:val="-2"/>
              </w:rPr>
              <w:t>，项目生产工艺中仅在</w:t>
            </w:r>
            <w:r>
              <w:t xml:space="preserve"> </w:t>
            </w:r>
            <w:r>
              <w:rPr>
                <w:spacing w:val="-1"/>
              </w:rPr>
              <w:t>设备冷却系统中使用新鲜水，作为循环水补偿，循环使用</w:t>
            </w:r>
            <w:r>
              <w:rPr>
                <w:spacing w:val="-2"/>
              </w:rPr>
              <w:t>。而生活污水经化</w:t>
            </w:r>
            <w:r>
              <w:t xml:space="preserve"> </w:t>
            </w:r>
            <w:r>
              <w:rPr>
                <w:spacing w:val="-1"/>
              </w:rPr>
              <w:t>粪池处理后排入市政污水管网，最终由白沙门污水处</w:t>
            </w:r>
            <w:r>
              <w:rPr>
                <w:spacing w:val="-2"/>
              </w:rPr>
              <w:t>理厂处理，不会降低当</w:t>
            </w:r>
          </w:p>
        </w:tc>
      </w:tr>
    </w:tbl>
    <w:p>
      <w:pPr>
        <w:sectPr>
          <w:footerReference w:type="default" r:id="rId6"/>
          <w:pgSz w:w="11906" w:h="16839"/>
          <w:pgMar w:top="1431" w:right="1438" w:bottom="1197" w:left="1437" w:header="0" w:footer="935" w:gutter="0"/>
          <w:pgNumType w:start="5"/>
          <w:cols w:space="708"/>
        </w:sectPr>
      </w:pPr>
    </w:p>
    <w:tbl>
      <w:tblPr>
        <w:tblStyle w:val="TableNormal3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914"/>
        <w:gridCol w:w="8101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00"/>
        </w:trPr>
        <w:tc>
          <w:tcPr>
            <w:tcW w:w="914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101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" w:line="219" w:lineRule="auto"/>
              <w:ind w:left="107"/>
            </w:pPr>
            <w:r>
              <w:rPr>
                <w:spacing w:val="-1"/>
              </w:rPr>
              <w:t>地水环境质量。项目生产过程中产生的有机废气（以非甲烷</w:t>
            </w:r>
            <w:r>
              <w:rPr>
                <w:spacing w:val="-2"/>
              </w:rPr>
              <w:t>总烃表征）经有</w:t>
            </w:r>
          </w:p>
        </w:tc>
      </w:tr>
    </w:tbl>
    <w:p>
      <w:pPr>
        <w:pStyle w:val="BodyText"/>
      </w:pPr>
    </w:p>
    <w:p>
      <w:pPr>
        <w:sectPr>
          <w:footerReference w:type="default" r:id="rId7"/>
          <w:type w:val="nextPage"/>
          <w:pgSz w:w="11906" w:h="16839"/>
          <w:pgMar w:top="1431" w:right="1438" w:bottom="1197" w:left="1437" w:header="0" w:footer="935" w:gutter="0"/>
          <w:pgNumType w:start="6"/>
          <w:cols w:space="708"/>
          <w:titlePg w:val="0"/>
        </w:sectPr>
      </w:pPr>
    </w:p>
    <w:p>
      <w:pPr>
        <w:spacing w:before="28"/>
      </w:pPr>
    </w:p>
    <w:tbl>
      <w:tblPr>
        <w:tblStyle w:val="TableNormal4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914"/>
        <w:gridCol w:w="8101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43"/>
        </w:trPr>
        <w:tc>
          <w:tcPr>
            <w:tcW w:w="914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1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1" w:line="359" w:lineRule="auto"/>
              <w:ind w:left="109" w:right="103" w:hanging="3"/>
              <w:jc w:val="both"/>
            </w:pPr>
            <w:r>
              <w:rPr>
                <w:spacing w:val="-1"/>
              </w:rPr>
              <w:t>机废气处理装置处理后达标排放，不会降低当地大气环境</w:t>
            </w:r>
            <w:r>
              <w:rPr>
                <w:spacing w:val="-2"/>
              </w:rPr>
              <w:t>质量；生产时产生</w:t>
            </w:r>
            <w:r>
              <w:t xml:space="preserve"> </w:t>
            </w:r>
            <w:r>
              <w:rPr>
                <w:spacing w:val="-1"/>
              </w:rPr>
              <w:t>的噪声经采用降噪隔声措施后，不会降低当地声</w:t>
            </w:r>
            <w:r>
              <w:rPr>
                <w:spacing w:val="-2"/>
              </w:rPr>
              <w:t>环境质量。运营期各固废按</w:t>
            </w:r>
            <w:r>
              <w:t xml:space="preserve"> </w:t>
            </w:r>
            <w:r>
              <w:rPr>
                <w:spacing w:val="-1"/>
              </w:rPr>
              <w:t>固废属性设置生活垃圾收集点、一般固废暂存间</w:t>
            </w:r>
            <w:r>
              <w:rPr>
                <w:spacing w:val="-2"/>
              </w:rPr>
              <w:t>以及危废暂存间，生活垃圾</w:t>
            </w:r>
            <w:r>
              <w:t xml:space="preserve"> </w:t>
            </w:r>
            <w:r>
              <w:rPr>
                <w:spacing w:val="-1"/>
              </w:rPr>
              <w:t>最终由环卫部门处理，一般工业固废统一收集后</w:t>
            </w:r>
            <w:r>
              <w:rPr>
                <w:spacing w:val="-2"/>
              </w:rPr>
              <w:t>由商家回收处理，危险固废</w:t>
            </w:r>
            <w:r>
              <w:t xml:space="preserve"> </w:t>
            </w:r>
            <w:r>
              <w:rPr>
                <w:spacing w:val="-1"/>
              </w:rPr>
              <w:t>最终由有资质的单位进行处理，固废可得到妥善</w:t>
            </w:r>
            <w:r>
              <w:rPr>
                <w:spacing w:val="-2"/>
              </w:rPr>
              <w:t>处置。通过采取相应的防治</w:t>
            </w:r>
          </w:p>
          <w:p>
            <w:pPr>
              <w:pStyle w:val="TableText"/>
              <w:spacing w:line="219" w:lineRule="auto"/>
              <w:ind w:left="107"/>
            </w:pPr>
            <w:r>
              <w:rPr>
                <w:spacing w:val="-1"/>
              </w:rPr>
              <w:t>措施，项目建设后不会突破环境质量底线。</w:t>
            </w:r>
          </w:p>
          <w:p>
            <w:pPr>
              <w:pStyle w:val="TableText"/>
              <w:spacing w:before="182" w:line="221" w:lineRule="auto"/>
              <w:ind w:left="599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）资源利用上线</w:t>
            </w:r>
          </w:p>
          <w:p>
            <w:pPr>
              <w:pStyle w:val="TableText"/>
              <w:spacing w:before="178" w:line="359" w:lineRule="auto"/>
              <w:ind w:left="110" w:right="40" w:firstLine="478"/>
            </w:pPr>
            <w:r>
              <w:rPr>
                <w:spacing w:val="-1"/>
              </w:rPr>
              <w:t>本项目生产所需能源为电能供给，都属于清</w:t>
            </w:r>
            <w:r>
              <w:rPr>
                <w:spacing w:val="-2"/>
              </w:rPr>
              <w:t>洁能源；所在地块为现状为</w:t>
            </w:r>
            <w:r>
              <w:t xml:space="preserve"> </w:t>
            </w:r>
            <w:r>
              <w:rPr>
                <w:spacing w:val="-7"/>
              </w:rPr>
              <w:t>工业用地；资源消耗量相对区域资源利用总量较少，符合资源利用上线要求，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-1"/>
              </w:rPr>
              <w:t>故本项目的建设不会突破资源利用上线。</w:t>
            </w:r>
          </w:p>
          <w:p>
            <w:pPr>
              <w:pStyle w:val="TableText"/>
              <w:spacing w:before="181" w:line="220" w:lineRule="auto"/>
              <w:ind w:left="599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）生态环境准入负面清单</w:t>
            </w:r>
          </w:p>
          <w:p>
            <w:pPr>
              <w:pStyle w:val="TableText"/>
              <w:spacing w:before="183" w:line="359" w:lineRule="auto"/>
              <w:ind w:left="106" w:right="23" w:firstLine="480"/>
            </w:pPr>
            <w:r>
              <w:rPr>
                <w:spacing w:val="-1"/>
              </w:rPr>
              <w:t>根据海南省三线一单成果发布系统查询（见附件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9"/>
              </w:rPr>
              <w:t>），</w:t>
            </w:r>
            <w:r>
              <w:rPr>
                <w:spacing w:val="-1"/>
              </w:rPr>
              <w:t>项目所在地属于</w:t>
            </w:r>
            <w:r>
              <w:t xml:space="preserve"> </w:t>
            </w:r>
            <w:r>
              <w:rPr>
                <w:spacing w:val="-2"/>
              </w:rPr>
              <w:t>海口市秀英区重点管控单元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，管控单元编码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ZH46010520004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，属于重点管</w:t>
            </w:r>
            <w:r>
              <w:t xml:space="preserve"> </w:t>
            </w:r>
            <w:r>
              <w:rPr>
                <w:spacing w:val="-10"/>
              </w:rPr>
              <w:t>控单元。根据《关于海南省“三线一单</w:t>
            </w:r>
            <w:r>
              <w:rPr>
                <w:spacing w:val="-71"/>
              </w:rPr>
              <w:t xml:space="preserve"> </w:t>
            </w:r>
            <w:r>
              <w:rPr>
                <w:spacing w:val="-10"/>
              </w:rPr>
              <w:t xml:space="preserve">”生态环境分区管控的实施意见》（琼 </w:t>
            </w:r>
            <w:r>
              <w:t>办发〔</w:t>
            </w:r>
            <w:r>
              <w:rPr>
                <w:rFonts w:ascii="Times New Roman" w:eastAsia="Times New Roman" w:hAnsi="Times New Roman" w:cs="Times New Roman"/>
              </w:rPr>
              <w:t>2021</w:t>
            </w:r>
            <w:r>
              <w:t>〕</w:t>
            </w:r>
            <w:r>
              <w:rPr>
                <w:rFonts w:ascii="Times New Roman" w:eastAsia="Times New Roman" w:hAnsi="Times New Roman" w:cs="Times New Roman"/>
              </w:rPr>
              <w:t xml:space="preserve">7 </w:t>
            </w:r>
            <w:r>
              <w:t xml:space="preserve">号）的生态环境分区管控方案，重点管控单元的总体生态环 </w:t>
            </w:r>
            <w:r>
              <w:rPr>
                <w:spacing w:val="-6"/>
              </w:rPr>
              <w:t>境管控要求是：根据现状环境质量是否达标、区域经济社会发展趋势与需求、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 xml:space="preserve">可能面临的环境压力等因素，制定差别化的生态环境准入要求，从区域污染 </w:t>
            </w:r>
            <w:r>
              <w:rPr>
                <w:spacing w:val="2"/>
              </w:rPr>
              <w:t>物削减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</w:t>
            </w:r>
            <w:r>
              <w:rPr>
                <w:spacing w:val="2"/>
              </w:rPr>
              <w:t>替代、限制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</w:t>
            </w:r>
            <w:r>
              <w:rPr>
                <w:spacing w:val="2"/>
              </w:rPr>
              <w:t>禁止开发建设活动、污染源控制、环境风险防控</w:t>
            </w:r>
            <w:r>
              <w:rPr>
                <w:spacing w:val="1"/>
              </w:rPr>
              <w:t>等方面</w:t>
            </w:r>
          </w:p>
          <w:p>
            <w:pPr>
              <w:pStyle w:val="TableText"/>
              <w:spacing w:before="1" w:line="220" w:lineRule="auto"/>
              <w:ind w:left="108"/>
            </w:pPr>
            <w:r>
              <w:rPr>
                <w:spacing w:val="-3"/>
              </w:rPr>
              <w:t>提出要求。</w:t>
            </w:r>
          </w:p>
          <w:p>
            <w:pPr>
              <w:pStyle w:val="TableText"/>
              <w:spacing w:before="179" w:line="468" w:lineRule="exact"/>
              <w:ind w:left="591"/>
            </w:pPr>
            <w:r>
              <w:rPr>
                <w:spacing w:val="-3"/>
                <w:position w:val="17"/>
              </w:rPr>
              <w:t>项目与《海南省生态环境准入清单（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2021 </w:t>
            </w:r>
            <w:r>
              <w:rPr>
                <w:spacing w:val="-3"/>
                <w:position w:val="17"/>
              </w:rPr>
              <w:t>年版）》中环境准入</w:t>
            </w:r>
            <w:r>
              <w:rPr>
                <w:spacing w:val="-4"/>
                <w:position w:val="17"/>
              </w:rPr>
              <w:t>清单要求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9"/>
              </w:rPr>
              <w:t>分析见表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spacing w:val="-9"/>
              </w:rPr>
              <w:t>。</w:t>
            </w:r>
          </w:p>
        </w:tc>
      </w:tr>
    </w:tbl>
    <w:p>
      <w:pPr>
        <w:pStyle w:val="BodyText"/>
      </w:pPr>
    </w:p>
    <w:p>
      <w:pPr>
        <w:sectPr>
          <w:footerReference w:type="default" r:id="rId8"/>
          <w:pgSz w:w="11906" w:h="16839"/>
          <w:pgMar w:top="1431" w:right="1438" w:bottom="1197" w:left="1437" w:header="0" w:footer="934" w:gutter="0"/>
          <w:pgNumType w:start="7"/>
          <w:cols w:space="708"/>
        </w:sectPr>
      </w:pPr>
    </w:p>
    <w:p>
      <w:pPr>
        <w:spacing w:before="28"/>
      </w:pPr>
    </w:p>
    <w:tbl>
      <w:tblPr>
        <w:tblStyle w:val="TableNormal5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914"/>
        <w:gridCol w:w="8101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9"/>
        </w:trPr>
        <w:tc>
          <w:tcPr>
            <w:tcW w:w="914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1" w:type="dxa"/>
            <w:tcBorders>
              <w:left w:val="single" w:sz="2" w:space="0" w:color="000000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2" w:lineRule="auto"/>
              <w:ind w:left="1163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0"/>
                <w:szCs w:val="20"/>
              </w:rPr>
              <w:t xml:space="preserve">1-1  </w:t>
            </w:r>
            <w:r>
              <w:rPr>
                <w:spacing w:val="-8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项目与《海南省生态环境准入清单（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0"/>
                <w:szCs w:val="20"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年版）》符合性分析</w:t>
            </w:r>
          </w:p>
          <w:tbl>
            <w:tblPr>
              <w:tblStyle w:val="TableNormal5"/>
              <w:tblW w:w="7991" w:type="dxa"/>
              <w:tblInd w:w="4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45"/>
              <w:gridCol w:w="3762"/>
              <w:gridCol w:w="1882"/>
              <w:gridCol w:w="802"/>
            </w:tblGrid>
            <w:tr>
              <w:tblPrEx>
                <w:tblW w:w="7991" w:type="dxa"/>
                <w:tblInd w:w="4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7991" w:type="dxa"/>
                  <w:gridSpan w:val="4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3155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海南省生态环境准入清单</w:t>
                  </w:r>
                </w:p>
              </w:tc>
            </w:tr>
            <w:tr>
              <w:tblPrEx>
                <w:tblW w:w="7991" w:type="dxa"/>
                <w:tblInd w:w="48" w:type="dxa"/>
                <w:tblLayout w:type="fixed"/>
              </w:tblPrEx>
              <w:trPr>
                <w:trHeight w:val="559"/>
              </w:trPr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74" w:line="228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管控单元编码</w:t>
                  </w:r>
                </w:p>
              </w:tc>
              <w:tc>
                <w:tcPr>
                  <w:tcW w:w="6446" w:type="dxa"/>
                  <w:gridSpan w:val="3"/>
                  <w:vAlign w:val="top"/>
                </w:tcPr>
                <w:p>
                  <w:pPr>
                    <w:spacing w:before="199" w:line="188" w:lineRule="auto"/>
                    <w:ind w:left="269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>46010520004</w:t>
                  </w:r>
                </w:p>
              </w:tc>
            </w:tr>
            <w:tr>
              <w:tblPrEx>
                <w:tblW w:w="7991" w:type="dxa"/>
                <w:tblInd w:w="48" w:type="dxa"/>
                <w:tblLayout w:type="fixed"/>
              </w:tblPrEx>
              <w:trPr>
                <w:trHeight w:val="510"/>
              </w:trPr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50" w:line="228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管控单元分类</w:t>
                  </w:r>
                </w:p>
              </w:tc>
              <w:tc>
                <w:tcPr>
                  <w:tcW w:w="6446" w:type="dxa"/>
                  <w:gridSpan w:val="3"/>
                  <w:vAlign w:val="top"/>
                </w:tcPr>
                <w:p>
                  <w:pPr>
                    <w:pStyle w:val="TableText"/>
                    <w:spacing w:before="150" w:line="228" w:lineRule="auto"/>
                    <w:ind w:left="3039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重点管控</w:t>
                  </w:r>
                </w:p>
              </w:tc>
            </w:tr>
            <w:tr>
              <w:tblPrEx>
                <w:tblW w:w="7991" w:type="dxa"/>
                <w:tblInd w:w="48" w:type="dxa"/>
                <w:tblLayout w:type="fixed"/>
              </w:tblPrEx>
              <w:trPr>
                <w:trHeight w:val="557"/>
              </w:trPr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73" w:line="228" w:lineRule="auto"/>
                    <w:ind w:left="404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管控维度</w:t>
                  </w:r>
                </w:p>
              </w:tc>
              <w:tc>
                <w:tcPr>
                  <w:tcW w:w="3762" w:type="dxa"/>
                  <w:vAlign w:val="top"/>
                </w:tcPr>
                <w:p>
                  <w:pPr>
                    <w:pStyle w:val="TableText"/>
                    <w:spacing w:before="173" w:line="228" w:lineRule="auto"/>
                    <w:ind w:left="1513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管控要求</w:t>
                  </w:r>
                </w:p>
              </w:tc>
              <w:tc>
                <w:tcPr>
                  <w:tcW w:w="1882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477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本项目情况</w:t>
                  </w:r>
                </w:p>
              </w:tc>
              <w:tc>
                <w:tcPr>
                  <w:tcW w:w="802" w:type="dxa"/>
                  <w:vAlign w:val="top"/>
                </w:tcPr>
                <w:p>
                  <w:pPr>
                    <w:pStyle w:val="TableText"/>
                    <w:spacing w:before="173" w:line="228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符合性</w:t>
                  </w:r>
                </w:p>
              </w:tc>
            </w:tr>
            <w:tr>
              <w:tblPrEx>
                <w:tblW w:w="7991" w:type="dxa"/>
                <w:tblInd w:w="48" w:type="dxa"/>
                <w:tblLayout w:type="fixed"/>
              </w:tblPrEx>
              <w:trPr>
                <w:trHeight w:val="2867"/>
              </w:trPr>
              <w:tc>
                <w:tcPr>
                  <w:tcW w:w="1545" w:type="dxa"/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空间布局约束</w:t>
                  </w:r>
                </w:p>
              </w:tc>
              <w:tc>
                <w:tcPr>
                  <w:tcW w:w="3762" w:type="dxa"/>
                  <w:vAlign w:val="top"/>
                </w:tcPr>
                <w:p>
                  <w:pPr>
                    <w:pStyle w:val="TableText"/>
                    <w:spacing w:before="237" w:line="249" w:lineRule="auto"/>
                    <w:ind w:left="110" w:right="97" w:firstLine="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1.</w:t>
                  </w:r>
                  <w:r>
                    <w:rPr>
                      <w:spacing w:val="-12"/>
                      <w:sz w:val="20"/>
                      <w:szCs w:val="20"/>
                    </w:rPr>
                    <w:t>执行水环境（城镇生活污染重点管控区）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2.</w:t>
                  </w:r>
                  <w:r>
                    <w:rPr>
                      <w:spacing w:val="-11"/>
                      <w:sz w:val="20"/>
                      <w:szCs w:val="20"/>
                    </w:rPr>
                    <w:t>执行大气环境（受体敏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感重点管控区）普适性管控要求。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3.</w:t>
                  </w:r>
                  <w:r>
                    <w:rPr>
                      <w:spacing w:val="-11"/>
                      <w:sz w:val="20"/>
                      <w:szCs w:val="20"/>
                    </w:rPr>
                    <w:t>执行土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壤环境（建设用地污染风险重点管控区）普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4.</w:t>
                  </w:r>
                  <w:r>
                    <w:rPr>
                      <w:spacing w:val="-11"/>
                      <w:sz w:val="20"/>
                      <w:szCs w:val="20"/>
                    </w:rPr>
                    <w:t>执行自然资源（高污染燃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料禁燃区）普适性管控要求。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5.</w:t>
                  </w:r>
                  <w:r>
                    <w:rPr>
                      <w:spacing w:val="-11"/>
                      <w:sz w:val="20"/>
                      <w:szCs w:val="20"/>
                    </w:rPr>
                    <w:t>现有企业逐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步迁入园区。重点加强油气储运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VOCs</w:t>
                  </w:r>
                  <w:r>
                    <w:rPr>
                      <w:spacing w:val="-11"/>
                      <w:sz w:val="20"/>
                      <w:szCs w:val="20"/>
                    </w:rPr>
                    <w:t>排放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管理，加强油气回收。全面实施城镇燃气工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程建设。</w:t>
                  </w:r>
                </w:p>
              </w:tc>
              <w:tc>
                <w:tcPr>
                  <w:tcW w:w="1882" w:type="dxa"/>
                  <w:vAlign w:val="top"/>
                </w:tcPr>
                <w:p>
                  <w:pPr>
                    <w:pStyle w:val="TableText"/>
                    <w:spacing w:before="104" w:line="249" w:lineRule="auto"/>
                    <w:ind w:left="112" w:right="102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本项</w:t>
                  </w:r>
                  <w:r>
                    <w:rPr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目位于海南省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扶贫工业开发区内，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为塑料制品制造临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时项目，本项目利用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现有厂房，厂房用地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规划为城镇建设用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地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，现状为工业用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地，项目产业定位以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及用地布局基本符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合要求。</w:t>
                  </w:r>
                </w:p>
              </w:tc>
              <w:tc>
                <w:tcPr>
                  <w:tcW w:w="802" w:type="dxa"/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8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91" w:type="dxa"/>
                <w:tblInd w:w="48" w:type="dxa"/>
                <w:tblLayout w:type="fixed"/>
              </w:tblPrEx>
              <w:trPr>
                <w:trHeight w:val="2655"/>
              </w:trPr>
              <w:tc>
                <w:tcPr>
                  <w:tcW w:w="1545" w:type="dxa"/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污染物排放管控</w:t>
                  </w:r>
                </w:p>
              </w:tc>
              <w:tc>
                <w:tcPr>
                  <w:tcW w:w="3762" w:type="dxa"/>
                  <w:vAlign w:val="top"/>
                </w:tcPr>
                <w:p>
                  <w:pPr>
                    <w:pStyle w:val="TableText"/>
                    <w:spacing w:before="266" w:line="249" w:lineRule="auto"/>
                    <w:ind w:left="109" w:right="95" w:firstLine="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1.</w:t>
                  </w:r>
                  <w:r>
                    <w:rPr>
                      <w:spacing w:val="-12"/>
                      <w:sz w:val="20"/>
                      <w:szCs w:val="20"/>
                    </w:rPr>
                    <w:t>执行水环境（城镇生活污染重点管控区）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2.</w:t>
                  </w:r>
                  <w:r>
                    <w:rPr>
                      <w:spacing w:val="-10"/>
                      <w:sz w:val="20"/>
                      <w:szCs w:val="20"/>
                    </w:rPr>
                    <w:t>执行大气环境（受体敏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感重点管控区）普适性管控要求。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3.</w:t>
                  </w:r>
                  <w:r>
                    <w:rPr>
                      <w:spacing w:val="-10"/>
                      <w:sz w:val="20"/>
                      <w:szCs w:val="20"/>
                    </w:rPr>
                    <w:t>执行自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然资源（高污染燃料禁燃区）普适性管控要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求。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4.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区域内保留企业采用先进生产工艺，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进行环保措施升级改造，严格落实污染治理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设施。使用电、天然气等清洁能源。全面禁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止露天烧烤。</w:t>
                  </w:r>
                </w:p>
              </w:tc>
              <w:tc>
                <w:tcPr>
                  <w:tcW w:w="1882" w:type="dxa"/>
                  <w:vAlign w:val="top"/>
                </w:tcPr>
                <w:p>
                  <w:pPr>
                    <w:pStyle w:val="TableText"/>
                    <w:spacing w:before="131" w:line="249" w:lineRule="auto"/>
                    <w:ind w:left="113" w:right="57" w:firstLine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项目使用是电为能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源</w:t>
                  </w:r>
                  <w:r>
                    <w:rPr>
                      <w:spacing w:val="-4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，无生产废水排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放，生活污水排入市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政污水管，生产中产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生的有机废气由集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 xml:space="preserve">气罩收集后，采用U </w:t>
                  </w:r>
                  <w:r>
                    <w:rPr>
                      <w:spacing w:val="5"/>
                      <w:sz w:val="20"/>
                      <w:szCs w:val="20"/>
                    </w:rPr>
                    <w:t>V光催化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+</w:t>
                  </w:r>
                  <w:r>
                    <w:rPr>
                      <w:spacing w:val="5"/>
                      <w:sz w:val="20"/>
                      <w:szCs w:val="20"/>
                    </w:rPr>
                    <w:t>活性炭吸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附装置处理后通过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高排气筒排放。</w:t>
                  </w:r>
                </w:p>
              </w:tc>
              <w:tc>
                <w:tcPr>
                  <w:tcW w:w="802" w:type="dxa"/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8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91" w:type="dxa"/>
                <w:tblInd w:w="48" w:type="dxa"/>
                <w:tblLayout w:type="fixed"/>
              </w:tblPrEx>
              <w:trPr>
                <w:trHeight w:val="4075"/>
              </w:trPr>
              <w:tc>
                <w:tcPr>
                  <w:tcW w:w="1545" w:type="dxa"/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13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环境风险防控</w:t>
                  </w:r>
                </w:p>
              </w:tc>
              <w:tc>
                <w:tcPr>
                  <w:tcW w:w="3762" w:type="dxa"/>
                  <w:vAlign w:val="top"/>
                </w:tcPr>
                <w:p>
                  <w:pPr>
                    <w:pStyle w:val="TableText"/>
                    <w:spacing w:before="158" w:line="250" w:lineRule="auto"/>
                    <w:ind w:left="110" w:right="79" w:firstLine="1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1.</w:t>
                  </w:r>
                  <w:r>
                    <w:rPr>
                      <w:spacing w:val="-11"/>
                      <w:sz w:val="20"/>
                      <w:szCs w:val="20"/>
                    </w:rPr>
                    <w:t>执行大气环境（受体敏感重点管控区）普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2.</w:t>
                  </w:r>
                  <w:r>
                    <w:rPr>
                      <w:spacing w:val="-11"/>
                      <w:sz w:val="20"/>
                      <w:szCs w:val="20"/>
                    </w:rPr>
                    <w:t>执行土壤环境（建设用地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污染风险重点管控区）普适性管控要求。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3.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3"/>
                      <w:sz w:val="20"/>
                      <w:szCs w:val="20"/>
                    </w:rPr>
                    <w:t>有效管控建设用地开发利用土壤环境风险。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建设用地用途变更或者在其土地使用权收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回、转让前，应按照相关规定进行土壤污染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状况调查。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4.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防范用地使用过程土壤环境污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染。对于在产中、高风险企业，在风险源和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3"/>
                      <w:sz w:val="20"/>
                      <w:szCs w:val="20"/>
                    </w:rPr>
                    <w:t>厂区周边定期进行土壤及地下水污染监测。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5.</w:t>
                  </w:r>
                  <w:r>
                    <w:rPr>
                      <w:spacing w:val="-10"/>
                      <w:sz w:val="20"/>
                      <w:szCs w:val="20"/>
                    </w:rPr>
                    <w:t>强化企业关闭搬迁后土壤环境监管。根据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风险评估结果，有序开展污染地块治理和修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复。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6.</w:t>
                  </w:r>
                  <w:r>
                    <w:rPr>
                      <w:spacing w:val="-11"/>
                      <w:sz w:val="20"/>
                      <w:szCs w:val="20"/>
                    </w:rPr>
                    <w:t>现有企业拆除生产设施设备、构筑物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和污染治理设施，要严格按照有关规定实施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安全处理处置，防范拆除活动污染土壤。</w:t>
                  </w:r>
                </w:p>
              </w:tc>
              <w:tc>
                <w:tcPr>
                  <w:tcW w:w="1882" w:type="dxa"/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90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本项目不涉及。</w:t>
                  </w:r>
                </w:p>
              </w:tc>
              <w:tc>
                <w:tcPr>
                  <w:tcW w:w="802" w:type="dxa"/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8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465" w:lineRule="auto"/>
      </w:pPr>
    </w:p>
    <w:p>
      <w:pPr>
        <w:spacing w:before="81" w:line="188" w:lineRule="auto"/>
        <w:ind w:left="102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3"/>
          <w:sz w:val="25"/>
          <w:szCs w:val="25"/>
        </w:rPr>
        <w:t>—</w:t>
      </w:r>
      <w:r>
        <w:rPr>
          <w:rFonts w:ascii="SimSun" w:eastAsia="SimSun" w:hAnsi="SimSun" w:cs="SimSun"/>
          <w:spacing w:val="8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3"/>
          <w:sz w:val="25"/>
          <w:szCs w:val="25"/>
        </w:rPr>
        <w:t>4</w:t>
      </w:r>
      <w:r>
        <w:rPr>
          <w:rFonts w:ascii="SimSun" w:eastAsia="SimSun" w:hAnsi="SimSun" w:cs="SimSun"/>
          <w:spacing w:val="8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3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footerReference w:type="default" r:id="rId9"/>
          <w:pgSz w:w="11906" w:h="16839"/>
          <w:pgMar w:top="1431" w:right="1438" w:bottom="400" w:left="1437" w:header="0" w:footer="0" w:gutter="0"/>
          <w:pgNumType w:start="8"/>
          <w:cols w:space="708"/>
        </w:sectPr>
      </w:pPr>
    </w:p>
    <w:tbl>
      <w:tblPr>
        <w:tblStyle w:val="TableNormal6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15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058"/>
        </w:trPr>
        <w:tc>
          <w:tcPr>
            <w:tcW w:w="9015" w:type="dxa"/>
            <w:vAlign w:val="top"/>
          </w:tcPr>
          <w:p>
            <w:pPr>
              <w:pStyle w:val="TableText"/>
              <w:spacing w:before="296" w:line="468" w:lineRule="exact"/>
              <w:ind w:left="1496"/>
            </w:pPr>
            <w:r>
              <w:pict>
                <v:rect id="_x0000_s1025" style="width:0.5pt;height:652.5pt;margin-top:0.21pt;margin-left:-405.21pt;mso-position-horizontal-relative:right-margin-area;mso-position-vertical-relative:top-margin-area;position:absolute;z-index:251658240" filled="t" fillcolor="black" stroked="f"/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position w:val="17"/>
              </w:rPr>
              <w:t>3.</w:t>
            </w: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与《海口市“三线一单</w:t>
            </w:r>
            <w:r>
              <w:rPr>
                <w:spacing w:val="-73"/>
                <w:position w:val="17"/>
              </w:rPr>
              <w:t xml:space="preserve"> </w:t>
            </w: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”生态环境分区管控的实施意见》的相符性分</w:t>
            </w:r>
          </w:p>
          <w:p>
            <w:pPr>
              <w:pStyle w:val="TableText"/>
              <w:spacing w:before="1" w:line="220" w:lineRule="auto"/>
              <w:ind w:left="1018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</w:t>
            </w:r>
          </w:p>
          <w:p>
            <w:pPr>
              <w:pStyle w:val="TableText"/>
              <w:spacing w:before="173" w:line="223" w:lineRule="auto"/>
              <w:ind w:left="1858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0"/>
                <w:szCs w:val="20"/>
              </w:rPr>
              <w:t xml:space="preserve">1-2  </w:t>
            </w:r>
            <w:r>
              <w:rPr>
                <w:spacing w:val="-8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项目与《海口市生态环境准入生态清单（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0"/>
                <w:szCs w:val="20"/>
              </w:rPr>
              <w:t xml:space="preserve">2021  </w:t>
            </w:r>
            <w:r>
              <w:rPr>
                <w:spacing w:val="-8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年版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）》符合性分析</w:t>
            </w:r>
          </w:p>
          <w:tbl>
            <w:tblPr>
              <w:tblStyle w:val="TableNormal6"/>
              <w:tblW w:w="7991" w:type="dxa"/>
              <w:tblInd w:w="95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45"/>
              <w:gridCol w:w="4995"/>
              <w:gridCol w:w="1439"/>
              <w:gridCol w:w="612"/>
            </w:tblGrid>
            <w:tr>
              <w:tblPrEx>
                <w:tblW w:w="7991" w:type="dxa"/>
                <w:tblInd w:w="95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94"/>
              </w:trPr>
              <w:tc>
                <w:tcPr>
                  <w:tcW w:w="7991" w:type="dxa"/>
                  <w:gridSpan w:val="4"/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2965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海口市生态环境准入生态清单</w:t>
                  </w:r>
                </w:p>
              </w:tc>
            </w:tr>
            <w:tr>
              <w:tblPrEx>
                <w:tblW w:w="7991" w:type="dxa"/>
                <w:tblInd w:w="957" w:type="dxa"/>
                <w:tblLayout w:type="fixed"/>
              </w:tblPrEx>
              <w:trPr>
                <w:trHeight w:val="550"/>
              </w:trPr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31" w:line="273" w:lineRule="exact"/>
                    <w:ind w:left="197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position w:val="4"/>
                      <w:sz w:val="20"/>
                      <w:szCs w:val="20"/>
                    </w:rPr>
                    <w:t>管控单</w:t>
                  </w:r>
                </w:p>
                <w:p>
                  <w:pPr>
                    <w:pStyle w:val="TableText"/>
                    <w:spacing w:line="217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元编码</w:t>
                  </w:r>
                </w:p>
              </w:tc>
              <w:tc>
                <w:tcPr>
                  <w:tcW w:w="7046" w:type="dxa"/>
                  <w:gridSpan w:val="3"/>
                  <w:vAlign w:val="top"/>
                </w:tcPr>
                <w:p>
                  <w:pPr>
                    <w:spacing w:before="195" w:line="188" w:lineRule="auto"/>
                    <w:ind w:left="299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>46010520004</w:t>
                  </w:r>
                </w:p>
              </w:tc>
            </w:tr>
            <w:tr>
              <w:tblPrEx>
                <w:tblW w:w="7991" w:type="dxa"/>
                <w:tblInd w:w="957" w:type="dxa"/>
                <w:tblLayout w:type="fixed"/>
              </w:tblPrEx>
              <w:trPr>
                <w:trHeight w:val="550"/>
              </w:trPr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33" w:line="271" w:lineRule="exact"/>
                    <w:ind w:left="197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position w:val="4"/>
                      <w:sz w:val="20"/>
                      <w:szCs w:val="20"/>
                    </w:rPr>
                    <w:t>管控单</w:t>
                  </w:r>
                </w:p>
                <w:p>
                  <w:pPr>
                    <w:pStyle w:val="TableText"/>
                    <w:spacing w:line="217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元分类</w:t>
                  </w:r>
                </w:p>
              </w:tc>
              <w:tc>
                <w:tcPr>
                  <w:tcW w:w="7046" w:type="dxa"/>
                  <w:gridSpan w:val="3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3339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重点管控</w:t>
                  </w:r>
                </w:p>
              </w:tc>
            </w:tr>
            <w:tr>
              <w:tblPrEx>
                <w:tblW w:w="7991" w:type="dxa"/>
                <w:tblInd w:w="957" w:type="dxa"/>
                <w:tblLayout w:type="fixed"/>
              </w:tblPrEx>
              <w:trPr>
                <w:trHeight w:val="550"/>
              </w:trPr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32" w:line="271" w:lineRule="exact"/>
                    <w:ind w:left="291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position w:val="4"/>
                      <w:sz w:val="20"/>
                      <w:szCs w:val="20"/>
                    </w:rPr>
                    <w:t>管控</w:t>
                  </w:r>
                </w:p>
                <w:p>
                  <w:pPr>
                    <w:pStyle w:val="TableText"/>
                    <w:spacing w:line="218" w:lineRule="auto"/>
                    <w:ind w:left="290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sz w:val="20"/>
                      <w:szCs w:val="20"/>
                    </w:rPr>
                    <w:t>维度</w:t>
                  </w:r>
                </w:p>
              </w:tc>
              <w:tc>
                <w:tcPr>
                  <w:tcW w:w="4995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2130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管控要求</w:t>
                  </w:r>
                </w:p>
              </w:tc>
              <w:tc>
                <w:tcPr>
                  <w:tcW w:w="1439" w:type="dxa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257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本项目情况</w:t>
                  </w:r>
                </w:p>
              </w:tc>
              <w:tc>
                <w:tcPr>
                  <w:tcW w:w="612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216" w:right="117" w:hanging="92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8"/>
                      <w:sz w:val="20"/>
                      <w:szCs w:val="20"/>
                    </w:rPr>
                    <w:t>符合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性</w:t>
                  </w:r>
                </w:p>
              </w:tc>
            </w:tr>
            <w:tr>
              <w:tblPrEx>
                <w:tblW w:w="7991" w:type="dxa"/>
                <w:tblInd w:w="957" w:type="dxa"/>
                <w:tblLayout w:type="fixed"/>
              </w:tblPrEx>
              <w:trPr>
                <w:trHeight w:val="5177"/>
              </w:trPr>
              <w:tc>
                <w:tcPr>
                  <w:tcW w:w="945" w:type="dxa"/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199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position w:val="4"/>
                      <w:sz w:val="20"/>
                      <w:szCs w:val="20"/>
                    </w:rPr>
                    <w:t>空间布</w:t>
                  </w:r>
                </w:p>
                <w:p>
                  <w:pPr>
                    <w:pStyle w:val="TableText"/>
                    <w:spacing w:line="228" w:lineRule="auto"/>
                    <w:ind w:left="196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局约束</w:t>
                  </w:r>
                </w:p>
              </w:tc>
              <w:tc>
                <w:tcPr>
                  <w:tcW w:w="4995" w:type="dxa"/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110" w:right="94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-9"/>
                      <w:sz w:val="20"/>
                      <w:szCs w:val="20"/>
                    </w:rPr>
                    <w:t>大气环境：①不新增高污染、高耗能类建设项目，严格新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增项目准入。②对区域内已建大气重污染企业实施搬迁改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造或依法关闭。</w:t>
                  </w:r>
                </w:p>
                <w:p>
                  <w:pPr>
                    <w:pStyle w:val="TableText"/>
                    <w:spacing w:before="27" w:line="249" w:lineRule="auto"/>
                    <w:ind w:left="110" w:right="89"/>
                    <w:rPr>
                      <w:sz w:val="20"/>
                      <w:szCs w:val="20"/>
                    </w:rPr>
                  </w:pPr>
                  <w:r>
                    <w:rPr>
                      <w:spacing w:val="-9"/>
                      <w:sz w:val="20"/>
                      <w:szCs w:val="20"/>
                    </w:rPr>
                    <w:t>禁燃区：①禁燃区内禁止使用、销售高污染燃料。②禁燃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区内不得新建、扩建任何燃用高污染燃料的设备。③现有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燃用高污染燃料设备改用清洁能源之前，有关单位和个人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应当采取措施，确保排放的污染物达到国家规定的排放标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准。④燃用生物质成型燃料必须配备生物质成型燃料专用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锅炉，并按规定安装除尘设施。生物质成型燃料专用锅炉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是指针对生物质成型燃料性质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(</w:t>
                  </w:r>
                  <w:r>
                    <w:rPr>
                      <w:spacing w:val="-11"/>
                      <w:sz w:val="20"/>
                      <w:szCs w:val="20"/>
                    </w:rPr>
                    <w:t>挥发分、灰分、热值、外形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8"/>
                      <w:sz w:val="20"/>
                      <w:szCs w:val="20"/>
                    </w:rPr>
                    <w:t>尺寸等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>)</w:t>
                  </w:r>
                  <w:r>
                    <w:rPr>
                      <w:spacing w:val="-18"/>
                      <w:sz w:val="20"/>
                      <w:szCs w:val="20"/>
                    </w:rPr>
                    <w:t>专门进行设计、制造、安装和运行的锅炉，执行《锅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炉大气污染物排放标准》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(GB13271</w:t>
                  </w:r>
                  <w:r>
                    <w:rPr>
                      <w:spacing w:val="-10"/>
                      <w:sz w:val="20"/>
                      <w:szCs w:val="20"/>
                    </w:rPr>
                    <w:t>—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2014)</w:t>
                  </w:r>
                  <w:r>
                    <w:rPr>
                      <w:spacing w:val="-10"/>
                      <w:sz w:val="20"/>
                      <w:szCs w:val="20"/>
                    </w:rPr>
                    <w:t>确定的大气</w:t>
                  </w:r>
                  <w:r>
                    <w:rPr>
                      <w:spacing w:val="-11"/>
                      <w:sz w:val="20"/>
                      <w:szCs w:val="20"/>
                    </w:rPr>
                    <w:t>污染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物特别排放限值。</w:t>
                  </w:r>
                </w:p>
                <w:p>
                  <w:pPr>
                    <w:pStyle w:val="TableText"/>
                    <w:spacing w:before="28" w:line="245" w:lineRule="auto"/>
                    <w:ind w:left="110" w:right="29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</w:rPr>
                    <w:t>地下水：①不得新建采水工程（水井</w:t>
                  </w:r>
                  <w:r>
                    <w:rPr>
                      <w:spacing w:val="4"/>
                      <w:sz w:val="20"/>
                      <w:szCs w:val="20"/>
                    </w:rPr>
                    <w:t>），</w:t>
                  </w:r>
                  <w:r>
                    <w:rPr>
                      <w:spacing w:val="-10"/>
                      <w:sz w:val="20"/>
                      <w:szCs w:val="20"/>
                    </w:rPr>
                    <w:t xml:space="preserve">对自来水管网到 </w:t>
                  </w:r>
                  <w:r>
                    <w:rPr>
                      <w:spacing w:val="-9"/>
                      <w:sz w:val="20"/>
                      <w:szCs w:val="20"/>
                    </w:rPr>
                    <w:t xml:space="preserve">达区域，通过地下水开采现状调查，除保留一定量的应急 </w:t>
                  </w:r>
                  <w:r>
                    <w:rPr>
                      <w:spacing w:val="-9"/>
                      <w:sz w:val="20"/>
                      <w:szCs w:val="20"/>
                    </w:rPr>
                    <w:t xml:space="preserve">备用井外，对开采年限长，地下水开采漏斗中心区段的混 </w:t>
                  </w:r>
                  <w:r>
                    <w:rPr>
                      <w:spacing w:val="-9"/>
                      <w:sz w:val="20"/>
                      <w:szCs w:val="20"/>
                    </w:rPr>
                    <w:t xml:space="preserve">合开采井采取逐渐封停措施；②对于区内的特殊行业，如 </w:t>
                  </w:r>
                  <w:r>
                    <w:rPr>
                      <w:spacing w:val="-14"/>
                      <w:sz w:val="20"/>
                      <w:szCs w:val="20"/>
                    </w:rPr>
                    <w:t>医院、学校、生态补偿区域、机关单位等确有地下水需求，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可适当增加供水井，采水量不宜大于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>200m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/</w:t>
                  </w:r>
                  <w:r>
                    <w:rPr>
                      <w:spacing w:val="-2"/>
                      <w:sz w:val="20"/>
                      <w:szCs w:val="20"/>
                    </w:rPr>
                    <w:t>天。</w:t>
                  </w:r>
                </w:p>
              </w:tc>
              <w:tc>
                <w:tcPr>
                  <w:tcW w:w="1439" w:type="dxa"/>
                  <w:vAlign w:val="top"/>
                </w:tcPr>
                <w:p>
                  <w:pPr>
                    <w:spacing w:line="3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0" w:lineRule="auto"/>
                    <w:ind w:left="114" w:right="103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 xml:space="preserve">本项目位于海 </w:t>
                  </w:r>
                  <w:r>
                    <w:rPr>
                      <w:spacing w:val="2"/>
                      <w:sz w:val="20"/>
                      <w:szCs w:val="20"/>
                    </w:rPr>
                    <w:t>南省扶贫工业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开发区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内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sz w:val="20"/>
                      <w:szCs w:val="20"/>
                    </w:rPr>
                    <w:t>，为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塑料制</w:t>
                  </w:r>
                  <w:r>
                    <w:rPr>
                      <w:spacing w:val="-4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品制造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临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时项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目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，本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项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目利用现有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厂房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，厂房用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地规划为城镇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建设用地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，现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6"/>
                      <w:sz w:val="20"/>
                      <w:szCs w:val="20"/>
                    </w:rPr>
                    <w:t>状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6"/>
                      <w:sz w:val="20"/>
                      <w:szCs w:val="20"/>
                    </w:rPr>
                    <w:t>为</w:t>
                  </w:r>
                  <w:r>
                    <w:rPr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6"/>
                      <w:sz w:val="20"/>
                      <w:szCs w:val="20"/>
                    </w:rPr>
                    <w:t>工</w:t>
                  </w:r>
                  <w:r>
                    <w:rPr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6"/>
                      <w:sz w:val="20"/>
                      <w:szCs w:val="20"/>
                    </w:rPr>
                    <w:t>业</w:t>
                  </w:r>
                  <w:r>
                    <w:rPr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6"/>
                      <w:sz w:val="20"/>
                      <w:szCs w:val="20"/>
                    </w:rPr>
                    <w:t>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sz w:val="20"/>
                      <w:szCs w:val="20"/>
                    </w:rPr>
                    <w:t>地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sz w:val="20"/>
                      <w:szCs w:val="20"/>
                    </w:rPr>
                    <w:t>，项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sz w:val="20"/>
                      <w:szCs w:val="20"/>
                    </w:rPr>
                    <w:t>目使用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是电为能源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,</w:t>
                  </w:r>
                  <w:r>
                    <w:rPr>
                      <w:spacing w:val="-6"/>
                      <w:sz w:val="20"/>
                      <w:szCs w:val="20"/>
                    </w:rPr>
                    <w:t>使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用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自来水。项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目产业定位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以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及用地布局基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本符合要求。</w:t>
                  </w:r>
                </w:p>
              </w:tc>
              <w:tc>
                <w:tcPr>
                  <w:tcW w:w="61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91" w:type="dxa"/>
                <w:tblInd w:w="957" w:type="dxa"/>
                <w:tblLayout w:type="fixed"/>
              </w:tblPrEx>
              <w:trPr>
                <w:trHeight w:val="3271"/>
              </w:trPr>
              <w:tc>
                <w:tcPr>
                  <w:tcW w:w="945" w:type="dxa"/>
                  <w:vAlign w:val="top"/>
                </w:tcPr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污染物</w:t>
                  </w:r>
                </w:p>
                <w:p>
                  <w:pPr>
                    <w:pStyle w:val="TableText"/>
                    <w:spacing w:before="23" w:line="228" w:lineRule="auto"/>
                    <w:ind w:left="194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排放管</w:t>
                  </w:r>
                </w:p>
                <w:p>
                  <w:pPr>
                    <w:pStyle w:val="TableText"/>
                    <w:spacing w:before="23" w:line="229" w:lineRule="auto"/>
                    <w:ind w:left="38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控</w:t>
                  </w:r>
                </w:p>
              </w:tc>
              <w:tc>
                <w:tcPr>
                  <w:tcW w:w="4995" w:type="dxa"/>
                  <w:vAlign w:val="top"/>
                </w:tcPr>
                <w:p>
                  <w:pPr>
                    <w:pStyle w:val="TableText"/>
                    <w:spacing w:before="306" w:line="246" w:lineRule="auto"/>
                    <w:ind w:left="109" w:right="94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-9"/>
                      <w:sz w:val="20"/>
                      <w:szCs w:val="20"/>
                    </w:rPr>
                    <w:t>大气环境：①区域内企业生产工艺、治理设施达到国内先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进水平；②污染物执行超低排放或特别排放限值；③使用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电、天然气等清洁能源；④加强环境管理水平，减少污染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物排放。</w:t>
                  </w:r>
                </w:p>
                <w:p>
                  <w:pPr>
                    <w:pStyle w:val="TableText"/>
                    <w:spacing w:before="23" w:line="245" w:lineRule="auto"/>
                    <w:ind w:left="116" w:right="94" w:hanging="4"/>
                    <w:rPr>
                      <w:sz w:val="20"/>
                      <w:szCs w:val="20"/>
                    </w:rPr>
                  </w:pPr>
                  <w:r>
                    <w:rPr>
                      <w:spacing w:val="-9"/>
                      <w:sz w:val="20"/>
                      <w:szCs w:val="20"/>
                    </w:rPr>
                    <w:t>水环境：①新、扩建城区及开发区建设排水管网一律实行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雨污分流，加快城区雨污分流改造，乡镇镇区完善污水管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网</w:t>
                  </w:r>
                </w:p>
                <w:p>
                  <w:pPr>
                    <w:pStyle w:val="TableText"/>
                    <w:spacing w:before="19" w:line="244" w:lineRule="auto"/>
                    <w:ind w:left="109" w:right="94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-11"/>
                      <w:sz w:val="20"/>
                      <w:szCs w:val="20"/>
                    </w:rPr>
                    <w:t>提高污水收集处理率，污水处理厂执行一级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排放标准；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②推进污水处理厂尾水深度处理净化及回用率；③推进初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期雨水收集、处理及资源化利用，减少城市面源污染。</w:t>
                  </w:r>
                </w:p>
              </w:tc>
              <w:tc>
                <w:tcPr>
                  <w:tcW w:w="1439" w:type="dxa"/>
                  <w:vAlign w:val="top"/>
                </w:tcPr>
                <w:p>
                  <w:pPr>
                    <w:pStyle w:val="TableText"/>
                    <w:spacing w:before="37" w:line="248" w:lineRule="auto"/>
                    <w:ind w:left="114" w:right="103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无生产废水排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放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，生活污水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排入市政污水 </w:t>
                  </w:r>
                  <w:r>
                    <w:rPr>
                      <w:spacing w:val="-6"/>
                      <w:sz w:val="20"/>
                      <w:szCs w:val="20"/>
                    </w:rPr>
                    <w:t>管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，生产中产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生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的有机废气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由集气罩收集 </w:t>
                  </w:r>
                  <w:r>
                    <w:rPr>
                      <w:spacing w:val="14"/>
                      <w:sz w:val="20"/>
                      <w:szCs w:val="20"/>
                    </w:rPr>
                    <w:t>后</w:t>
                  </w:r>
                  <w:r>
                    <w:rPr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，采用</w:t>
                  </w:r>
                  <w:r>
                    <w:rPr>
                      <w:sz w:val="20"/>
                      <w:szCs w:val="20"/>
                    </w:rPr>
                    <w:t>U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V </w:t>
                  </w: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光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催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化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w w:val="98"/>
                      <w:sz w:val="20"/>
                      <w:szCs w:val="20"/>
                    </w:rPr>
                    <w:t xml:space="preserve">+ </w:t>
                  </w: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活</w:t>
                  </w:r>
                  <w:r>
                    <w:rPr>
                      <w:spacing w:val="-5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炭吸附装置处 </w:t>
                  </w:r>
                  <w:r>
                    <w:rPr>
                      <w:spacing w:val="-5"/>
                      <w:sz w:val="20"/>
                      <w:szCs w:val="20"/>
                    </w:rPr>
                    <w:t xml:space="preserve">理后通过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3"/>
                      <w:sz w:val="20"/>
                      <w:szCs w:val="20"/>
                    </w:rPr>
                    <w:t>高排气筒排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放。</w:t>
                  </w:r>
                </w:p>
              </w:tc>
              <w:tc>
                <w:tcPr>
                  <w:tcW w:w="612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0"/>
          <w:pgSz w:w="11906" w:h="16839"/>
          <w:pgMar w:top="1431" w:right="1438" w:bottom="400" w:left="1437" w:header="0" w:footer="0" w:gutter="0"/>
          <w:pgNumType w:start="9"/>
          <w:cols w:space="708"/>
        </w:sectPr>
      </w:pPr>
    </w:p>
    <w:tbl>
      <w:tblPr>
        <w:tblStyle w:val="TableNormal7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15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058"/>
        </w:trPr>
        <w:tc>
          <w:tcPr>
            <w:tcW w:w="9015" w:type="dxa"/>
            <w:vAlign w:val="top"/>
          </w:tcPr>
          <w:tbl>
            <w:tblPr>
              <w:tblStyle w:val="TableNormal7"/>
              <w:tblW w:w="7991" w:type="dxa"/>
              <w:tblInd w:w="95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45"/>
              <w:gridCol w:w="4995"/>
              <w:gridCol w:w="1439"/>
              <w:gridCol w:w="612"/>
            </w:tblGrid>
            <w:tr>
              <w:tblPrEx>
                <w:tblW w:w="7991" w:type="dxa"/>
                <w:tblInd w:w="95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036"/>
              </w:trPr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276" w:line="273" w:lineRule="exact"/>
                    <w:ind w:left="194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position w:val="4"/>
                      <w:sz w:val="20"/>
                      <w:szCs w:val="20"/>
                    </w:rPr>
                    <w:t>环境风</w:t>
                  </w:r>
                </w:p>
                <w:p>
                  <w:pPr>
                    <w:pStyle w:val="TableText"/>
                    <w:spacing w:line="229" w:lineRule="auto"/>
                    <w:ind w:left="204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sz w:val="20"/>
                      <w:szCs w:val="20"/>
                    </w:rPr>
                    <w:t>险防控</w:t>
                  </w:r>
                </w:p>
              </w:tc>
              <w:tc>
                <w:tcPr>
                  <w:tcW w:w="4995" w:type="dxa"/>
                  <w:vAlign w:val="top"/>
                </w:tcPr>
                <w:p>
                  <w:pPr>
                    <w:pStyle w:val="TableText"/>
                    <w:spacing w:before="138" w:line="244" w:lineRule="auto"/>
                    <w:ind w:left="110" w:right="9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9"/>
                      <w:sz w:val="20"/>
                      <w:szCs w:val="20"/>
                    </w:rPr>
                    <w:t>加强秀英港港口溢油和船舶危险化学品事故应急反应能力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建设，港口、码头、装卸站和船舶必须编制溢油污染应急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计划，配备与其污染风险相适应的物资设备和应急力量。</w:t>
                  </w:r>
                </w:p>
              </w:tc>
              <w:tc>
                <w:tcPr>
                  <w:tcW w:w="1439" w:type="dxa"/>
                  <w:vAlign w:val="top"/>
                </w:tcPr>
                <w:p>
                  <w:pPr>
                    <w:pStyle w:val="TableText"/>
                    <w:spacing w:before="276" w:line="242" w:lineRule="auto"/>
                    <w:ind w:left="114" w:right="103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-26"/>
                      <w:sz w:val="20"/>
                      <w:szCs w:val="20"/>
                    </w:rPr>
                    <w:t>本 项</w:t>
                  </w:r>
                  <w:r>
                    <w:rPr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6"/>
                      <w:sz w:val="20"/>
                      <w:szCs w:val="20"/>
                    </w:rPr>
                    <w:t>目 不 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及。</w:t>
                  </w:r>
                </w:p>
              </w:tc>
              <w:tc>
                <w:tcPr>
                  <w:tcW w:w="612" w:type="dxa"/>
                  <w:vAlign w:val="top"/>
                </w:tcPr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</w:tbl>
          <w:p>
            <w:pPr>
              <w:spacing w:line="129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81" w:line="186" w:lineRule="auto"/>
        <w:ind w:left="7856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1"/>
          <w:sz w:val="25"/>
          <w:szCs w:val="25"/>
        </w:rPr>
        <w:t>—</w:t>
      </w:r>
      <w:r>
        <w:rPr>
          <w:rFonts w:ascii="SimSun" w:eastAsia="SimSun" w:hAnsi="SimSun" w:cs="SimSun"/>
          <w:spacing w:val="89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1"/>
          <w:sz w:val="25"/>
          <w:szCs w:val="25"/>
        </w:rPr>
        <w:t>5</w:t>
      </w:r>
      <w:r>
        <w:rPr>
          <w:rFonts w:ascii="SimSun" w:eastAsia="SimSun" w:hAnsi="SimSun" w:cs="SimSun"/>
          <w:spacing w:val="8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1"/>
          <w:sz w:val="25"/>
          <w:szCs w:val="25"/>
        </w:rPr>
        <w:t>—</w:t>
      </w:r>
    </w:p>
    <w:p>
      <w:pPr>
        <w:spacing w:line="186" w:lineRule="auto"/>
        <w:rPr>
          <w:rFonts w:ascii="SimSun" w:eastAsia="SimSun" w:hAnsi="SimSun" w:cs="SimSun"/>
          <w:sz w:val="25"/>
          <w:szCs w:val="25"/>
        </w:rPr>
        <w:sectPr>
          <w:footerReference w:type="default" r:id="rId11"/>
          <w:type w:val="nextPage"/>
          <w:pgSz w:w="11906" w:h="16839"/>
          <w:pgMar w:top="1431" w:right="1438" w:bottom="400" w:left="1437" w:header="0" w:footer="0" w:gutter="0"/>
          <w:pgNumType w:start="10"/>
          <w:cols w:space="708"/>
          <w:titlePg w:val="0"/>
        </w:sectPr>
      </w:pPr>
    </w:p>
    <w:p>
      <w:pPr>
        <w:spacing w:before="28"/>
      </w:pPr>
    </w:p>
    <w:tbl>
      <w:tblPr>
        <w:tblStyle w:val="TableNormal8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914"/>
        <w:gridCol w:w="8101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779"/>
        </w:trPr>
        <w:tc>
          <w:tcPr>
            <w:tcW w:w="914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1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359" w:lineRule="auto"/>
              <w:ind w:left="127" w:right="103" w:firstLine="479"/>
              <w:jc w:val="both"/>
            </w:pPr>
            <w:r>
              <w:rPr>
                <w:spacing w:val="-2"/>
              </w:rPr>
              <w:t>因此，本项目符合《关于以改善环境质量为核心加强环境影响评价管理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的通知》（环评〔2016〕150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号）文件中关于生态红线、环境质量底线、资</w:t>
            </w:r>
          </w:p>
          <w:p>
            <w:pPr>
              <w:pStyle w:val="TableText"/>
              <w:spacing w:line="220" w:lineRule="auto"/>
              <w:ind w:left="106"/>
            </w:pPr>
            <w:r>
              <w:rPr>
                <w:spacing w:val="-1"/>
              </w:rPr>
              <w:t>源利用上线以及环境准入清单等相关要求。</w:t>
            </w:r>
          </w:p>
          <w:p>
            <w:pPr>
              <w:pStyle w:val="TableText"/>
              <w:spacing w:before="182" w:line="220" w:lineRule="auto"/>
              <w:ind w:left="625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与《海南省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“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十四五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”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生态环境保护规划》符合性分析</w:t>
            </w:r>
          </w:p>
          <w:p>
            <w:pPr>
              <w:pStyle w:val="TableText"/>
              <w:spacing w:before="179" w:line="486" w:lineRule="exact"/>
              <w:ind w:left="633"/>
            </w:pPr>
            <w:r>
              <w:rPr>
                <w:spacing w:val="-2"/>
                <w:position w:val="18"/>
              </w:rPr>
              <w:t>根据海南省人民政府办公厅关于印发《海南省</w:t>
            </w:r>
            <w:r>
              <w:rPr>
                <w:rFonts w:ascii="Times New Roman" w:eastAsia="Times New Roman" w:hAnsi="Times New Roman" w:cs="Times New Roman"/>
                <w:spacing w:val="-2"/>
                <w:position w:val="18"/>
              </w:rPr>
              <w:t>“</w:t>
            </w:r>
            <w:r>
              <w:rPr>
                <w:spacing w:val="-2"/>
                <w:position w:val="18"/>
              </w:rPr>
              <w:t>十四五</w:t>
            </w:r>
            <w:r>
              <w:rPr>
                <w:rFonts w:ascii="Times New Roman" w:eastAsia="Times New Roman" w:hAnsi="Times New Roman" w:cs="Times New Roman"/>
                <w:spacing w:val="-2"/>
                <w:position w:val="18"/>
              </w:rPr>
              <w:t>”</w:t>
            </w:r>
            <w:r>
              <w:rPr>
                <w:spacing w:val="-2"/>
                <w:position w:val="18"/>
              </w:rPr>
              <w:t>生态环境保护规</w:t>
            </w:r>
          </w:p>
          <w:p>
            <w:pPr>
              <w:pStyle w:val="TableText"/>
              <w:spacing w:before="1" w:line="226" w:lineRule="auto"/>
              <w:ind w:left="106"/>
            </w:pPr>
            <w:r>
              <w:rPr>
                <w:spacing w:val="-1"/>
              </w:rPr>
              <w:t>划》 的通知（琼府办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〔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2021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"/>
              </w:rPr>
              <w:t>号</w:t>
            </w:r>
            <w:r>
              <w:rPr>
                <w:spacing w:val="5"/>
              </w:rPr>
              <w:t>），</w:t>
            </w:r>
            <w:r>
              <w:rPr>
                <w:spacing w:val="-1"/>
              </w:rPr>
              <w:t>本项目与之的符合性分析见下表。</w:t>
            </w:r>
          </w:p>
          <w:p>
            <w:pPr>
              <w:pStyle w:val="TableText"/>
              <w:spacing w:before="205" w:line="223" w:lineRule="auto"/>
              <w:ind w:left="1374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0"/>
                <w:szCs w:val="20"/>
              </w:rPr>
              <w:t xml:space="preserve">1-3  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项目与《海南省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0"/>
                <w:szCs w:val="20"/>
              </w:rPr>
              <w:t>“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0"/>
                <w:szCs w:val="20"/>
              </w:rPr>
              <w:t>”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生态环境保护规划》符合性分析</w:t>
            </w:r>
          </w:p>
          <w:tbl>
            <w:tblPr>
              <w:tblStyle w:val="TableNormal8"/>
              <w:tblW w:w="7924" w:type="dxa"/>
              <w:tblInd w:w="8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601"/>
              <w:gridCol w:w="2440"/>
              <w:gridCol w:w="883"/>
            </w:tblGrid>
            <w:tr>
              <w:tblPrEx>
                <w:tblW w:w="7924" w:type="dxa"/>
                <w:tblInd w:w="8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9"/>
              </w:trPr>
              <w:tc>
                <w:tcPr>
                  <w:tcW w:w="4601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734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  <w14:textOutline w14:w="362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规划内容概要</w:t>
                  </w:r>
                </w:p>
              </w:tc>
              <w:tc>
                <w:tcPr>
                  <w:tcW w:w="2440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749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  <w14:textOutline w14:w="362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本项目情况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61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  <w14:textOutline w14:w="362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</w:t>
                  </w:r>
                </w:p>
              </w:tc>
            </w:tr>
            <w:tr>
              <w:tblPrEx>
                <w:tblW w:w="7924" w:type="dxa"/>
                <w:tblInd w:w="81" w:type="dxa"/>
                <w:tblLayout w:type="fixed"/>
              </w:tblPrEx>
              <w:trPr>
                <w:trHeight w:val="1852"/>
              </w:trPr>
              <w:tc>
                <w:tcPr>
                  <w:tcW w:w="4601" w:type="dxa"/>
                  <w:vAlign w:val="top"/>
                </w:tcPr>
                <w:p>
                  <w:pPr>
                    <w:pStyle w:val="TableText"/>
                    <w:spacing w:before="141" w:line="247" w:lineRule="auto"/>
                    <w:ind w:left="114" w:right="9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9"/>
                      <w:sz w:val="20"/>
                      <w:szCs w:val="20"/>
                    </w:rPr>
                    <w:t>深化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多规合一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>”</w:t>
                  </w:r>
                  <w:r>
                    <w:rPr>
                      <w:spacing w:val="-9"/>
                      <w:sz w:val="20"/>
                      <w:szCs w:val="20"/>
                    </w:rPr>
                    <w:t>改革，完善国土空间规划体系，科学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有序统筹布局生产、生活、生态空间，推进国土空间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3"/>
                      <w:sz w:val="20"/>
                      <w:szCs w:val="20"/>
                    </w:rPr>
                    <w:t>格局更加优化。立足资源环境承载能力，完善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20"/>
                      <w:szCs w:val="20"/>
                    </w:rPr>
                    <w:t>“</w:t>
                  </w:r>
                  <w:r>
                    <w:rPr>
                      <w:spacing w:val="-13"/>
                      <w:sz w:val="20"/>
                      <w:szCs w:val="20"/>
                    </w:rPr>
                    <w:t>三线一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单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”</w:t>
                  </w:r>
                  <w:r>
                    <w:rPr>
                      <w:spacing w:val="-11"/>
                      <w:sz w:val="20"/>
                      <w:szCs w:val="20"/>
                    </w:rPr>
                    <w:t>生态环境分区管控体系，强化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“</w:t>
                  </w:r>
                  <w:r>
                    <w:rPr>
                      <w:spacing w:val="-11"/>
                      <w:sz w:val="20"/>
                      <w:szCs w:val="20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”</w:t>
                  </w:r>
                  <w:r>
                    <w:rPr>
                      <w:spacing w:val="-11"/>
                      <w:sz w:val="20"/>
                      <w:szCs w:val="20"/>
                    </w:rPr>
                    <w:t>在</w:t>
                  </w:r>
                  <w:r>
                    <w:rPr>
                      <w:spacing w:val="-12"/>
                      <w:sz w:val="20"/>
                      <w:szCs w:val="20"/>
                    </w:rPr>
                    <w:t>调整产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业结构、规划产业发展、推进城镇化、强化执法监管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等方面的应用，严格控制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“</w:t>
                  </w:r>
                  <w:r>
                    <w:rPr>
                      <w:spacing w:val="-11"/>
                      <w:sz w:val="20"/>
                      <w:szCs w:val="20"/>
                    </w:rPr>
                    <w:t>两高一资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>”</w:t>
                  </w:r>
                  <w:r>
                    <w:rPr>
                      <w:spacing w:val="-11"/>
                      <w:sz w:val="20"/>
                      <w:szCs w:val="20"/>
                    </w:rPr>
                    <w:t>项目发展。</w:t>
                  </w:r>
                </w:p>
              </w:tc>
              <w:tc>
                <w:tcPr>
                  <w:tcW w:w="2440" w:type="dxa"/>
                  <w:vAlign w:val="top"/>
                </w:tcPr>
                <w:p>
                  <w:pPr>
                    <w:pStyle w:val="TableText"/>
                    <w:spacing w:before="141" w:line="247" w:lineRule="auto"/>
                    <w:ind w:left="112" w:right="52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sz w:val="20"/>
                      <w:szCs w:val="20"/>
                    </w:rPr>
                    <w:t>本项目利用现有厂房，厂房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1"/>
                      <w:sz w:val="20"/>
                      <w:szCs w:val="20"/>
                    </w:rPr>
                    <w:t>用地规划为城镇建设用地，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现状为工业用地。项目符合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海南省、海口市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>“</w:t>
                  </w:r>
                  <w:r>
                    <w:rPr>
                      <w:spacing w:val="-9"/>
                      <w:sz w:val="20"/>
                      <w:szCs w:val="20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相关管控要求。不属于“两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高一资</w:t>
                  </w:r>
                  <w:r>
                    <w:rPr>
                      <w:spacing w:val="-6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”项目。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59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24" w:type="dxa"/>
                <w:tblInd w:w="81" w:type="dxa"/>
                <w:tblLayout w:type="fixed"/>
              </w:tblPrEx>
              <w:trPr>
                <w:trHeight w:val="1747"/>
              </w:trPr>
              <w:tc>
                <w:tcPr>
                  <w:tcW w:w="4601" w:type="dxa"/>
                  <w:vAlign w:val="top"/>
                </w:tcPr>
                <w:p>
                  <w:pPr>
                    <w:pStyle w:val="TableText"/>
                    <w:spacing w:before="224" w:line="247" w:lineRule="auto"/>
                    <w:ind w:left="115" w:right="94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</w:rPr>
                    <w:t>坚持节水优先，以水而定、量水而行，实施最严格的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水资源管理制度，控制水资源消耗总量和消耗强度。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加强工业节水减排，支持企业开展节水技术改造，积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极推广水循环梯级利用，推动实现企业间的用水系统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集成优化。</w:t>
                  </w:r>
                </w:p>
              </w:tc>
              <w:tc>
                <w:tcPr>
                  <w:tcW w:w="2440" w:type="dxa"/>
                  <w:vAlign w:val="top"/>
                </w:tcPr>
                <w:p>
                  <w:pPr>
                    <w:pStyle w:val="TableText"/>
                    <w:spacing w:before="85" w:line="248" w:lineRule="auto"/>
                    <w:ind w:left="114" w:right="100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项目仅在设备冷却工段用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水，循环使用。排水采用雨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污分流，生活污水经化粪池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收集后排入市政污水污水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管网，最终进入白沙门污水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处理厂。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line="3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59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24" w:type="dxa"/>
                <w:tblInd w:w="81" w:type="dxa"/>
                <w:tblLayout w:type="fixed"/>
              </w:tblPrEx>
              <w:trPr>
                <w:trHeight w:val="956"/>
              </w:trPr>
              <w:tc>
                <w:tcPr>
                  <w:tcW w:w="4601" w:type="dxa"/>
                  <w:vAlign w:val="top"/>
                </w:tcPr>
                <w:p>
                  <w:pPr>
                    <w:pStyle w:val="TableText"/>
                    <w:spacing w:before="237" w:line="239" w:lineRule="auto"/>
                    <w:ind w:left="118" w:right="94" w:hanging="2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</w:rPr>
                    <w:t>制定并发布本省低挥发性有机物含量产品录，加快挥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sz w:val="20"/>
                      <w:szCs w:val="20"/>
                    </w:rPr>
                    <w:t>发性有机物原辅材料替代。</w:t>
                  </w:r>
                </w:p>
              </w:tc>
              <w:tc>
                <w:tcPr>
                  <w:tcW w:w="2440" w:type="dxa"/>
                  <w:vAlign w:val="top"/>
                </w:tcPr>
                <w:p>
                  <w:pPr>
                    <w:pStyle w:val="TableText"/>
                    <w:spacing w:before="101" w:line="248" w:lineRule="auto"/>
                    <w:ind w:left="115" w:right="10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项目原材料均为颗粒状成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sz w:val="20"/>
                      <w:szCs w:val="20"/>
                    </w:rPr>
                    <w:t>品原料，不涉及塑料原料加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3"/>
                      <w:sz w:val="20"/>
                      <w:szCs w:val="20"/>
                    </w:rPr>
                    <w:t>工。</w:t>
                  </w:r>
                </w:p>
              </w:tc>
              <w:tc>
                <w:tcPr>
                  <w:tcW w:w="883" w:type="dxa"/>
                  <w:vAlign w:val="top"/>
                </w:tcPr>
                <w:p>
                  <w:pPr>
                    <w:spacing w:line="3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59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sz w:val="20"/>
                      <w:szCs w:val="20"/>
                    </w:rPr>
                    <w:t>符合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2"/>
          <w:pgSz w:w="11906" w:h="16839"/>
          <w:pgMar w:top="1431" w:right="1438" w:bottom="1197" w:left="1437" w:header="0" w:footer="934" w:gutter="0"/>
          <w:pgNumType w:start="11"/>
          <w:cols w:space="708"/>
        </w:sectPr>
      </w:pPr>
    </w:p>
    <w:p>
      <w:pPr>
        <w:spacing w:before="315" w:line="211" w:lineRule="auto"/>
        <w:ind w:left="3055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9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8"/>
        <w:gridCol w:w="7836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571"/>
        </w:trPr>
        <w:tc>
          <w:tcPr>
            <w:tcW w:w="1228" w:type="dxa"/>
            <w:tcBorders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6"/>
            </w:pPr>
            <w:r>
              <w:rPr>
                <w:spacing w:val="-4"/>
              </w:rPr>
              <w:t>建设内容</w:t>
            </w:r>
          </w:p>
        </w:tc>
        <w:tc>
          <w:tcPr>
            <w:tcW w:w="783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60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</w:t>
            </w:r>
          </w:p>
          <w:p>
            <w:pPr>
              <w:pStyle w:val="TableText"/>
              <w:spacing w:before="181" w:line="359" w:lineRule="auto"/>
              <w:ind w:left="111" w:right="102" w:firstLine="487"/>
              <w:jc w:val="both"/>
            </w:pPr>
            <w:r>
              <w:rPr>
                <w:spacing w:val="2"/>
              </w:rPr>
              <w:t>本项目位于海口市秀英区海南省扶贫工业开发区富康路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2"/>
              </w:rPr>
              <w:t>号，建设</w:t>
            </w:r>
            <w:r>
              <w:t xml:space="preserve"> </w:t>
            </w:r>
            <w:r>
              <w:rPr>
                <w:spacing w:val="-3"/>
              </w:rPr>
              <w:t>单位利用自有的闲置单层厂房建设年产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3"/>
              </w:rPr>
              <w:t>吨瓜果菜塑料包装筐项目，厂</w:t>
            </w:r>
            <w:r>
              <w:t xml:space="preserve"> </w:t>
            </w:r>
            <w:r>
              <w:rPr>
                <w:spacing w:val="-2"/>
              </w:rPr>
              <w:t>房建筑面积为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512m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2"/>
              </w:rPr>
              <w:t>。瓜果菜塑料包装筐主要用于</w:t>
            </w:r>
            <w:r>
              <w:rPr>
                <w:spacing w:val="-3"/>
              </w:rPr>
              <w:t>海南瓜果蔬菜包装，便</w:t>
            </w:r>
            <w:r>
              <w:t xml:space="preserve"> </w:t>
            </w:r>
            <w:r>
              <w:rPr>
                <w:spacing w:val="-2"/>
              </w:rPr>
              <w:t>于运输，本项目的建设对海南菜蓝子工程的建设具有一定的促</w:t>
            </w:r>
            <w:r>
              <w:rPr>
                <w:spacing w:val="-3"/>
              </w:rPr>
              <w:t>进和保障作</w:t>
            </w:r>
            <w:r>
              <w:t xml:space="preserve"> </w:t>
            </w:r>
            <w:r>
              <w:rPr>
                <w:spacing w:val="-2"/>
              </w:rPr>
              <w:t>用。本项目为临时项目，主要由主体工程、辅助工程、公用工</w:t>
            </w:r>
            <w:r>
              <w:rPr>
                <w:spacing w:val="-3"/>
              </w:rPr>
              <w:t>程、环保工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1"/>
              </w:rPr>
              <w:t>程、储运工程、依托工程等组成。项目主要建设</w:t>
            </w:r>
            <w:r>
              <w:rPr>
                <w:spacing w:val="-2"/>
              </w:rPr>
              <w:t>内容及规模见表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75" w:line="223" w:lineRule="auto"/>
              <w:ind w:left="280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2-1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项目工程组成一览表</w:t>
            </w:r>
          </w:p>
          <w:tbl>
            <w:tblPr>
              <w:tblStyle w:val="TableNormal9"/>
              <w:tblW w:w="7444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7"/>
              <w:gridCol w:w="1113"/>
              <w:gridCol w:w="4270"/>
              <w:gridCol w:w="1364"/>
            </w:tblGrid>
            <w:tr>
              <w:tblPrEx>
                <w:tblW w:w="7444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25"/>
              </w:trPr>
              <w:tc>
                <w:tcPr>
                  <w:tcW w:w="697" w:type="dxa"/>
                  <w:vAlign w:val="top"/>
                </w:tcPr>
                <w:p>
                  <w:pPr>
                    <w:pStyle w:val="TableText"/>
                    <w:spacing w:before="207" w:line="228" w:lineRule="auto"/>
                    <w:ind w:left="14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207" w:line="229" w:lineRule="auto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工程名称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207" w:line="228" w:lineRule="auto"/>
                    <w:ind w:left="172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工程内容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207" w:line="230" w:lineRule="auto"/>
                    <w:ind w:left="48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899"/>
              </w:trPr>
              <w:tc>
                <w:tcPr>
                  <w:tcW w:w="697" w:type="dxa"/>
                  <w:vAlign w:val="top"/>
                </w:tcPr>
                <w:p>
                  <w:pPr>
                    <w:pStyle w:val="TableText"/>
                    <w:spacing w:before="208" w:line="271" w:lineRule="exact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4"/>
                      <w:sz w:val="20"/>
                      <w:szCs w:val="20"/>
                    </w:rPr>
                    <w:t>主体</w:t>
                  </w:r>
                </w:p>
                <w:p>
                  <w:pPr>
                    <w:pStyle w:val="TableText"/>
                    <w:spacing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4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生产车间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70" w:line="244" w:lineRule="auto"/>
                    <w:ind w:left="113" w:right="103" w:firstLine="1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4"/>
                      <w:sz w:val="20"/>
                      <w:szCs w:val="20"/>
                    </w:rPr>
                    <w:t>层，建筑面积为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512m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4"/>
                      <w:sz w:val="20"/>
                      <w:szCs w:val="20"/>
                    </w:rPr>
                    <w:t>，安装海达牌塑料筐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注塑机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台（其中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450</w:t>
                  </w:r>
                  <w:r>
                    <w:rPr>
                      <w:spacing w:val="11"/>
                      <w:sz w:val="20"/>
                      <w:szCs w:val="20"/>
                    </w:rPr>
                    <w:t>L型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台、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300</w:t>
                  </w:r>
                  <w:r>
                    <w:rPr>
                      <w:spacing w:val="11"/>
                      <w:sz w:val="20"/>
                      <w:szCs w:val="20"/>
                    </w:rPr>
                    <w:t>L型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台、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280</w:t>
                  </w:r>
                  <w:r>
                    <w:rPr>
                      <w:spacing w:val="10"/>
                      <w:sz w:val="20"/>
                      <w:szCs w:val="20"/>
                    </w:rPr>
                    <w:t>L型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台）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主要用于海</w:t>
                  </w:r>
                </w:p>
                <w:p>
                  <w:pPr>
                    <w:pStyle w:val="TableText"/>
                    <w:spacing w:before="25" w:line="228" w:lineRule="auto"/>
                    <w:ind w:left="16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南瓜果蔬菜</w:t>
                  </w:r>
                </w:p>
                <w:p>
                  <w:pPr>
                    <w:pStyle w:val="TableText"/>
                    <w:spacing w:before="23" w:line="229" w:lineRule="auto"/>
                    <w:ind w:left="47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包装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605"/>
              </w:trPr>
              <w:tc>
                <w:tcPr>
                  <w:tcW w:w="697" w:type="dxa"/>
                  <w:vAlign w:val="top"/>
                </w:tcPr>
                <w:p>
                  <w:pPr>
                    <w:pStyle w:val="TableText"/>
                    <w:spacing w:before="60" w:line="271" w:lineRule="exact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4"/>
                      <w:sz w:val="20"/>
                      <w:szCs w:val="20"/>
                    </w:rPr>
                    <w:t>辅助</w:t>
                  </w:r>
                </w:p>
                <w:p>
                  <w:pPr>
                    <w:pStyle w:val="TableText"/>
                    <w:spacing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197" w:line="228" w:lineRule="auto"/>
                    <w:ind w:left="2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办公室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196" w:line="228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依托公司现有的办公室，本项目不单设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196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依托现有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491"/>
              </w:trPr>
              <w:tc>
                <w:tcPr>
                  <w:tcW w:w="69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2" w:lineRule="exact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position w:val="4"/>
                      <w:sz w:val="20"/>
                      <w:szCs w:val="20"/>
                    </w:rPr>
                    <w:t>公用</w:t>
                  </w:r>
                </w:p>
                <w:p>
                  <w:pPr>
                    <w:pStyle w:val="TableText"/>
                    <w:spacing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138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供水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138" w:line="228" w:lineRule="auto"/>
                    <w:ind w:left="13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由市政自来水供水管网供给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138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依托现有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605"/>
              </w:trPr>
              <w:tc>
                <w:tcPr>
                  <w:tcW w:w="6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195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排水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61" w:line="239" w:lineRule="auto"/>
                    <w:ind w:left="114" w:right="17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无生产废水排放，现有办公室产生的废水经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化粪池处理后排入富康路市政污水管网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194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依托现有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442"/>
              </w:trPr>
              <w:tc>
                <w:tcPr>
                  <w:tcW w:w="69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115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供电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115" w:line="228" w:lineRule="auto"/>
                    <w:ind w:left="13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由市政供电管网供给。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115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依托现有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964"/>
              </w:trPr>
              <w:tc>
                <w:tcPr>
                  <w:tcW w:w="69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3" w:lineRule="exact"/>
                    <w:ind w:left="14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</w:rPr>
                    <w:t>环保</w:t>
                  </w:r>
                </w:p>
                <w:p>
                  <w:pPr>
                    <w:pStyle w:val="TableText"/>
                    <w:spacing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spacing w:line="30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废气处理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105" w:line="243" w:lineRule="auto"/>
                    <w:ind w:left="115" w:right="17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生产中产生的有机废气由集气罩收集后，采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用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UV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光催化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+</w:t>
                  </w:r>
                  <w:r>
                    <w:rPr>
                      <w:spacing w:val="9"/>
                      <w:sz w:val="20"/>
                      <w:szCs w:val="20"/>
                    </w:rPr>
                    <w:t>活性炭吸附装置处理后通过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高排气筒排放。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line="30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47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新建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709"/>
              </w:trPr>
              <w:tc>
                <w:tcPr>
                  <w:tcW w:w="6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250" w:line="228" w:lineRule="auto"/>
                    <w:ind w:left="1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废水处理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114"/>
                    <w:ind w:left="114" w:right="17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无生产废水排放，现有办公室产生的废水经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化粪池处理后排入富康路市政污水管网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249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依托现有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570"/>
              </w:trPr>
              <w:tc>
                <w:tcPr>
                  <w:tcW w:w="6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181" w:line="229" w:lineRule="auto"/>
                    <w:ind w:left="15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噪声防治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44" w:line="238" w:lineRule="auto"/>
                    <w:ind w:left="117" w:right="105" w:hanging="4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所有设备均位于厂房内，生产设备选择低噪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声设备；设备底座安装减震垫。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50" w:line="275" w:lineRule="exact"/>
                    <w:ind w:left="6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7444" w:type="dxa"/>
                <w:tblInd w:w="103" w:type="dxa"/>
                <w:tblLayout w:type="fixed"/>
              </w:tblPrEx>
              <w:trPr>
                <w:trHeight w:val="1639"/>
              </w:trPr>
              <w:tc>
                <w:tcPr>
                  <w:tcW w:w="69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5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固废处理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36" w:line="245" w:lineRule="auto"/>
                    <w:ind w:left="112" w:right="170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一般工业固废中塑料边角料和废包装物料集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中收集后可外售给物质回收公司；生活垃圾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分类收集后交由当地环卫部门统一清运；废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矿物油、废活性炭及废灯管属于危险废物，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暂存于危废暂存间，定期委托有资质单位进 </w:t>
                  </w:r>
                  <w:r>
                    <w:rPr>
                      <w:spacing w:val="5"/>
                      <w:sz w:val="20"/>
                      <w:szCs w:val="20"/>
                    </w:rPr>
                    <w:t>行处置。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line="31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75" w:lineRule="exact"/>
                    <w:ind w:left="6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/>
        </w:tc>
      </w:tr>
    </w:tbl>
    <w:p>
      <w:pPr>
        <w:sectPr>
          <w:footerReference w:type="default" r:id="rId13"/>
          <w:pgSz w:w="11907" w:h="16840"/>
          <w:pgMar w:top="1431" w:right="1414" w:bottom="969" w:left="1413" w:header="0" w:footer="708" w:gutter="0"/>
          <w:pgNumType w:start="12"/>
          <w:cols w:space="708"/>
        </w:sectPr>
      </w:pPr>
    </w:p>
    <w:tbl>
      <w:tblPr>
        <w:tblStyle w:val="TableNormal10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8"/>
        <w:gridCol w:w="7836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571"/>
        </w:trPr>
        <w:tc>
          <w:tcPr>
            <w:tcW w:w="122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836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0"/>
              <w:tblW w:w="7444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7"/>
              <w:gridCol w:w="1113"/>
              <w:gridCol w:w="4270"/>
              <w:gridCol w:w="1364"/>
            </w:tblGrid>
            <w:tr>
              <w:tblPrEx>
                <w:tblW w:w="7444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44"/>
              </w:trPr>
              <w:tc>
                <w:tcPr>
                  <w:tcW w:w="697" w:type="dxa"/>
                  <w:vAlign w:val="top"/>
                </w:tcPr>
                <w:p>
                  <w:pPr>
                    <w:pStyle w:val="TableText"/>
                    <w:spacing w:before="129" w:line="274" w:lineRule="exact"/>
                    <w:ind w:left="14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4"/>
                      <w:sz w:val="20"/>
                      <w:szCs w:val="20"/>
                    </w:rPr>
                    <w:t>储运</w:t>
                  </w:r>
                </w:p>
                <w:p>
                  <w:pPr>
                    <w:pStyle w:val="TableText"/>
                    <w:spacing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pStyle w:val="TableText"/>
                    <w:spacing w:before="267" w:line="228" w:lineRule="auto"/>
                    <w:ind w:left="3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仓库</w:t>
                  </w:r>
                </w:p>
              </w:tc>
              <w:tc>
                <w:tcPr>
                  <w:tcW w:w="4270" w:type="dxa"/>
                  <w:vAlign w:val="top"/>
                </w:tcPr>
                <w:p>
                  <w:pPr>
                    <w:pStyle w:val="TableText"/>
                    <w:spacing w:before="130"/>
                    <w:ind w:left="118" w:right="172" w:hanging="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不单独固定设置，依托现有的其它厂房作为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原辅材料和产品的临时贮存场所。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266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依托现有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4"/>
          <w:type w:val="nextPage"/>
          <w:pgSz w:w="11907" w:h="16840"/>
          <w:pgMar w:top="1431" w:right="1414" w:bottom="969" w:left="1413" w:header="0" w:footer="708" w:gutter="0"/>
          <w:pgNumType w:start="13"/>
          <w:cols w:space="708"/>
          <w:titlePg w:val="0"/>
        </w:sectPr>
      </w:pPr>
    </w:p>
    <w:p>
      <w:pPr>
        <w:spacing w:before="28"/>
      </w:pPr>
      <w:r>
        <w:pict>
          <v:rect id="_x0000_s1026" style="width:0.5pt;height:80.3pt;margin-top:641.8pt;margin-left:134.41pt;mso-position-horizontal-relative:page;mso-position-vertical-relative:page;position:absolute;z-index:251665408" o:allowincell="f" filled="t" fillcolor="black" stroked="f"/>
        </w:pict>
      </w:r>
      <w:r>
        <w:pict>
          <v:rect id="_x0000_s1027" style="width:0.5pt;height:205.75pt;margin-top:377.9pt;margin-left:519.36pt;mso-position-horizontal-relative:page;mso-position-vertical-relative:page;position:absolute;z-index:251660288" o:allowincell="f" filled="t" fillcolor="black" stroked="f"/>
        </w:pict>
      </w:r>
      <w:r>
        <w:pict>
          <v:rect id="_x0000_s1028" style="width:0.5pt;height:205.75pt;margin-top:377.9pt;margin-left:136.51pt;mso-position-horizontal-relative:page;mso-position-vertical-relative:page;position:absolute;z-index:251664384" o:allowincell="f" filled="t" fillcolor="black" stroked="f"/>
        </w:pict>
      </w:r>
      <w:r>
        <w:pict>
          <v:rect id="_x0000_s1029" style="width:0.5pt;height:77.15pt;margin-top:268.6pt;margin-left:519.91pt;mso-position-horizontal-relative:page;mso-position-vertical-relative:page;position:absolute;z-index:251662336" o:allowincell="f" filled="t" fillcolor="black" stroked="f"/>
        </w:pict>
      </w:r>
      <w:r>
        <w:pict>
          <v:rect id="_x0000_s1030" style="width:0.5pt;height:77.15pt;margin-top:268.6pt;margin-left:135.91pt;mso-position-horizontal-relative:page;mso-position-vertical-relative:page;position:absolute;z-index:251663360" o:allowincell="f" filled="t" fillcolor="black" stroked="f"/>
        </w:pict>
      </w:r>
      <w:r>
        <w:pict>
          <v:rect id="_x0000_s1031" style="width:0.5pt;height:61.5pt;margin-top:146.35pt;margin-left:519.41pt;mso-position-horizontal-relative:page;mso-position-vertical-relative:page;position:absolute;z-index:251659264" o:allowincell="f" filled="t" fillcolor="black" stroked="f"/>
        </w:pict>
      </w:r>
      <w:r>
        <w:pict>
          <v:rect id="_x0000_s1032" style="width:0.5pt;height:61.5pt;margin-top:146.35pt;margin-left:136.41pt;mso-position-horizontal-relative:page;mso-position-vertical-relative:page;position:absolute;z-index:251661312" o:allowincell="f" filled="t" fillcolor="black" stroked="f"/>
        </w:pict>
      </w:r>
    </w:p>
    <w:tbl>
      <w:tblPr>
        <w:tblStyle w:val="TableNormal11"/>
        <w:tblW w:w="906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29"/>
        <w:gridCol w:w="606"/>
        <w:gridCol w:w="130"/>
        <w:gridCol w:w="298"/>
        <w:gridCol w:w="130"/>
        <w:gridCol w:w="1541"/>
        <w:gridCol w:w="1098"/>
        <w:gridCol w:w="265"/>
        <w:gridCol w:w="1385"/>
        <w:gridCol w:w="757"/>
        <w:gridCol w:w="888"/>
        <w:gridCol w:w="737"/>
      </w:tblGrid>
      <w:tr>
        <w:tblPrEx>
          <w:tblW w:w="906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14"/>
        </w:trPr>
        <w:tc>
          <w:tcPr>
            <w:tcW w:w="122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11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产品及产能</w:t>
            </w:r>
          </w:p>
          <w:p>
            <w:pPr>
              <w:pStyle w:val="TableText"/>
              <w:spacing w:before="182" w:line="219" w:lineRule="auto"/>
              <w:ind w:left="590"/>
            </w:pPr>
            <w:r>
              <w:rPr>
                <w:spacing w:val="-1"/>
              </w:rPr>
              <w:t>本项目产品为瓜果菜塑料包装筐。其产能及参数见下表。</w:t>
            </w:r>
          </w:p>
          <w:p>
            <w:pPr>
              <w:pStyle w:val="TableText"/>
              <w:spacing w:before="176" w:line="217" w:lineRule="auto"/>
              <w:ind w:left="26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2-2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项目主要产品一览表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397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gridSpan w:val="2"/>
            <w:vAlign w:val="top"/>
          </w:tcPr>
          <w:p>
            <w:pPr>
              <w:pStyle w:val="TableText"/>
              <w:spacing w:before="92" w:line="230" w:lineRule="auto"/>
              <w:ind w:left="2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969" w:type="dxa"/>
            <w:gridSpan w:val="3"/>
            <w:vAlign w:val="top"/>
          </w:tcPr>
          <w:p>
            <w:pPr>
              <w:pStyle w:val="TableText"/>
              <w:spacing w:before="93" w:line="228" w:lineRule="auto"/>
              <w:ind w:left="54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产品名称</w:t>
            </w:r>
          </w:p>
        </w:tc>
        <w:tc>
          <w:tcPr>
            <w:tcW w:w="1098" w:type="dxa"/>
            <w:vAlign w:val="top"/>
          </w:tcPr>
          <w:p>
            <w:pPr>
              <w:pStyle w:val="TableText"/>
              <w:spacing w:before="93" w:line="228" w:lineRule="auto"/>
              <w:ind w:left="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生产能力</w:t>
            </w:r>
          </w:p>
        </w:tc>
        <w:tc>
          <w:tcPr>
            <w:tcW w:w="2407" w:type="dxa"/>
            <w:gridSpan w:val="3"/>
            <w:vAlign w:val="top"/>
          </w:tcPr>
          <w:p>
            <w:pPr>
              <w:pStyle w:val="TableText"/>
              <w:spacing w:before="93" w:line="228" w:lineRule="auto"/>
              <w:ind w:left="7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主要规格</w:t>
            </w:r>
          </w:p>
        </w:tc>
        <w:tc>
          <w:tcPr>
            <w:tcW w:w="162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230" w:lineRule="auto"/>
              <w:ind w:left="56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821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gridSpan w:val="2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3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69" w:type="dxa"/>
            <w:gridSpan w:val="3"/>
            <w:vAlign w:val="top"/>
          </w:tcPr>
          <w:p>
            <w:pPr>
              <w:pStyle w:val="TableText"/>
              <w:spacing w:before="305" w:line="228" w:lineRule="auto"/>
              <w:ind w:left="1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瓜果菜塑料包装筐</w:t>
            </w:r>
          </w:p>
        </w:tc>
        <w:tc>
          <w:tcPr>
            <w:tcW w:w="1098" w:type="dxa"/>
            <w:vAlign w:val="top"/>
          </w:tcPr>
          <w:p>
            <w:pPr>
              <w:pStyle w:val="TableText"/>
              <w:spacing w:before="305" w:line="233" w:lineRule="auto"/>
              <w:ind w:left="19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200t/a</w:t>
            </w:r>
          </w:p>
        </w:tc>
        <w:tc>
          <w:tcPr>
            <w:tcW w:w="2407" w:type="dxa"/>
            <w:gridSpan w:val="3"/>
            <w:vAlign w:val="top"/>
          </w:tcPr>
          <w:p>
            <w:pPr>
              <w:pStyle w:val="TableText"/>
              <w:spacing w:before="168" w:line="223" w:lineRule="auto"/>
              <w:ind w:left="37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质量:1.35</w:t>
            </w:r>
            <w:r>
              <w:rPr>
                <w:sz w:val="20"/>
                <w:szCs w:val="20"/>
              </w:rPr>
              <w:t>kg</w:t>
            </w:r>
            <w:r>
              <w:rPr>
                <w:spacing w:val="9"/>
                <w:sz w:val="20"/>
                <w:szCs w:val="20"/>
              </w:rPr>
              <w:t>，尺</w:t>
            </w:r>
          </w:p>
          <w:p>
            <w:pPr>
              <w:pStyle w:val="TableText"/>
              <w:spacing w:before="1" w:line="278" w:lineRule="exact"/>
              <w:ind w:left="96"/>
              <w:rPr>
                <w:sz w:val="20"/>
                <w:szCs w:val="20"/>
              </w:rPr>
            </w:pPr>
            <w:r>
              <w:rPr>
                <w:spacing w:val="6"/>
                <w:position w:val="1"/>
                <w:sz w:val="20"/>
                <w:szCs w:val="20"/>
              </w:rPr>
              <w:t>寸</w:t>
            </w:r>
            <w:r>
              <w:rPr>
                <w:spacing w:val="-54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6"/>
                <w:position w:val="1"/>
                <w:sz w:val="20"/>
                <w:szCs w:val="20"/>
              </w:rPr>
              <w:t>:520</w:t>
            </w:r>
            <w:r>
              <w:rPr>
                <w:position w:val="1"/>
                <w:sz w:val="20"/>
                <w:szCs w:val="20"/>
              </w:rPr>
              <w:t>mm</w:t>
            </w:r>
            <w:r>
              <w:rPr>
                <w:rFonts w:ascii="Arial" w:eastAsia="Arial" w:hAnsi="Arial" w:cs="Arial"/>
                <w:spacing w:val="6"/>
                <w:position w:val="1"/>
                <w:sz w:val="20"/>
                <w:szCs w:val="20"/>
              </w:rPr>
              <w:t>×</w:t>
            </w:r>
            <w:r>
              <w:rPr>
                <w:spacing w:val="6"/>
                <w:position w:val="1"/>
                <w:sz w:val="20"/>
                <w:szCs w:val="20"/>
              </w:rPr>
              <w:t>360</w:t>
            </w:r>
            <w:r>
              <w:rPr>
                <w:position w:val="1"/>
                <w:sz w:val="20"/>
                <w:szCs w:val="20"/>
              </w:rPr>
              <w:t>mm</w:t>
            </w:r>
            <w:r>
              <w:rPr>
                <w:rFonts w:ascii="Arial" w:eastAsia="Arial" w:hAnsi="Arial" w:cs="Arial"/>
                <w:spacing w:val="6"/>
                <w:position w:val="1"/>
                <w:sz w:val="20"/>
                <w:szCs w:val="20"/>
              </w:rPr>
              <w:t>×</w:t>
            </w:r>
            <w:r>
              <w:rPr>
                <w:spacing w:val="6"/>
                <w:position w:val="1"/>
                <w:sz w:val="20"/>
                <w:szCs w:val="20"/>
              </w:rPr>
              <w:t>310</w:t>
            </w:r>
            <w:r>
              <w:rPr>
                <w:position w:val="1"/>
                <w:sz w:val="20"/>
                <w:szCs w:val="20"/>
              </w:rPr>
              <w:t>mm</w:t>
            </w:r>
          </w:p>
        </w:tc>
        <w:tc>
          <w:tcPr>
            <w:tcW w:w="162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4" w:line="228" w:lineRule="auto"/>
              <w:ind w:left="1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可根据客户要</w:t>
            </w:r>
          </w:p>
          <w:p>
            <w:pPr>
              <w:pStyle w:val="TableText"/>
              <w:spacing w:before="23" w:line="228" w:lineRule="auto"/>
              <w:ind w:left="1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求，其它尺寸</w:t>
            </w:r>
          </w:p>
          <w:p>
            <w:pPr>
              <w:pStyle w:val="TableText"/>
              <w:spacing w:before="25" w:line="216" w:lineRule="auto"/>
              <w:ind w:left="45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可定制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210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11"/>
            <w:tcBorders>
              <w:right w:val="single" w:sz="6" w:space="0" w:color="000000"/>
            </w:tcBorders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主要原辅料消耗及理化性质</w:t>
            </w:r>
          </w:p>
          <w:p>
            <w:pPr>
              <w:pStyle w:val="TableText"/>
              <w:spacing w:before="174" w:line="215" w:lineRule="auto"/>
              <w:ind w:left="24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2-3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原材料及能源消耗一览表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426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gridSpan w:val="3"/>
            <w:vAlign w:val="top"/>
          </w:tcPr>
          <w:p>
            <w:pPr>
              <w:pStyle w:val="TableText"/>
              <w:spacing w:before="109" w:line="230" w:lineRule="auto"/>
              <w:ind w:left="345"/>
              <w:outlineLvl w:val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671" w:type="dxa"/>
            <w:gridSpan w:val="2"/>
            <w:vAlign w:val="top"/>
          </w:tcPr>
          <w:p>
            <w:pPr>
              <w:pStyle w:val="TableText"/>
              <w:spacing w:before="110" w:line="229" w:lineRule="auto"/>
              <w:ind w:left="214"/>
              <w:outlineLvl w:val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原、辅料名称</w:t>
            </w:r>
          </w:p>
        </w:tc>
        <w:tc>
          <w:tcPr>
            <w:tcW w:w="1363" w:type="dxa"/>
            <w:gridSpan w:val="2"/>
            <w:vAlign w:val="top"/>
          </w:tcPr>
          <w:p>
            <w:pPr>
              <w:pStyle w:val="TableText"/>
              <w:spacing w:before="110" w:line="228" w:lineRule="auto"/>
              <w:ind w:left="37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年用量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09" w:line="231" w:lineRule="auto"/>
              <w:ind w:left="49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形态</w:t>
            </w:r>
          </w:p>
        </w:tc>
        <w:tc>
          <w:tcPr>
            <w:tcW w:w="2382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0" w:line="228" w:lineRule="auto"/>
              <w:ind w:left="74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贮存方式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549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gridSpan w:val="3"/>
            <w:vAlign w:val="top"/>
          </w:tcPr>
          <w:p>
            <w:pPr>
              <w:spacing w:before="209" w:line="195" w:lineRule="auto"/>
              <w:ind w:left="520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1" w:type="dxa"/>
            <w:gridSpan w:val="2"/>
            <w:vAlign w:val="top"/>
          </w:tcPr>
          <w:p>
            <w:pPr>
              <w:pStyle w:val="TableText"/>
              <w:spacing w:before="36" w:line="232" w:lineRule="auto"/>
              <w:ind w:left="405" w:right="206" w:hanging="18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聚丙烯树脂颗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粒（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PP</w:t>
            </w:r>
            <w:r>
              <w:rPr>
                <w:spacing w:val="6"/>
                <w:sz w:val="20"/>
                <w:szCs w:val="20"/>
              </w:rPr>
              <w:t>）</w:t>
            </w:r>
          </w:p>
        </w:tc>
        <w:tc>
          <w:tcPr>
            <w:tcW w:w="1363" w:type="dxa"/>
            <w:gridSpan w:val="2"/>
            <w:vAlign w:val="top"/>
          </w:tcPr>
          <w:p>
            <w:pPr>
              <w:spacing w:before="142" w:line="274" w:lineRule="exact"/>
              <w:ind w:left="3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195.00t/a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71" w:line="229" w:lineRule="auto"/>
              <w:ind w:left="30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固体颗粒</w:t>
            </w:r>
          </w:p>
        </w:tc>
        <w:tc>
          <w:tcPr>
            <w:tcW w:w="2382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 w:line="232" w:lineRule="auto"/>
              <w:ind w:left="212" w:right="183" w:hanging="8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省内购买，袋装，常温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储存于原料堆放区内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549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gridSpan w:val="3"/>
            <w:vAlign w:val="top"/>
          </w:tcPr>
          <w:p>
            <w:pPr>
              <w:spacing w:before="207" w:line="195" w:lineRule="auto"/>
              <w:ind w:left="500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1" w:type="dxa"/>
            <w:gridSpan w:val="2"/>
            <w:vAlign w:val="top"/>
          </w:tcPr>
          <w:p>
            <w:pPr>
              <w:pStyle w:val="TableText"/>
              <w:spacing w:before="171" w:line="230" w:lineRule="auto"/>
              <w:ind w:left="63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色母</w:t>
            </w:r>
          </w:p>
        </w:tc>
        <w:tc>
          <w:tcPr>
            <w:tcW w:w="1363" w:type="dxa"/>
            <w:gridSpan w:val="2"/>
            <w:vAlign w:val="top"/>
          </w:tcPr>
          <w:p>
            <w:pPr>
              <w:spacing w:before="140" w:line="274" w:lineRule="exact"/>
              <w:ind w:left="4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5.00t/a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71" w:line="229" w:lineRule="auto"/>
              <w:ind w:left="30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固体颗粒</w:t>
            </w:r>
          </w:p>
        </w:tc>
        <w:tc>
          <w:tcPr>
            <w:tcW w:w="2382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 w:line="232" w:lineRule="auto"/>
              <w:ind w:left="212" w:right="183" w:hanging="8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省内购买，袋装，常温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储存于原料堆放区内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638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11"/>
            <w:tcBorders>
              <w:right w:val="single" w:sz="6" w:space="0" w:color="000000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1" w:lineRule="auto"/>
              <w:ind w:left="22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2-4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主要原辅材料理化性质一览表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549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textDirection w:val="tbRlV"/>
            <w:vAlign w:val="top"/>
          </w:tcPr>
          <w:p>
            <w:pPr>
              <w:pStyle w:val="TableText"/>
              <w:spacing w:before="156" w:line="218" w:lineRule="auto"/>
              <w:ind w:left="3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558" w:type="dxa"/>
            <w:gridSpan w:val="3"/>
            <w:textDirection w:val="tbRlV"/>
            <w:vAlign w:val="top"/>
          </w:tcPr>
          <w:p>
            <w:pPr>
              <w:pStyle w:val="TableText"/>
              <w:spacing w:before="178" w:line="218" w:lineRule="auto"/>
              <w:ind w:left="3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5046" w:type="dxa"/>
            <w:gridSpan w:val="5"/>
            <w:vAlign w:val="top"/>
          </w:tcPr>
          <w:p>
            <w:pPr>
              <w:pStyle w:val="TableText"/>
              <w:spacing w:before="174" w:line="229" w:lineRule="auto"/>
              <w:ind w:left="209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理化性质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40" w:line="230" w:lineRule="auto"/>
              <w:ind w:left="117" w:right="145" w:firstLine="10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燃爆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危险性</w:t>
            </w:r>
          </w:p>
        </w:tc>
        <w:tc>
          <w:tcPr>
            <w:tcW w:w="73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72" w:lineRule="exact"/>
              <w:ind w:left="109"/>
              <w:rPr>
                <w:sz w:val="20"/>
                <w:szCs w:val="20"/>
              </w:rPr>
            </w:pPr>
            <w:r>
              <w:rPr>
                <w:spacing w:val="5"/>
                <w:position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毒性</w:t>
            </w:r>
          </w:p>
          <w:p>
            <w:pPr>
              <w:pStyle w:val="TableText"/>
              <w:spacing w:line="210" w:lineRule="auto"/>
              <w:ind w:left="10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毒理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2181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8" w:type="dxa"/>
            <w:gridSpan w:val="3"/>
            <w:textDirection w:val="tbRlV"/>
            <w:vAlign w:val="top"/>
          </w:tcPr>
          <w:p>
            <w:pPr>
              <w:pStyle w:val="TableText"/>
              <w:spacing w:before="177" w:line="216" w:lineRule="auto"/>
              <w:ind w:left="17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聚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丙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烯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树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脂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颗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粒</w:t>
            </w:r>
          </w:p>
        </w:tc>
        <w:tc>
          <w:tcPr>
            <w:tcW w:w="5046" w:type="dxa"/>
            <w:gridSpan w:val="5"/>
            <w:vAlign w:val="top"/>
          </w:tcPr>
          <w:p>
            <w:pPr>
              <w:pStyle w:val="TableText"/>
              <w:spacing w:before="39" w:line="246" w:lineRule="auto"/>
              <w:ind w:left="107" w:right="108" w:firstLine="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聚丙烯是丙烯聚合而制得的一种热塑性树脂，低透明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度、低光泽度、低刚度，密度只有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0.90</w:t>
            </w:r>
            <w:r>
              <w:rPr>
                <w:spacing w:val="5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0.91g/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cm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3</w:t>
            </w:r>
            <w:r>
              <w:rPr>
                <w:spacing w:val="5"/>
                <w:sz w:val="20"/>
                <w:szCs w:val="20"/>
              </w:rPr>
              <w:t>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8"/>
                <w:sz w:val="20"/>
                <w:szCs w:val="20"/>
              </w:rPr>
              <w:t>是目前所有塑料中最轻的品种之一，它对水特别稳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定，在水中的吸水率仅为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0.01%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。聚丙烯成型性好。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聚丙烯热分解温度为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350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380</w:t>
            </w:r>
            <w:r>
              <w:rPr>
                <w:spacing w:val="15"/>
                <w:sz w:val="20"/>
                <w:szCs w:val="20"/>
              </w:rPr>
              <w:t>℃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,</w:t>
            </w:r>
            <w:r>
              <w:rPr>
                <w:spacing w:val="82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熔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 xml:space="preserve">点为 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150</w:t>
            </w:r>
            <w:r>
              <w:rPr>
                <w:spacing w:val="15"/>
                <w:sz w:val="20"/>
                <w:szCs w:val="20"/>
              </w:rPr>
              <w:t>~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176</w:t>
            </w:r>
            <w:r>
              <w:rPr>
                <w:spacing w:val="2"/>
                <w:sz w:val="20"/>
                <w:szCs w:val="20"/>
              </w:rPr>
              <w:t>℃</w:t>
            </w:r>
            <w:r>
              <w:rPr>
                <w:spacing w:val="-7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,</w:t>
            </w:r>
            <w:r>
              <w:rPr>
                <w:spacing w:val="6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易燃，使用温度范围为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-30</w:t>
            </w:r>
            <w:r>
              <w:rPr>
                <w:spacing w:val="2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140</w:t>
            </w:r>
            <w:r>
              <w:rPr>
                <w:spacing w:val="2"/>
                <w:sz w:val="20"/>
                <w:szCs w:val="20"/>
              </w:rPr>
              <w:t>℃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。在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80</w:t>
            </w:r>
            <w:r>
              <w:rPr>
                <w:spacing w:val="1"/>
                <w:sz w:val="20"/>
                <w:szCs w:val="20"/>
              </w:rPr>
              <w:t>℃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以下能耐酸、碱、盐液及多种有机溶剂的腐蚀，能在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高温和氧化作用下分解。无毒、无味。含水率为零。</w:t>
            </w:r>
          </w:p>
        </w:tc>
        <w:tc>
          <w:tcPr>
            <w:tcW w:w="88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2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易燃</w:t>
            </w:r>
          </w:p>
        </w:tc>
        <w:tc>
          <w:tcPr>
            <w:tcW w:w="737" w:type="dxa"/>
            <w:tcBorders>
              <w:right w:val="single" w:sz="6" w:space="0" w:color="00000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0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无毒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364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8" w:type="dxa"/>
            <w:gridSpan w:val="3"/>
            <w:textDirection w:val="tbRlV"/>
            <w:vAlign w:val="top"/>
          </w:tcPr>
          <w:p>
            <w:pPr>
              <w:pStyle w:val="TableText"/>
              <w:spacing w:before="177" w:line="217" w:lineRule="auto"/>
              <w:ind w:left="45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色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母</w:t>
            </w:r>
          </w:p>
        </w:tc>
        <w:tc>
          <w:tcPr>
            <w:tcW w:w="5046" w:type="dxa"/>
            <w:gridSpan w:val="5"/>
            <w:vAlign w:val="top"/>
          </w:tcPr>
          <w:p>
            <w:pPr>
              <w:pStyle w:val="TableText"/>
              <w:spacing w:before="10" w:line="248" w:lineRule="auto"/>
              <w:ind w:left="107" w:right="128" w:firstLine="26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由树脂和大量颜料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(</w:t>
            </w:r>
            <w:r>
              <w:rPr>
                <w:spacing w:val="7"/>
                <w:sz w:val="20"/>
                <w:szCs w:val="20"/>
              </w:rPr>
              <w:t>达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50%)</w:t>
            </w:r>
            <w:r>
              <w:rPr>
                <w:spacing w:val="7"/>
                <w:sz w:val="20"/>
                <w:szCs w:val="20"/>
              </w:rPr>
              <w:t>或染料配制成高浓度颜色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的混合物。色母又名色种，是一种把超常量</w:t>
            </w:r>
            <w:r>
              <w:rPr>
                <w:spacing w:val="8"/>
                <w:sz w:val="20"/>
                <w:szCs w:val="20"/>
              </w:rPr>
              <w:t>的颜料或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染料均匀载附于树脂之中而制得的聚集体。</w:t>
            </w:r>
            <w:r>
              <w:rPr>
                <w:spacing w:val="8"/>
                <w:sz w:val="20"/>
                <w:szCs w:val="20"/>
              </w:rPr>
              <w:t>加工时用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少量色母料和未着色树脂掺混，就可达到设</w:t>
            </w:r>
            <w:r>
              <w:rPr>
                <w:spacing w:val="8"/>
                <w:sz w:val="20"/>
                <w:szCs w:val="20"/>
              </w:rPr>
              <w:t>计颜料浓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度的着色树脂或制品。</w:t>
            </w:r>
          </w:p>
        </w:tc>
        <w:tc>
          <w:tcPr>
            <w:tcW w:w="88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1" w:lineRule="auto"/>
              <w:ind w:left="22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不燃</w:t>
            </w:r>
          </w:p>
        </w:tc>
        <w:tc>
          <w:tcPr>
            <w:tcW w:w="737" w:type="dxa"/>
            <w:tcBorders>
              <w:right w:val="single" w:sz="6" w:space="0" w:color="00000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0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无毒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157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11"/>
            <w:tcBorders>
              <w:right w:val="single" w:sz="6" w:space="0" w:color="000000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主要生产设备及参数</w:t>
            </w:r>
          </w:p>
          <w:p>
            <w:pPr>
              <w:pStyle w:val="TableText"/>
              <w:spacing w:before="174" w:line="205" w:lineRule="auto"/>
              <w:ind w:left="296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2-5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主要生产设备</w:t>
            </w:r>
          </w:p>
        </w:tc>
      </w:tr>
    </w:tbl>
    <w:p>
      <w:pPr>
        <w:sectPr>
          <w:footerReference w:type="default" r:id="rId15"/>
          <w:pgSz w:w="11907" w:h="16840"/>
          <w:pgMar w:top="1431" w:right="1414" w:bottom="971" w:left="1413" w:header="0" w:footer="708" w:gutter="0"/>
          <w:pgNumType w:start="14"/>
          <w:cols w:space="708"/>
        </w:sectPr>
      </w:pPr>
    </w:p>
    <w:tbl>
      <w:tblPr>
        <w:tblStyle w:val="TableNormal12"/>
        <w:tblW w:w="906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29"/>
        <w:gridCol w:w="966"/>
        <w:gridCol w:w="1739"/>
        <w:gridCol w:w="1886"/>
        <w:gridCol w:w="1298"/>
        <w:gridCol w:w="1946"/>
      </w:tblGrid>
      <w:tr>
        <w:tblPrEx>
          <w:tblW w:w="906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8"/>
        </w:trPr>
        <w:tc>
          <w:tcPr>
            <w:tcW w:w="1229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75" w:line="230" w:lineRule="auto"/>
              <w:ind w:left="29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75" w:line="230" w:lineRule="auto"/>
              <w:ind w:left="4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设备名称</w:t>
            </w:r>
          </w:p>
        </w:tc>
        <w:tc>
          <w:tcPr>
            <w:tcW w:w="1886" w:type="dxa"/>
            <w:vAlign w:val="top"/>
          </w:tcPr>
          <w:p>
            <w:pPr>
              <w:pStyle w:val="TableText"/>
              <w:spacing w:before="75" w:line="230" w:lineRule="auto"/>
              <w:ind w:left="76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型号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spacing w:before="75" w:line="228" w:lineRule="auto"/>
              <w:ind w:left="46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94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5" w:line="230" w:lineRule="auto"/>
              <w:ind w:left="75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307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93" w:line="188" w:lineRule="auto"/>
              <w:ind w:left="4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60" w:line="218" w:lineRule="auto"/>
              <w:ind w:left="5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注塑机</w:t>
            </w:r>
          </w:p>
        </w:tc>
        <w:tc>
          <w:tcPr>
            <w:tcW w:w="1886" w:type="dxa"/>
            <w:vAlign w:val="top"/>
          </w:tcPr>
          <w:p>
            <w:pPr>
              <w:pStyle w:val="TableText"/>
              <w:spacing w:before="91" w:line="190" w:lineRule="auto"/>
              <w:ind w:left="520"/>
              <w:rPr>
                <w:sz w:val="20"/>
                <w:szCs w:val="20"/>
              </w:rPr>
            </w:pPr>
            <w:r>
              <w:rPr>
                <w:spacing w:val="19"/>
                <w:w w:val="125"/>
                <w:sz w:val="20"/>
                <w:szCs w:val="20"/>
              </w:rPr>
              <w:t>HD400L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spacing w:before="60" w:line="218" w:lineRule="auto"/>
              <w:ind w:left="49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台</w:t>
            </w:r>
          </w:p>
        </w:tc>
        <w:tc>
          <w:tcPr>
            <w:tcW w:w="194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0" w:line="218" w:lineRule="auto"/>
              <w:ind w:left="3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主要生产框体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278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79" w:line="174" w:lineRule="auto"/>
              <w:ind w:left="4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46" w:line="204" w:lineRule="auto"/>
              <w:ind w:left="5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注塑机</w:t>
            </w:r>
          </w:p>
        </w:tc>
        <w:tc>
          <w:tcPr>
            <w:tcW w:w="1886" w:type="dxa"/>
            <w:vAlign w:val="top"/>
          </w:tcPr>
          <w:p>
            <w:pPr>
              <w:pStyle w:val="TableText"/>
              <w:spacing w:before="77" w:line="176" w:lineRule="auto"/>
              <w:ind w:left="520"/>
              <w:rPr>
                <w:sz w:val="20"/>
                <w:szCs w:val="20"/>
              </w:rPr>
            </w:pPr>
            <w:r>
              <w:rPr>
                <w:spacing w:val="19"/>
                <w:w w:val="125"/>
                <w:sz w:val="20"/>
                <w:szCs w:val="20"/>
              </w:rPr>
              <w:t>HD300L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spacing w:before="46" w:line="204" w:lineRule="auto"/>
              <w:ind w:left="508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台</w:t>
            </w:r>
          </w:p>
        </w:tc>
        <w:tc>
          <w:tcPr>
            <w:tcW w:w="194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6" w:line="204" w:lineRule="auto"/>
              <w:ind w:left="3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主要生产框盖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329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103" w:line="189" w:lineRule="auto"/>
              <w:ind w:left="4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70" w:line="228" w:lineRule="auto"/>
              <w:ind w:left="5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注塑机</w:t>
            </w:r>
          </w:p>
        </w:tc>
        <w:tc>
          <w:tcPr>
            <w:tcW w:w="1886" w:type="dxa"/>
            <w:vAlign w:val="top"/>
          </w:tcPr>
          <w:p>
            <w:pPr>
              <w:pStyle w:val="TableText"/>
              <w:spacing w:before="101" w:line="191" w:lineRule="auto"/>
              <w:ind w:left="520"/>
              <w:rPr>
                <w:sz w:val="20"/>
                <w:szCs w:val="20"/>
              </w:rPr>
            </w:pPr>
            <w:r>
              <w:rPr>
                <w:spacing w:val="19"/>
                <w:w w:val="125"/>
                <w:sz w:val="20"/>
                <w:szCs w:val="20"/>
              </w:rPr>
              <w:t>HD280L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spacing w:before="70" w:line="229" w:lineRule="auto"/>
              <w:ind w:left="508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台</w:t>
            </w:r>
          </w:p>
        </w:tc>
        <w:tc>
          <w:tcPr>
            <w:tcW w:w="194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28" w:lineRule="auto"/>
              <w:ind w:left="3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主要生产框盖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329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103" w:line="189" w:lineRule="auto"/>
              <w:ind w:left="4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70" w:line="228" w:lineRule="auto"/>
              <w:ind w:left="14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冷却水循环系统</w:t>
            </w:r>
          </w:p>
        </w:tc>
        <w:tc>
          <w:tcPr>
            <w:tcW w:w="1886" w:type="dxa"/>
            <w:vAlign w:val="top"/>
          </w:tcPr>
          <w:p>
            <w:pPr>
              <w:pStyle w:val="TableText"/>
              <w:spacing w:before="69" w:line="230" w:lineRule="auto"/>
              <w:ind w:left="67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20m</w:t>
            </w:r>
            <w:r>
              <w:rPr>
                <w:spacing w:val="2"/>
                <w:position w:val="10"/>
                <w:sz w:val="10"/>
                <w:szCs w:val="10"/>
              </w:rPr>
              <w:t>3</w:t>
            </w:r>
            <w:r>
              <w:rPr>
                <w:spacing w:val="2"/>
                <w:sz w:val="20"/>
                <w:szCs w:val="20"/>
              </w:rPr>
              <w:t>/h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spacing w:before="70" w:line="229" w:lineRule="auto"/>
              <w:ind w:left="508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套</w:t>
            </w:r>
          </w:p>
        </w:tc>
        <w:tc>
          <w:tcPr>
            <w:tcW w:w="194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0" w:line="229" w:lineRule="auto"/>
              <w:ind w:left="3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用于注塑冷却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431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5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6"/>
          <w:type w:val="nextPage"/>
          <w:pgSz w:w="11907" w:h="16840"/>
          <w:pgMar w:top="1431" w:right="1414" w:bottom="971" w:left="1413" w:header="0" w:footer="708" w:gutter="0"/>
          <w:pgNumType w:start="15"/>
          <w:cols w:space="708"/>
          <w:titlePg w:val="0"/>
        </w:sectPr>
      </w:pPr>
    </w:p>
    <w:tbl>
      <w:tblPr>
        <w:tblStyle w:val="TableNormal13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8"/>
        <w:gridCol w:w="7836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35"/>
        </w:trPr>
        <w:tc>
          <w:tcPr>
            <w:tcW w:w="122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89"/>
            </w:pPr>
            <w:r>
              <w:pict>
                <v:rect id="_x0000_s1033" style="width:1.2pt;height:70.5pt;margin-top:536.65pt;margin-left:-338.8pt;mso-position-horizontal-relative:right-margin-area;mso-position-vertical-relative:top-margin-area;position:absolute;z-index:251669504" filled="t" fillcolor="black" stroked="f"/>
              </w:pict>
            </w:r>
            <w:r>
              <w:pict>
                <v:rect id="_x0000_s1034" style="width:1.25pt;height:23.05pt;margin-top:573.34pt;margin-left:-174.8pt;mso-position-horizontal-relative:right-margin-area;mso-position-vertical-relative:top-margin-area;position:absolute;z-index:251673600" filled="t" fillcolor="black" stroked="f"/>
              </w:pict>
            </w:r>
            <w:r>
              <w:pict>
                <v:rect id="_x0000_s1035" style="width:93pt;height:0.8pt;margin-top:573.48pt;margin-left:-265.97pt;mso-position-horizontal-relative:right-margin-area;mso-position-vertical-relative:top-margin-area;position:absolute;z-index:251674624" filled="t" fillcolor="black" stroked="f"/>
              </w:pict>
            </w: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rightMargin">
                    <wp:posOffset>-3894073</wp:posOffset>
                  </wp:positionH>
                  <wp:positionV relativeFrom="topMargin">
                    <wp:posOffset>7368223</wp:posOffset>
                  </wp:positionV>
                  <wp:extent cx="189458" cy="181749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58" cy="181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rightMargin">
                    <wp:posOffset>-3415448</wp:posOffset>
                  </wp:positionH>
                  <wp:positionV relativeFrom="topMargin">
                    <wp:posOffset>7282167</wp:posOffset>
                  </wp:positionV>
                  <wp:extent cx="76199" cy="297827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97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width:66.15pt;height:26.05pt;margin-top:594.92pt;margin-left:-206.74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3"/>
                          <w:tblW w:w="1257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257"/>
                        </w:tblGrid>
                        <w:tr>
                          <w:tblPrEx>
                            <w:tblW w:w="1257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30"/>
                          </w:trPr>
                          <w:tc>
                            <w:tcPr>
                              <w:tcW w:w="125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20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生产设备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30.3pt;height:11.5pt;margin-top:598.37pt;margin-left:-242.34pt;mso-position-horizontal-relative:right-margin-area;mso-position-vertical-relative:top-margin-area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Calibri" w:eastAsia="Calibri" w:hAnsi="Calibri" w:cs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1"/>
                            <w:sz w:val="20"/>
                            <w:szCs w:val="20"/>
                          </w:rPr>
                          <w:t>160.00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19.6pt;height:11.5pt;margin-top:609.89pt;margin-left:-341.34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Calibri" w:eastAsia="Calibri" w:hAnsi="Calibri" w:cs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1"/>
                            <w:sz w:val="20"/>
                            <w:szCs w:val="20"/>
                          </w:rPr>
                          <w:t>1.00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-4285881</wp:posOffset>
                  </wp:positionH>
                  <wp:positionV relativeFrom="topMargin">
                    <wp:posOffset>7676121</wp:posOffset>
                  </wp:positionV>
                  <wp:extent cx="196862" cy="7620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6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-3211448</wp:posOffset>
                  </wp:positionH>
                  <wp:positionV relativeFrom="topMargin">
                    <wp:posOffset>7686599</wp:posOffset>
                  </wp:positionV>
                  <wp:extent cx="587375" cy="7620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37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职工人数及生产制度</w:t>
            </w:r>
          </w:p>
          <w:p>
            <w:pPr>
              <w:pStyle w:val="TableText"/>
              <w:spacing w:before="144" w:line="503" w:lineRule="exact"/>
              <w:jc w:val="right"/>
            </w:pPr>
            <w:r>
              <w:rPr>
                <w:spacing w:val="-10"/>
                <w:position w:val="16"/>
              </w:rPr>
              <w:t>本项目劳动人员</w:t>
            </w:r>
            <w:r>
              <w:rPr>
                <w:spacing w:val="-49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position w:val="16"/>
              </w:rPr>
              <w:t xml:space="preserve">5 </w:t>
            </w:r>
            <w:r>
              <w:rPr>
                <w:spacing w:val="-10"/>
                <w:position w:val="16"/>
              </w:rPr>
              <w:t>人，均不在厂区吃住，厂内不设食堂。每天工作</w:t>
            </w:r>
            <w:r>
              <w:rPr>
                <w:spacing w:val="-45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position w:val="1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1"/>
                <w:position w:val="16"/>
              </w:rPr>
              <w:t>h</w:t>
            </w:r>
            <w:r>
              <w:rPr>
                <w:spacing w:val="-11"/>
                <w:position w:val="16"/>
              </w:rPr>
              <w:t>，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-2"/>
              </w:rPr>
              <w:t>夜间不生产，年工作时长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240 </w:t>
            </w:r>
            <w:r>
              <w:rPr>
                <w:spacing w:val="-2"/>
              </w:rPr>
              <w:t>天。</w:t>
            </w:r>
          </w:p>
          <w:p>
            <w:pPr>
              <w:pStyle w:val="TableText"/>
              <w:spacing w:before="182" w:line="219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6.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平面图布置合理性分析</w:t>
            </w:r>
          </w:p>
          <w:p>
            <w:pPr>
              <w:pStyle w:val="TableText"/>
              <w:spacing w:before="180" w:line="219" w:lineRule="auto"/>
              <w:ind w:left="602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）厂区平面布置</w:t>
            </w:r>
          </w:p>
          <w:p>
            <w:pPr>
              <w:pStyle w:val="TableText"/>
              <w:spacing w:before="184" w:line="359" w:lineRule="auto"/>
              <w:ind w:left="108" w:right="102" w:firstLine="485"/>
            </w:pPr>
            <w:r>
              <w:rPr>
                <w:spacing w:val="-3"/>
              </w:rPr>
              <w:t>项目厂房依托建设单位自有的现有闲置厂房，厂房入口位于厂房的东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侧。厂房内两侧自东向西布置有</w:t>
            </w:r>
            <w:r>
              <w:rPr>
                <w:spacing w:val="-50"/>
              </w:rPr>
              <w:t xml:space="preserve"> </w:t>
            </w:r>
            <w:r>
              <w:rPr>
                <w:spacing w:val="-3"/>
              </w:rPr>
              <w:t>8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台注塑机。厂房南</w:t>
            </w:r>
            <w:r>
              <w:rPr>
                <w:spacing w:val="-4"/>
              </w:rPr>
              <w:t>侧建设单位的另自有</w:t>
            </w:r>
            <w:r>
              <w:t xml:space="preserve"> </w:t>
            </w:r>
            <w:r>
              <w:rPr>
                <w:spacing w:val="-2"/>
              </w:rPr>
              <w:t>的厂房根据实际情况用作成品临时堆放区和原料临时贮存区。详见</w:t>
            </w:r>
            <w:r>
              <w:rPr>
                <w:spacing w:val="-3"/>
              </w:rPr>
              <w:t>项目附</w:t>
            </w:r>
          </w:p>
          <w:p>
            <w:pPr>
              <w:pStyle w:val="TableText"/>
              <w:spacing w:before="1" w:line="219" w:lineRule="auto"/>
              <w:ind w:left="134"/>
            </w:pPr>
            <w:r>
              <w:rPr>
                <w:spacing w:val="-6"/>
              </w:rPr>
              <w:t>图</w:t>
            </w:r>
            <w:r>
              <w:rPr>
                <w:spacing w:val="-52"/>
              </w:rPr>
              <w:t xml:space="preserve"> </w:t>
            </w:r>
            <w:r>
              <w:rPr>
                <w:spacing w:val="-6"/>
              </w:rPr>
              <w:t>4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总平面布置图。</w:t>
            </w:r>
          </w:p>
          <w:p>
            <w:pPr>
              <w:pStyle w:val="TableText"/>
              <w:spacing w:before="181" w:line="219" w:lineRule="auto"/>
              <w:ind w:left="602"/>
            </w:pPr>
            <w:r>
              <w:rPr>
                <w:spacing w:val="-2"/>
              </w:rPr>
              <w:t>（2）厂区平面布置合理性</w:t>
            </w:r>
          </w:p>
          <w:p>
            <w:pPr>
              <w:pStyle w:val="TableText"/>
              <w:spacing w:before="180" w:line="360" w:lineRule="auto"/>
              <w:ind w:left="111" w:right="102" w:firstLine="479"/>
            </w:pPr>
            <w:r>
              <w:rPr>
                <w:spacing w:val="-2"/>
              </w:rPr>
              <w:t>根据现场踏勘，项目周边主要以机动车维修和物流</w:t>
            </w:r>
            <w:r>
              <w:rPr>
                <w:spacing w:val="-3"/>
              </w:rPr>
              <w:t>仓储为主，距离敏</w:t>
            </w:r>
            <w:r>
              <w:t xml:space="preserve"> </w:t>
            </w:r>
            <w:r>
              <w:rPr>
                <w:spacing w:val="-2"/>
              </w:rPr>
              <w:t>感点较远。车间均采用封闭厂房，对外界影响较小。废气处理</w:t>
            </w:r>
            <w:r>
              <w:rPr>
                <w:spacing w:val="-3"/>
              </w:rPr>
              <w:t>设施及废气</w:t>
            </w:r>
          </w:p>
          <w:p>
            <w:pPr>
              <w:pStyle w:val="TableText"/>
              <w:spacing w:before="1" w:line="219" w:lineRule="auto"/>
              <w:jc w:val="right"/>
            </w:pPr>
            <w:r>
              <w:rPr>
                <w:spacing w:val="-7"/>
              </w:rPr>
              <w:t>排放口位于厂房西侧，对周边敏感点影响较小。本项目平面布局基本合理。</w:t>
            </w:r>
          </w:p>
          <w:p>
            <w:pPr>
              <w:pStyle w:val="TableText"/>
              <w:spacing w:before="180" w:line="220" w:lineRule="auto"/>
              <w:ind w:left="5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7.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项目水、物料平衡</w:t>
            </w:r>
          </w:p>
          <w:p>
            <w:pPr>
              <w:pStyle w:val="TableText"/>
              <w:spacing w:before="182" w:line="220" w:lineRule="auto"/>
              <w:ind w:left="602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）水平衡</w:t>
            </w:r>
          </w:p>
          <w:p>
            <w:pPr>
              <w:pStyle w:val="TableText"/>
              <w:spacing w:before="180" w:line="219" w:lineRule="auto"/>
              <w:ind w:left="591"/>
            </w:pPr>
            <w:r>
              <w:rPr>
                <w:spacing w:val="-5"/>
              </w:rPr>
              <w:t>本项目水平衡详见表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2-6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5"/>
              </w:rPr>
              <w:t>，图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79" w:line="222" w:lineRule="auto"/>
              <w:ind w:left="286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2-6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项目用水排水平衡表</w:t>
            </w:r>
          </w:p>
          <w:tbl>
            <w:tblPr>
              <w:tblStyle w:val="TableNormal13"/>
              <w:tblW w:w="7643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6"/>
              <w:gridCol w:w="750"/>
              <w:gridCol w:w="697"/>
              <w:gridCol w:w="1074"/>
              <w:gridCol w:w="848"/>
              <w:gridCol w:w="848"/>
              <w:gridCol w:w="849"/>
              <w:gridCol w:w="848"/>
              <w:gridCol w:w="853"/>
            </w:tblGrid>
            <w:tr>
              <w:tblPrEx>
                <w:tblW w:w="7643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23"/>
              </w:trPr>
              <w:tc>
                <w:tcPr>
                  <w:tcW w:w="876" w:type="dxa"/>
                  <w:vAlign w:val="top"/>
                </w:tcPr>
                <w:p>
                  <w:pPr>
                    <w:pStyle w:val="TableText"/>
                    <w:spacing w:before="157" w:line="229" w:lineRule="auto"/>
                    <w:ind w:left="237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2521" w:type="dxa"/>
                  <w:gridSpan w:val="3"/>
                  <w:vAlign w:val="top"/>
                </w:tcPr>
                <w:p>
                  <w:pPr>
                    <w:pStyle w:val="TableText"/>
                    <w:spacing w:before="157" w:line="228" w:lineRule="auto"/>
                    <w:ind w:left="636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用水计算参数</w:t>
                  </w:r>
                </w:p>
              </w:tc>
              <w:tc>
                <w:tcPr>
                  <w:tcW w:w="1696" w:type="dxa"/>
                  <w:gridSpan w:val="2"/>
                  <w:vAlign w:val="top"/>
                </w:tcPr>
                <w:p>
                  <w:pPr>
                    <w:pStyle w:val="TableText"/>
                    <w:spacing w:before="157" w:line="228" w:lineRule="auto"/>
                    <w:ind w:left="539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用水量</w:t>
                  </w:r>
                </w:p>
              </w:tc>
              <w:tc>
                <w:tcPr>
                  <w:tcW w:w="84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3" w:line="228" w:lineRule="auto"/>
                    <w:ind w:left="116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排水系</w:t>
                  </w:r>
                </w:p>
                <w:p>
                  <w:pPr>
                    <w:pStyle w:val="TableText"/>
                    <w:spacing w:before="24" w:line="228" w:lineRule="auto"/>
                    <w:ind w:left="32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</w:t>
                  </w:r>
                </w:p>
              </w:tc>
              <w:tc>
                <w:tcPr>
                  <w:tcW w:w="1701" w:type="dxa"/>
                  <w:gridSpan w:val="2"/>
                  <w:vAlign w:val="top"/>
                </w:tcPr>
                <w:p>
                  <w:pPr>
                    <w:pStyle w:val="TableText"/>
                    <w:spacing w:before="157" w:line="228" w:lineRule="auto"/>
                    <w:ind w:left="541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排水量</w:t>
                  </w:r>
                </w:p>
              </w:tc>
            </w:tr>
            <w:tr>
              <w:tblPrEx>
                <w:tblW w:w="7643" w:type="dxa"/>
                <w:tblInd w:w="103" w:type="dxa"/>
                <w:tblLayout w:type="fixed"/>
              </w:tblPrEx>
              <w:trPr>
                <w:trHeight w:val="477"/>
              </w:trPr>
              <w:tc>
                <w:tcPr>
                  <w:tcW w:w="8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7" w:line="229" w:lineRule="auto"/>
                    <w:ind w:left="130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生活用</w:t>
                  </w:r>
                </w:p>
                <w:p>
                  <w:pPr>
                    <w:pStyle w:val="TableText"/>
                    <w:spacing w:before="25" w:line="228" w:lineRule="auto"/>
                    <w:ind w:left="34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750" w:type="dxa"/>
                  <w:vAlign w:val="top"/>
                </w:tcPr>
                <w:p>
                  <w:pPr>
                    <w:pStyle w:val="TableText"/>
                    <w:spacing w:before="133" w:line="228" w:lineRule="auto"/>
                    <w:ind w:left="170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规模</w:t>
                  </w:r>
                </w:p>
              </w:tc>
              <w:tc>
                <w:tcPr>
                  <w:tcW w:w="697" w:type="dxa"/>
                  <w:vAlign w:val="top"/>
                </w:tcPr>
                <w:p>
                  <w:pPr>
                    <w:pStyle w:val="TableText"/>
                    <w:spacing w:before="133" w:line="231" w:lineRule="auto"/>
                    <w:ind w:left="151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时间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pStyle w:val="TableText"/>
                    <w:spacing w:before="133" w:line="229" w:lineRule="auto"/>
                    <w:ind w:left="332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指标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149" w:line="216" w:lineRule="auto"/>
                    <w:ind w:left="220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5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/d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149" w:line="216" w:lineRule="auto"/>
                    <w:ind w:left="227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5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84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149" w:line="216" w:lineRule="auto"/>
                    <w:ind w:left="222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5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/d</w:t>
                  </w:r>
                </w:p>
              </w:tc>
              <w:tc>
                <w:tcPr>
                  <w:tcW w:w="853" w:type="dxa"/>
                  <w:vAlign w:val="top"/>
                </w:tcPr>
                <w:p>
                  <w:pPr>
                    <w:spacing w:before="149" w:line="216" w:lineRule="auto"/>
                    <w:ind w:left="228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5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position w:val="-1"/>
                      <w:sz w:val="20"/>
                      <w:szCs w:val="20"/>
                    </w:rPr>
                    <w:t>/a</w:t>
                  </w:r>
                </w:p>
              </w:tc>
            </w:tr>
            <w:tr>
              <w:tblPrEx>
                <w:tblW w:w="7643" w:type="dxa"/>
                <w:tblInd w:w="103" w:type="dxa"/>
                <w:tblLayout w:type="fixed"/>
              </w:tblPrEx>
              <w:trPr>
                <w:trHeight w:val="437"/>
              </w:trPr>
              <w:tc>
                <w:tcPr>
                  <w:tcW w:w="8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50" w:type="dxa"/>
                  <w:vAlign w:val="top"/>
                </w:tcPr>
                <w:p>
                  <w:pPr>
                    <w:pStyle w:val="TableText"/>
                    <w:spacing w:before="114" w:line="231" w:lineRule="auto"/>
                    <w:ind w:left="197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697" w:type="dxa"/>
                  <w:vAlign w:val="top"/>
                </w:tcPr>
                <w:p>
                  <w:pPr>
                    <w:spacing w:before="83" w:line="275" w:lineRule="exact"/>
                    <w:ind w:left="137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240d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pStyle w:val="TableText"/>
                    <w:spacing w:before="83" w:line="275" w:lineRule="exact"/>
                    <w:ind w:left="164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80L/d.</w:t>
                  </w: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150" w:line="195" w:lineRule="auto"/>
                    <w:ind w:left="244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0.40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150" w:line="195" w:lineRule="auto"/>
                    <w:ind w:left="194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96.00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spacing w:before="150" w:line="195" w:lineRule="auto"/>
                    <w:ind w:left="247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0.85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150" w:line="195" w:lineRule="auto"/>
                    <w:ind w:left="248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0.34</w:t>
                  </w:r>
                </w:p>
              </w:tc>
              <w:tc>
                <w:tcPr>
                  <w:tcW w:w="853" w:type="dxa"/>
                  <w:vAlign w:val="top"/>
                </w:tcPr>
                <w:p>
                  <w:pPr>
                    <w:spacing w:before="150" w:line="195" w:lineRule="auto"/>
                    <w:ind w:left="199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81.60</w:t>
                  </w:r>
                </w:p>
              </w:tc>
            </w:tr>
            <w:tr>
              <w:tblPrEx>
                <w:tblW w:w="7643" w:type="dxa"/>
                <w:tblInd w:w="103" w:type="dxa"/>
                <w:tblLayout w:type="fixed"/>
              </w:tblPrEx>
              <w:trPr>
                <w:trHeight w:val="553"/>
              </w:trPr>
              <w:tc>
                <w:tcPr>
                  <w:tcW w:w="876" w:type="dxa"/>
                  <w:vAlign w:val="top"/>
                </w:tcPr>
                <w:p>
                  <w:pPr>
                    <w:pStyle w:val="TableText"/>
                    <w:spacing w:before="35" w:line="228" w:lineRule="auto"/>
                    <w:ind w:left="128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循环冷</w:t>
                  </w:r>
                </w:p>
                <w:p>
                  <w:pPr>
                    <w:pStyle w:val="TableText"/>
                    <w:spacing w:before="23" w:line="219" w:lineRule="auto"/>
                    <w:ind w:left="13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却用水</w:t>
                  </w:r>
                </w:p>
              </w:tc>
              <w:tc>
                <w:tcPr>
                  <w:tcW w:w="2521" w:type="dxa"/>
                  <w:gridSpan w:val="3"/>
                  <w:vAlign w:val="top"/>
                </w:tcPr>
                <w:p>
                  <w:pPr>
                    <w:pStyle w:val="TableText"/>
                    <w:spacing w:before="35" w:line="222" w:lineRule="auto"/>
                    <w:ind w:left="214"/>
                    <w:outlineLvl w:val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循环冷却水池有效容积</w:t>
                  </w:r>
                </w:p>
                <w:p>
                  <w:pPr>
                    <w:pStyle w:val="TableText"/>
                    <w:spacing w:line="267" w:lineRule="exact"/>
                    <w:ind w:left="49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5%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的补充新鲜水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207" w:line="195" w:lineRule="auto"/>
                    <w:ind w:left="314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207" w:line="195" w:lineRule="auto"/>
                    <w:ind w:left="269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240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spacing w:before="295" w:line="97" w:lineRule="exact"/>
                    <w:ind w:left="397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295" w:line="97" w:lineRule="exact"/>
                    <w:ind w:left="398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53" w:type="dxa"/>
                  <w:vAlign w:val="top"/>
                </w:tcPr>
                <w:p>
                  <w:pPr>
                    <w:spacing w:before="295" w:line="97" w:lineRule="exact"/>
                    <w:ind w:left="397"/>
                    <w:outlineLvl w:val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</w:t>
                  </w:r>
                </w:p>
              </w:tc>
            </w:tr>
          </w:tbl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1" w:line="194" w:lineRule="auto"/>
              <w:ind w:left="241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position w:val="-18"/>
                <w:sz w:val="20"/>
                <w:szCs w:val="20"/>
              </w:rPr>
              <w:drawing>
                <wp:inline distT="0" distB="0" distL="0" distR="0">
                  <wp:extent cx="189458" cy="181749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58" cy="181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spacing w:val="7"/>
                <w:sz w:val="20"/>
                <w:szCs w:val="20"/>
              </w:rPr>
              <w:t xml:space="preserve">    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0.06</w:t>
            </w:r>
          </w:p>
          <w:p>
            <w:pPr>
              <w:pStyle w:val="TableText"/>
              <w:spacing w:before="58" w:line="210" w:lineRule="auto"/>
              <w:ind w:left="989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670928</wp:posOffset>
                  </wp:positionH>
                  <wp:positionV relativeFrom="paragraph">
                    <wp:posOffset>5267</wp:posOffset>
                  </wp:positionV>
                  <wp:extent cx="1001090" cy="305434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090" cy="305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eastAsia="Calibri" w:hAnsi="Calibri" w:cs="Calibri"/>
                <w:spacing w:val="5"/>
                <w:position w:val="10"/>
                <w:sz w:val="20"/>
                <w:szCs w:val="20"/>
              </w:rPr>
              <w:t>0.40</w:t>
            </w:r>
            <w:r>
              <w:rPr>
                <w:rFonts w:ascii="Calibri" w:eastAsia="Calibri" w:hAnsi="Calibri" w:cs="Calibri"/>
                <w:position w:val="10"/>
                <w:sz w:val="20"/>
                <w:szCs w:val="20"/>
              </w:rPr>
              <w:t xml:space="preserve">     </w:t>
            </w:r>
            <w:r>
              <w:rPr>
                <w:spacing w:val="5"/>
                <w:sz w:val="20"/>
                <w:szCs w:val="20"/>
              </w:rPr>
              <w:t>生活用水</w:t>
            </w:r>
            <w:r>
              <w:rPr>
                <w:spacing w:val="30"/>
                <w:sz w:val="20"/>
                <w:szCs w:val="20"/>
              </w:rPr>
              <w:t xml:space="preserve">  </w:t>
            </w:r>
            <w:r>
              <w:rPr>
                <w:position w:val="-2"/>
                <w:sz w:val="20"/>
                <w:szCs w:val="20"/>
              </w:rPr>
              <w:drawing>
                <wp:inline distT="0" distB="0" distL="0" distR="0">
                  <wp:extent cx="339191" cy="76175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191" cy="7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4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三级化粪池</w:t>
            </w:r>
            <w:r>
              <w:rPr>
                <w:spacing w:val="20"/>
                <w:sz w:val="20"/>
                <w:szCs w:val="20"/>
              </w:rPr>
              <w:t xml:space="preserve">    </w:t>
            </w:r>
            <w:r>
              <w:rPr>
                <w:rFonts w:ascii="Calibri" w:eastAsia="Calibri" w:hAnsi="Calibri" w:cs="Calibri"/>
                <w:spacing w:val="5"/>
                <w:position w:val="5"/>
                <w:sz w:val="20"/>
                <w:szCs w:val="20"/>
              </w:rPr>
              <w:t xml:space="preserve">0.34        </w:t>
            </w:r>
            <w:r>
              <w:rPr>
                <w:spacing w:val="5"/>
                <w:position w:val="-3"/>
                <w:sz w:val="20"/>
                <w:szCs w:val="20"/>
              </w:rPr>
              <w:t>白沙</w:t>
            </w:r>
            <w:r>
              <w:rPr>
                <w:spacing w:val="4"/>
                <w:position w:val="-3"/>
                <w:sz w:val="20"/>
                <w:szCs w:val="20"/>
              </w:rPr>
              <w:t>门污水处理厂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新鲜水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20"/>
                <w:szCs w:val="20"/>
              </w:rPr>
              <w:t xml:space="preserve">1.40                       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 xml:space="preserve">                   </w:t>
            </w:r>
            <w:r>
              <w:rPr>
                <w:rFonts w:ascii="Calibri" w:eastAsia="Calibri" w:hAnsi="Calibri" w:cs="Calibri"/>
                <w:spacing w:val="1"/>
                <w:position w:val="-1"/>
                <w:sz w:val="20"/>
                <w:szCs w:val="20"/>
              </w:rPr>
              <w:t>160.00</w:t>
            </w:r>
          </w:p>
          <w:p>
            <w:pPr>
              <w:spacing w:line="111" w:lineRule="exact"/>
              <w:ind w:firstLine="138"/>
            </w:pPr>
            <w:r>
              <w:rPr>
                <w:position w:val="-2"/>
              </w:rPr>
              <w:drawing>
                <wp:inline distT="0" distB="0" distL="0" distR="0">
                  <wp:extent cx="587375" cy="69921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375" cy="69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77" w:lineRule="auto"/>
              <w:ind w:left="20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1.00</w:t>
            </w:r>
          </w:p>
        </w:tc>
      </w:tr>
    </w:tbl>
    <w:p>
      <w:pPr>
        <w:sectPr>
          <w:footerReference w:type="default" r:id="rId25"/>
          <w:pgSz w:w="11907" w:h="16840"/>
          <w:pgMar w:top="1431" w:right="1414" w:bottom="971" w:left="1413" w:header="0" w:footer="708" w:gutter="0"/>
          <w:pgNumType w:start="16"/>
          <w:cols w:space="708"/>
        </w:sectPr>
      </w:pPr>
    </w:p>
    <w:tbl>
      <w:tblPr>
        <w:tblStyle w:val="TableNormal14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8"/>
        <w:gridCol w:w="7836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35"/>
        </w:trPr>
        <w:tc>
          <w:tcPr>
            <w:tcW w:w="122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836" w:type="dxa"/>
            <w:tcBorders>
              <w:left w:val="single" w:sz="2" w:space="0" w:color="000000"/>
            </w:tcBorders>
            <w:vAlign w:val="top"/>
          </w:tcPr>
          <w:p>
            <w:pPr>
              <w:spacing w:line="193" w:lineRule="exact"/>
            </w:pPr>
          </w:p>
          <w:tbl>
            <w:tblPr>
              <w:tblStyle w:val="TableNormal14"/>
              <w:tblW w:w="1346" w:type="dxa"/>
              <w:tblInd w:w="1393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346"/>
            </w:tblGrid>
            <w:tr>
              <w:tblPrEx>
                <w:tblW w:w="1346" w:type="dxa"/>
                <w:tblInd w:w="1393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30"/>
              </w:trPr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4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循环冷却水</w:t>
                  </w:r>
                </w:p>
              </w:tc>
            </w:tr>
          </w:tbl>
          <w:p>
            <w:pPr>
              <w:pStyle w:val="TableText"/>
              <w:spacing w:before="121" w:line="228" w:lineRule="auto"/>
              <w:ind w:left="24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2-1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项目运营期间水量平衡图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/d</w:t>
            </w:r>
          </w:p>
        </w:tc>
      </w:tr>
    </w:tbl>
    <w:p>
      <w:pPr>
        <w:pStyle w:val="BodyText"/>
      </w:pPr>
    </w:p>
    <w:p>
      <w:pPr>
        <w:sectPr>
          <w:footerReference w:type="default" r:id="rId26"/>
          <w:type w:val="nextPage"/>
          <w:pgSz w:w="11907" w:h="16840"/>
          <w:pgMar w:top="1431" w:right="1414" w:bottom="971" w:left="1413" w:header="0" w:footer="708" w:gutter="0"/>
          <w:pgNumType w:start="17"/>
          <w:cols w:space="708"/>
          <w:titlePg w:val="0"/>
        </w:sectPr>
      </w:pPr>
    </w:p>
    <w:tbl>
      <w:tblPr>
        <w:tblStyle w:val="TableNormal15"/>
        <w:tblW w:w="9064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29"/>
        <w:gridCol w:w="2104"/>
        <w:gridCol w:w="363"/>
        <w:gridCol w:w="3197"/>
        <w:gridCol w:w="428"/>
        <w:gridCol w:w="198"/>
        <w:gridCol w:w="317"/>
        <w:gridCol w:w="1228"/>
      </w:tblGrid>
      <w:tr>
        <w:tblPrEx>
          <w:tblW w:w="9064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81"/>
        </w:trPr>
        <w:tc>
          <w:tcPr>
            <w:tcW w:w="122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7"/>
            <w:tcBorders>
              <w:top w:val="single" w:sz="6" w:space="0" w:color="000000"/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1" w:lineRule="auto"/>
              <w:ind w:left="601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）物料平衡</w:t>
            </w:r>
          </w:p>
          <w:p>
            <w:pPr>
              <w:pStyle w:val="TableText"/>
              <w:spacing w:before="181" w:line="219" w:lineRule="auto"/>
              <w:ind w:left="590"/>
            </w:pPr>
            <w:r>
              <w:rPr>
                <w:spacing w:val="-1"/>
              </w:rPr>
              <w:t>本项目塑料筐生产线物料平衡见表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2-7 </w:t>
            </w:r>
            <w:r>
              <w:rPr>
                <w:spacing w:val="-1"/>
              </w:rPr>
              <w:t>及图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2-2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75" w:line="224" w:lineRule="auto"/>
              <w:ind w:left="24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2-7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塑料筐生产线物料平衡表</w:t>
            </w:r>
          </w:p>
          <w:tbl>
            <w:tblPr>
              <w:tblStyle w:val="TableNormal15"/>
              <w:tblW w:w="7684" w:type="dxa"/>
              <w:tblInd w:w="6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36"/>
              <w:gridCol w:w="1479"/>
              <w:gridCol w:w="801"/>
              <w:gridCol w:w="1365"/>
              <w:gridCol w:w="2303"/>
            </w:tblGrid>
            <w:tr>
              <w:tblPrEx>
                <w:tblW w:w="7684" w:type="dxa"/>
                <w:tblInd w:w="6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48"/>
              </w:trPr>
              <w:tc>
                <w:tcPr>
                  <w:tcW w:w="3215" w:type="dxa"/>
                  <w:gridSpan w:val="2"/>
                  <w:vAlign w:val="top"/>
                </w:tcPr>
                <w:p>
                  <w:pPr>
                    <w:pStyle w:val="TableText"/>
                    <w:spacing w:before="120" w:line="229" w:lineRule="auto"/>
                    <w:ind w:left="108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物料投入量</w:t>
                  </w:r>
                </w:p>
              </w:tc>
              <w:tc>
                <w:tcPr>
                  <w:tcW w:w="4469" w:type="dxa"/>
                  <w:gridSpan w:val="3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171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物料产出量</w:t>
                  </w:r>
                </w:p>
              </w:tc>
            </w:tr>
            <w:tr>
              <w:tblPrEx>
                <w:tblW w:w="7684" w:type="dxa"/>
                <w:tblInd w:w="68" w:type="dxa"/>
                <w:tblLayout w:type="fixed"/>
              </w:tblPrEx>
              <w:trPr>
                <w:trHeight w:val="443"/>
              </w:trPr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115" w:line="231" w:lineRule="auto"/>
                    <w:ind w:left="5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  </w:t>
                  </w: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称</w:t>
                  </w:r>
                </w:p>
              </w:tc>
              <w:tc>
                <w:tcPr>
                  <w:tcW w:w="1479" w:type="dxa"/>
                  <w:vAlign w:val="top"/>
                </w:tcPr>
                <w:p>
                  <w:pPr>
                    <w:pStyle w:val="TableText"/>
                    <w:spacing w:before="116" w:line="228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t/a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166" w:type="dxa"/>
                  <w:gridSpan w:val="2"/>
                  <w:vAlign w:val="top"/>
                </w:tcPr>
                <w:p>
                  <w:pPr>
                    <w:pStyle w:val="TableText"/>
                    <w:spacing w:before="115" w:line="231" w:lineRule="auto"/>
                    <w:ind w:left="7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  </w:t>
                  </w: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称</w:t>
                  </w:r>
                </w:p>
              </w:tc>
              <w:tc>
                <w:tcPr>
                  <w:tcW w:w="2303" w:type="dxa"/>
                  <w:vAlign w:val="top"/>
                </w:tcPr>
                <w:p>
                  <w:pPr>
                    <w:pStyle w:val="TableText"/>
                    <w:spacing w:before="116" w:line="228" w:lineRule="auto"/>
                    <w:ind w:left="62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t/a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7684" w:type="dxa"/>
                <w:tblInd w:w="68" w:type="dxa"/>
                <w:tblLayout w:type="fixed"/>
              </w:tblPrEx>
              <w:trPr>
                <w:trHeight w:val="443"/>
              </w:trPr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116" w:line="228" w:lineRule="auto"/>
                    <w:ind w:left="56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聚丙烯</w:t>
                  </w:r>
                </w:p>
              </w:tc>
              <w:tc>
                <w:tcPr>
                  <w:tcW w:w="1479" w:type="dxa"/>
                  <w:vAlign w:val="top"/>
                </w:tcPr>
                <w:p>
                  <w:pPr>
                    <w:spacing w:before="152" w:line="195" w:lineRule="auto"/>
                    <w:ind w:left="4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195.00</w:t>
                  </w:r>
                </w:p>
              </w:tc>
              <w:tc>
                <w:tcPr>
                  <w:tcW w:w="2166" w:type="dxa"/>
                  <w:gridSpan w:val="2"/>
                  <w:vAlign w:val="top"/>
                </w:tcPr>
                <w:p>
                  <w:pPr>
                    <w:pStyle w:val="TableText"/>
                    <w:spacing w:before="116" w:line="229" w:lineRule="auto"/>
                    <w:ind w:left="77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塑料筐</w:t>
                  </w:r>
                </w:p>
              </w:tc>
              <w:tc>
                <w:tcPr>
                  <w:tcW w:w="2303" w:type="dxa"/>
                  <w:vAlign w:val="top"/>
                </w:tcPr>
                <w:p>
                  <w:pPr>
                    <w:spacing w:before="152" w:line="195" w:lineRule="auto"/>
                    <w:ind w:left="8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198.96</w:t>
                  </w:r>
                </w:p>
              </w:tc>
            </w:tr>
            <w:tr>
              <w:tblPrEx>
                <w:tblW w:w="7684" w:type="dxa"/>
                <w:tblInd w:w="68" w:type="dxa"/>
                <w:tblLayout w:type="fixed"/>
              </w:tblPrEx>
              <w:trPr>
                <w:trHeight w:val="443"/>
              </w:trPr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117" w:line="230" w:lineRule="auto"/>
                    <w:ind w:left="66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色母</w:t>
                  </w:r>
                </w:p>
              </w:tc>
              <w:tc>
                <w:tcPr>
                  <w:tcW w:w="1479" w:type="dxa"/>
                  <w:vAlign w:val="top"/>
                </w:tcPr>
                <w:p>
                  <w:pPr>
                    <w:spacing w:before="153" w:line="195" w:lineRule="auto"/>
                    <w:ind w:left="5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5.00</w:t>
                  </w:r>
                </w:p>
              </w:tc>
              <w:tc>
                <w:tcPr>
                  <w:tcW w:w="801" w:type="dxa"/>
                  <w:vAlign w:val="top"/>
                </w:tcPr>
                <w:p>
                  <w:pPr>
                    <w:pStyle w:val="TableText"/>
                    <w:spacing w:before="117" w:line="229" w:lineRule="auto"/>
                    <w:ind w:left="19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pStyle w:val="TableText"/>
                    <w:spacing w:before="117" w:line="229" w:lineRule="auto"/>
                    <w:ind w:left="16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非甲烷总烃</w:t>
                  </w:r>
                </w:p>
              </w:tc>
              <w:tc>
                <w:tcPr>
                  <w:tcW w:w="2303" w:type="dxa"/>
                  <w:vAlign w:val="top"/>
                </w:tcPr>
                <w:p>
                  <w:pPr>
                    <w:spacing w:before="153" w:line="195" w:lineRule="auto"/>
                    <w:ind w:left="9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0.54</w:t>
                  </w:r>
                </w:p>
              </w:tc>
            </w:tr>
            <w:tr>
              <w:tblPrEx>
                <w:tblW w:w="7684" w:type="dxa"/>
                <w:tblInd w:w="68" w:type="dxa"/>
                <w:tblLayout w:type="fixed"/>
              </w:tblPrEx>
              <w:trPr>
                <w:trHeight w:val="467"/>
              </w:trPr>
              <w:tc>
                <w:tcPr>
                  <w:tcW w:w="1736" w:type="dxa"/>
                  <w:vAlign w:val="top"/>
                </w:tcPr>
                <w:p>
                  <w:pPr>
                    <w:spacing w:before="254" w:line="97" w:lineRule="exact"/>
                    <w:ind w:left="8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479" w:type="dxa"/>
                  <w:vAlign w:val="top"/>
                </w:tcPr>
                <w:p>
                  <w:pPr>
                    <w:spacing w:before="254" w:line="97" w:lineRule="exact"/>
                    <w:ind w:left="7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01" w:type="dxa"/>
                  <w:vAlign w:val="top"/>
                </w:tcPr>
                <w:p>
                  <w:pPr>
                    <w:pStyle w:val="TableText"/>
                    <w:spacing w:before="130" w:line="229" w:lineRule="auto"/>
                    <w:ind w:left="212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pStyle w:val="TableText"/>
                    <w:spacing w:before="129" w:line="228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边角废料</w:t>
                  </w:r>
                </w:p>
              </w:tc>
              <w:tc>
                <w:tcPr>
                  <w:tcW w:w="2303" w:type="dxa"/>
                  <w:vAlign w:val="top"/>
                </w:tcPr>
                <w:p>
                  <w:pPr>
                    <w:spacing w:before="165" w:line="195" w:lineRule="auto"/>
                    <w:ind w:left="9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0.50</w:t>
                  </w:r>
                </w:p>
              </w:tc>
            </w:tr>
            <w:tr>
              <w:tblPrEx>
                <w:tblW w:w="7684" w:type="dxa"/>
                <w:tblInd w:w="68" w:type="dxa"/>
                <w:tblLayout w:type="fixed"/>
              </w:tblPrEx>
              <w:trPr>
                <w:trHeight w:val="571"/>
              </w:trPr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181" w:line="230" w:lineRule="auto"/>
                    <w:ind w:left="66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1479" w:type="dxa"/>
                  <w:vAlign w:val="top"/>
                </w:tcPr>
                <w:p>
                  <w:pPr>
                    <w:spacing w:before="217" w:line="195" w:lineRule="auto"/>
                    <w:ind w:left="4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200.00</w:t>
                  </w:r>
                </w:p>
              </w:tc>
              <w:tc>
                <w:tcPr>
                  <w:tcW w:w="801" w:type="dxa"/>
                  <w:vAlign w:val="top"/>
                </w:tcPr>
                <w:p>
                  <w:pPr>
                    <w:pStyle w:val="TableText"/>
                    <w:spacing w:before="181" w:line="230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3668" w:type="dxa"/>
                  <w:gridSpan w:val="2"/>
                  <w:vAlign w:val="top"/>
                </w:tcPr>
                <w:p>
                  <w:pPr>
                    <w:spacing w:before="217" w:line="195" w:lineRule="auto"/>
                    <w:ind w:left="15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200.00</w:t>
                  </w:r>
                </w:p>
              </w:tc>
            </w:tr>
          </w:tbl>
          <w:p>
            <w:pPr>
              <w:spacing w:line="209" w:lineRule="exact"/>
              <w:rPr>
                <w:rFonts w:ascii="Arial"/>
                <w:sz w:val="18"/>
              </w:rPr>
            </w:pPr>
          </w:p>
        </w:tc>
      </w:tr>
      <w:tr>
        <w:tblPrEx>
          <w:tblW w:w="9064" w:type="dxa"/>
          <w:tblInd w:w="7" w:type="dxa"/>
          <w:tblLayout w:type="fixed"/>
        </w:tblPrEx>
        <w:trPr>
          <w:trHeight w:val="1618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4" w:type="dxa"/>
            <w:tcBorders>
              <w:left w:val="single" w:sz="2" w:space="0" w:color="00000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94" w:lineRule="auto"/>
              <w:ind w:left="132"/>
              <w:rPr>
                <w:sz w:val="20"/>
                <w:szCs w:val="20"/>
              </w:rPr>
            </w:pPr>
            <w:r>
              <w:pict>
                <v:shape id="_x0000_s1039" type="#_x0000_t202" style="width:51.25pt;height:12.5pt;margin-top:-3.99pt;margin-left:7.6pt;position:absolute;z-index:2516858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rFonts w:ascii="Calibri" w:eastAsia="Calibri" w:hAnsi="Calibri" w:cs="Calibri"/>
                            <w:sz w:val="20"/>
                            <w:szCs w:val="20"/>
                          </w:rPr>
                        </w:pP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聚丙烯</w:t>
                        </w:r>
                        <w:r>
                          <w:rPr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spacing w:val="1"/>
                            <w:sz w:val="20"/>
                            <w:szCs w:val="20"/>
                          </w:rPr>
                          <w:t>195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"/>
                <w:sz w:val="20"/>
                <w:szCs w:val="20"/>
              </w:rPr>
              <w:drawing>
                <wp:inline distT="0" distB="0" distL="0" distR="0">
                  <wp:extent cx="657275" cy="7618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75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0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搅拌</w:t>
            </w:r>
            <w:r>
              <w:rPr>
                <w:sz w:val="20"/>
                <w:szCs w:val="20"/>
              </w:rPr>
              <w:t xml:space="preserve">   </w:t>
            </w:r>
          </w:p>
          <w:p>
            <w:pPr>
              <w:pStyle w:val="TableText"/>
              <w:spacing w:before="4" w:line="186" w:lineRule="auto"/>
              <w:ind w:left="35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色母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20"/>
                <w:szCs w:val="20"/>
              </w:rPr>
              <w:t>5</w:t>
            </w:r>
          </w:p>
        </w:tc>
        <w:tc>
          <w:tcPr>
            <w:tcW w:w="4503" w:type="dxa"/>
            <w:gridSpan w:val="5"/>
            <w:vAlign w:val="top"/>
          </w:tcPr>
          <w:p>
            <w:pPr>
              <w:pStyle w:val="TableText"/>
              <w:spacing w:before="265" w:line="232" w:lineRule="auto"/>
              <w:ind w:left="57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78720" behindDoc="1" locked="0" layoutInCell="1" allowOverlap="1">
                  <wp:simplePos x="0" y="0"/>
                  <wp:positionH relativeFrom="column">
                    <wp:posOffset>1899030</wp:posOffset>
                  </wp:positionH>
                  <wp:positionV relativeFrom="paragraph">
                    <wp:posOffset>144842</wp:posOffset>
                  </wp:positionV>
                  <wp:extent cx="654685" cy="312419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5" cy="312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9744" behindDoc="1" locked="0" layoutInCell="1" allowOverlap="1">
                  <wp:simplePos x="0" y="0"/>
                  <wp:positionH relativeFrom="column">
                    <wp:posOffset>337566</wp:posOffset>
                  </wp:positionH>
                  <wp:positionV relativeFrom="paragraph">
                    <wp:posOffset>304532</wp:posOffset>
                  </wp:positionV>
                  <wp:extent cx="1041400" cy="693115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0" cy="69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5"/>
                <w:position w:val="1"/>
                <w:sz w:val="20"/>
                <w:szCs w:val="20"/>
              </w:rPr>
              <w:t>非甲烷总烃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0.54</w:t>
            </w:r>
            <w:r>
              <w:rPr>
                <w:rFonts w:ascii="Times New Roman" w:eastAsia="Times New Roman" w:hAnsi="Times New Roman" w:cs="Times New Roman"/>
                <w:spacing w:val="-3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  <w:u w:val="single" w:color="auto"/>
              </w:rPr>
              <w:t xml:space="preserve">                    </w:t>
            </w:r>
            <w:r>
              <w:rPr>
                <w:rFonts w:ascii="Times New Roman" w:eastAsia="Times New Roman" w:hAnsi="Times New Roman" w:cs="Times New Roman"/>
                <w:spacing w:val="9"/>
                <w:position w:val="1"/>
                <w:sz w:val="20"/>
                <w:szCs w:val="20"/>
              </w:rPr>
              <w:t xml:space="preserve">     </w:t>
            </w:r>
            <w:r>
              <w:rPr>
                <w:spacing w:val="5"/>
                <w:position w:val="-6"/>
                <w:sz w:val="20"/>
                <w:szCs w:val="20"/>
              </w:rPr>
              <w:t>冷却</w:t>
            </w:r>
          </w:p>
          <w:p>
            <w:pPr>
              <w:spacing w:line="140" w:lineRule="exact"/>
              <w:ind w:left="1474"/>
            </w:pPr>
            <w:r>
              <w:rPr>
                <w:position w:val="-3"/>
              </w:rPr>
              <w:drawing>
                <wp:inline distT="0" distB="0" distL="0" distR="0">
                  <wp:extent cx="76187" cy="88906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88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exact"/>
              <w:ind w:left="1517"/>
            </w:pPr>
            <w:r>
              <w:rPr>
                <w:position w:val="-7"/>
              </w:rPr>
              <w:drawing>
                <wp:inline distT="0" distB="0" distL="0" distR="0">
                  <wp:extent cx="1244612" cy="22922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612" cy="229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5" w:line="207" w:lineRule="auto"/>
              <w:ind w:left="40"/>
              <w:rPr>
                <w:sz w:val="20"/>
                <w:szCs w:val="20"/>
              </w:rPr>
            </w:pPr>
            <w:r>
              <w:rPr>
                <w:position w:val="-1"/>
                <w:sz w:val="20"/>
                <w:szCs w:val="20"/>
              </w:rPr>
              <w:drawing>
                <wp:inline distT="0" distB="0" distL="0" distR="0">
                  <wp:extent cx="344830" cy="7570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30" cy="75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7"/>
                <w:sz w:val="20"/>
                <w:szCs w:val="20"/>
              </w:rPr>
              <w:t xml:space="preserve">  </w:t>
            </w:r>
            <w:r>
              <w:rPr>
                <w:spacing w:val="2"/>
                <w:sz w:val="20"/>
                <w:szCs w:val="20"/>
              </w:rPr>
              <w:t>热融、注塑</w:t>
            </w:r>
            <w:r>
              <w:rPr>
                <w:spacing w:val="11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drawing>
                <wp:inline distT="0" distB="0" distL="0" distR="0">
                  <wp:extent cx="509282" cy="75701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82" cy="75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sz w:val="20"/>
                <w:szCs w:val="20"/>
              </w:rPr>
              <w:t xml:space="preserve">   </w:t>
            </w:r>
            <w:r>
              <w:rPr>
                <w:spacing w:val="2"/>
                <w:position w:val="-1"/>
                <w:sz w:val="20"/>
                <w:szCs w:val="20"/>
              </w:rPr>
              <w:t xml:space="preserve">固化   </w:t>
            </w:r>
          </w:p>
          <w:p>
            <w:pPr>
              <w:spacing w:line="157" w:lineRule="auto"/>
              <w:ind w:left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20"/>
                <w:szCs w:val="20"/>
              </w:rPr>
              <w:t xml:space="preserve">200.00                      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  <w:sz w:val="20"/>
                <w:szCs w:val="20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20"/>
                <w:szCs w:val="20"/>
              </w:rPr>
              <w:t>199.46</w:t>
            </w:r>
          </w:p>
        </w:tc>
        <w:tc>
          <w:tcPr>
            <w:tcW w:w="1228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93" w:lineRule="exact"/>
              <w:ind w:left="74"/>
              <w:rPr>
                <w:sz w:val="20"/>
                <w:szCs w:val="20"/>
              </w:rPr>
            </w:pPr>
            <w:r>
              <w:rPr>
                <w:spacing w:val="7"/>
                <w:position w:val="6"/>
                <w:sz w:val="20"/>
                <w:szCs w:val="20"/>
              </w:rPr>
              <w:t>边角废</w:t>
            </w:r>
          </w:p>
          <w:p>
            <w:pPr>
              <w:spacing w:line="194" w:lineRule="auto"/>
              <w:ind w:left="2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0.50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464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64" w:type="dxa"/>
            <w:gridSpan w:val="3"/>
            <w:tcBorders>
              <w:left w:val="single" w:sz="2" w:space="0" w:color="000000"/>
            </w:tcBorders>
            <w:vAlign w:val="top"/>
          </w:tcPr>
          <w:p>
            <w:pPr>
              <w:spacing w:before="15" w:line="439" w:lineRule="exact"/>
              <w:ind w:firstLine="5474"/>
            </w:pPr>
            <w:r>
              <w:rPr>
                <w:position w:val="-8"/>
              </w:rPr>
              <w:drawing>
                <wp:inline distT="0" distB="0" distL="0" distR="0">
                  <wp:extent cx="76200" cy="278155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78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3" w:type="dxa"/>
            <w:gridSpan w:val="3"/>
            <w:vAlign w:val="top"/>
          </w:tcPr>
          <w:p>
            <w:pPr>
              <w:spacing w:before="126" w:line="195" w:lineRule="auto"/>
              <w:ind w:left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199.46</w:t>
            </w:r>
          </w:p>
        </w:tc>
        <w:tc>
          <w:tcPr>
            <w:tcW w:w="122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64" w:type="dxa"/>
          <w:tblInd w:w="7" w:type="dxa"/>
          <w:tblLayout w:type="fixed"/>
        </w:tblPrEx>
        <w:trPr>
          <w:trHeight w:val="780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7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74" w:line="228" w:lineRule="auto"/>
              <w:ind w:left="15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入库待售</w:t>
            </w:r>
          </w:p>
        </w:tc>
        <w:tc>
          <w:tcPr>
            <w:tcW w:w="3625" w:type="dxa"/>
            <w:gridSpan w:val="2"/>
            <w:vAlign w:val="top"/>
          </w:tcPr>
          <w:p>
            <w:pPr>
              <w:pStyle w:val="TableText"/>
              <w:spacing w:before="129" w:line="200" w:lineRule="auto"/>
              <w:ind w:left="1770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77696" behindDoc="1" locked="0" layoutInCell="1" allowOverlap="1">
                  <wp:simplePos x="0" y="0"/>
                  <wp:positionH relativeFrom="column">
                    <wp:posOffset>1650745</wp:posOffset>
                  </wp:positionH>
                  <wp:positionV relativeFrom="paragraph">
                    <wp:posOffset>6344</wp:posOffset>
                  </wp:positionV>
                  <wp:extent cx="647065" cy="309879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309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0" type="#_x0000_t202" style="width:22.5pt;height:14.4pt;margin-top:5.74pt;margin-left:55.8pt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检验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1792" behindDoc="0" locked="0" layoutInCell="1" allowOverlap="1">
                  <wp:simplePos x="0" y="0"/>
                  <wp:positionH relativeFrom="rightMargin">
                    <wp:posOffset>-2257996</wp:posOffset>
                  </wp:positionH>
                  <wp:positionV relativeFrom="topMargin">
                    <wp:posOffset>130898</wp:posOffset>
                  </wp:positionV>
                  <wp:extent cx="527050" cy="76200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0768" behindDoc="1" locked="0" layoutInCell="1" allowOverlap="1">
                  <wp:simplePos x="0" y="0"/>
                  <wp:positionH relativeFrom="rightMargin">
                    <wp:posOffset>-1739519</wp:posOffset>
                  </wp:positionH>
                  <wp:positionV relativeFrom="topMargin">
                    <wp:posOffset>9842</wp:posOffset>
                  </wp:positionV>
                  <wp:extent cx="574675" cy="329565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675" cy="329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  <w:sz w:val="20"/>
                <w:szCs w:val="20"/>
              </w:rPr>
              <w:drawing>
                <wp:inline distT="0" distB="0" distL="0" distR="0">
                  <wp:extent cx="527050" cy="7620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sz w:val="20"/>
                <w:szCs w:val="20"/>
              </w:rPr>
              <w:t xml:space="preserve">   </w:t>
            </w:r>
            <w:r>
              <w:rPr>
                <w:spacing w:val="4"/>
                <w:sz w:val="20"/>
                <w:szCs w:val="20"/>
              </w:rPr>
              <w:t>修整</w:t>
            </w:r>
          </w:p>
          <w:p>
            <w:pPr>
              <w:spacing w:line="194" w:lineRule="auto"/>
              <w:ind w:left="19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41" type="#_x0000_t202" style="width:29.65pt;height:11.35pt;margin-top:0.72pt;margin-left:7.42pt;position:absolute;z-index:25168486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198.96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198.96</w:t>
            </w:r>
          </w:p>
        </w:tc>
        <w:tc>
          <w:tcPr>
            <w:tcW w:w="19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38" w:lineRule="exact"/>
              <w:ind w:firstLine="15"/>
            </w:pPr>
            <w:r>
              <w:drawing>
                <wp:inline distT="0" distB="0" distL="0" distR="0">
                  <wp:extent cx="111277" cy="24142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77" cy="24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" w:type="dxa"/>
            <w:vAlign w:val="top"/>
          </w:tcPr>
          <w:p>
            <w:pPr>
              <w:spacing w:before="214" w:line="120" w:lineRule="exact"/>
              <w:ind w:firstLine="122"/>
            </w:pPr>
            <w:r>
              <w:pict>
                <v:rect id="_x0000_s1042" style="width:4.05pt;height:1.85pt;margin-top:12.77pt;margin-left:-14.95pt;mso-position-horizontal-relative:right-margin-area;mso-position-vertical-relative:top-margin-area;position:absolute;z-index:251682816" filled="t" fillcolor="black" stroked="f"/>
              </w:pict>
            </w:r>
            <w:r>
              <w:rPr>
                <w:position w:val="-2"/>
              </w:rPr>
              <w:drawing>
                <wp:inline distT="0" distB="0" distL="0" distR="0">
                  <wp:extent cx="83311" cy="76187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11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64" w:type="dxa"/>
          <w:tblInd w:w="7" w:type="dxa"/>
          <w:tblLayout w:type="fixed"/>
        </w:tblPrEx>
        <w:trPr>
          <w:trHeight w:val="1048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7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8" w:lineRule="auto"/>
              <w:ind w:left="20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2-2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塑料筐生产线物料平衡图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:t/a</w:t>
            </w:r>
          </w:p>
        </w:tc>
        <w:tc>
          <w:tcPr>
            <w:tcW w:w="1228" w:type="dxa"/>
            <w:vMerge/>
            <w:tcBorders>
              <w:top w:val="nil"/>
              <w:bottom w:val="single" w:sz="2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64" w:type="dxa"/>
          <w:tblInd w:w="7" w:type="dxa"/>
          <w:tblLayout w:type="fixed"/>
        </w:tblPrEx>
        <w:trPr>
          <w:trHeight w:val="390"/>
        </w:trPr>
        <w:tc>
          <w:tcPr>
            <w:tcW w:w="1229" w:type="dxa"/>
            <w:tcBorders>
              <w:top w:val="single" w:sz="2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7"/>
            <w:tcBorders>
              <w:top w:val="single" w:sz="2" w:space="0" w:color="000000"/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7" w:line="219" w:lineRule="auto"/>
              <w:ind w:left="113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一、工艺流程及产污环节简述（图示）</w:t>
            </w:r>
          </w:p>
        </w:tc>
      </w:tr>
    </w:tbl>
    <w:p>
      <w:pPr>
        <w:sectPr>
          <w:footerReference w:type="default" r:id="rId41"/>
          <w:pgSz w:w="11907" w:h="16840"/>
          <w:pgMar w:top="1431" w:right="1414" w:bottom="972" w:left="1413" w:header="0" w:footer="708" w:gutter="0"/>
          <w:pgNumType w:start="18"/>
          <w:cols w:space="708"/>
        </w:sectPr>
      </w:pPr>
    </w:p>
    <w:tbl>
      <w:tblPr>
        <w:tblStyle w:val="TableNormal16"/>
        <w:tblW w:w="9064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29"/>
        <w:gridCol w:w="2467"/>
        <w:gridCol w:w="3625"/>
        <w:gridCol w:w="1743"/>
      </w:tblGrid>
      <w:tr>
        <w:tblPrEx>
          <w:tblW w:w="9064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90"/>
        </w:trPr>
        <w:tc>
          <w:tcPr>
            <w:tcW w:w="1229" w:type="dxa"/>
            <w:vMerge w:val="restart"/>
            <w:tcBorders>
              <w:top w:val="single" w:sz="2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78" w:line="221" w:lineRule="auto"/>
              <w:ind w:left="136"/>
            </w:pPr>
            <w:r>
              <w:rPr>
                <w:spacing w:val="-4"/>
              </w:rPr>
              <w:t>工艺流程</w:t>
            </w:r>
          </w:p>
          <w:p>
            <w:pPr>
              <w:pStyle w:val="TableText"/>
              <w:spacing w:before="25" w:line="220" w:lineRule="auto"/>
              <w:ind w:left="134"/>
            </w:pPr>
            <w:r>
              <w:rPr>
                <w:spacing w:val="-3"/>
              </w:rPr>
              <w:t>和产排污</w:t>
            </w:r>
          </w:p>
          <w:p>
            <w:pPr>
              <w:pStyle w:val="TableText"/>
              <w:spacing w:before="23" w:line="221" w:lineRule="auto"/>
              <w:ind w:left="373"/>
            </w:pPr>
            <w:r>
              <w:rPr>
                <w:spacing w:val="-5"/>
              </w:rPr>
              <w:t>环节</w:t>
            </w:r>
          </w:p>
        </w:tc>
        <w:tc>
          <w:tcPr>
            <w:tcW w:w="7835" w:type="dxa"/>
            <w:gridSpan w:val="3"/>
            <w:tcBorders>
              <w:top w:val="single" w:sz="2" w:space="0" w:color="000000"/>
              <w:left w:val="single" w:sz="2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64" w:type="dxa"/>
          <w:tblInd w:w="7" w:type="dxa"/>
          <w:tblLayout w:type="fixed"/>
        </w:tblPrEx>
        <w:trPr>
          <w:trHeight w:val="1955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3"/>
            <w:tcBorders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3" w:line="236" w:lineRule="auto"/>
              <w:ind w:left="608"/>
            </w:pPr>
            <w:r>
              <w:pict>
                <v:shape id="_x0000_s1043" type="#_x0000_t202" style="width:22.55pt;height:28pt;margin-top:16.92pt;margin-left:169.5pt;position:absolute;z-index:2516992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/>
                          <w:ind w:left="30" w:right="20" w:hanging="1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废气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噪声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4" type="#_x0000_t202" style="width:56.5pt;height:25.4pt;margin-top:27.11pt;margin-left:250.8pt;position:absolute;z-index:2516981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6"/>
                          <w:tblW w:w="1067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</w:tblBorders>
                          <w:tblLayout w:type="fixed"/>
                        </w:tblPr>
                        <w:tblGrid>
                          <w:gridCol w:w="1067"/>
                        </w:tblGrid>
                        <w:tr>
                          <w:tblPrEx>
                            <w:tblW w:w="1067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</w:tblBorders>
                            <w:tblLayout w:type="fixed"/>
                          </w:tblPrEx>
                          <w:trPr>
                            <w:trHeight w:val="417"/>
                          </w:trPr>
                          <w:tc>
                            <w:tcPr>
                              <w:tcW w:w="106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2" w:line="231" w:lineRule="auto"/>
                                <w:ind w:left="319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冷却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rect id="_x0000_s1045" style="width:31.55pt;height:0.8pt;margin-top:41.83pt;margin-left:-171.77pt;mso-position-horizontal-relative:right-margin-area;mso-position-vertical-relative:top-margin-area;position:absolute;z-index:251697152" filled="t" fillcolor="black" stroked="f"/>
              </w:pict>
            </w:r>
            <w:r>
              <w:drawing>
                <wp:anchor distT="0" distB="0" distL="0" distR="0" simplePos="0" relativeHeight="251688960" behindDoc="0" locked="0" layoutInCell="1" allowOverlap="1">
                  <wp:simplePos x="0" y="0"/>
                  <wp:positionH relativeFrom="rightMargin">
                    <wp:posOffset>-2207386</wp:posOffset>
                  </wp:positionH>
                  <wp:positionV relativeFrom="topMargin">
                    <wp:posOffset>534657</wp:posOffset>
                  </wp:positionV>
                  <wp:extent cx="76200" cy="385457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85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-1077874</wp:posOffset>
                  </wp:positionH>
                  <wp:positionV relativeFrom="topMargin">
                    <wp:posOffset>493598</wp:posOffset>
                  </wp:positionV>
                  <wp:extent cx="311188" cy="23609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188" cy="23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5104" behindDoc="0" locked="0" layoutInCell="1" allowOverlap="1">
                  <wp:simplePos x="0" y="0"/>
                  <wp:positionH relativeFrom="rightMargin">
                    <wp:posOffset>-750849</wp:posOffset>
                  </wp:positionH>
                  <wp:positionV relativeFrom="topMargin">
                    <wp:posOffset>466433</wp:posOffset>
                  </wp:positionV>
                  <wp:extent cx="90830" cy="76200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3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6" type="#_x0000_t202" style="width:82.4pt;height:25.9pt;margin-top:71.08pt;margin-left:-246.14pt;mso-position-horizontal-relative:right-margin-area;mso-position-vertical-relative:top-margin-area;position:absolute;z-index:25170329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6"/>
                          <w:tblW w:w="1582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582"/>
                        </w:tblGrid>
                        <w:tr>
                          <w:tblPrEx>
                            <w:tblW w:w="158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27"/>
                          </w:trPr>
                          <w:tc>
                            <w:tcPr>
                              <w:tcW w:w="1582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3" w:line="230" w:lineRule="auto"/>
                                <w:ind w:left="266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热融、注塑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47" type="#_x0000_t202" style="width:52.15pt;height:25.7pt;margin-top:71.53pt;margin-left:-137.5pt;mso-position-horizontal-relative:right-margin-area;mso-position-vertical-relative:top-margin-area;position:absolute;z-index:2517012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6"/>
                          <w:tblW w:w="987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987"/>
                        </w:tblGrid>
                        <w:tr>
                          <w:tblPrEx>
                            <w:tblW w:w="987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43"/>
                          </w:trPr>
                          <w:tc>
                            <w:tcPr>
                              <w:tcW w:w="98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4" w:line="229" w:lineRule="auto"/>
                                <w:ind w:left="30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>固化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48" type="#_x0000_t202" style="width:22.25pt;height:14.45pt;margin-top:77.73pt;margin-left:-381.77pt;mso-position-horizontal-relative:right-margin-area;mso-position-vertical-relative:top-margin-area;position:absolute;z-index:2517002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原料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rightMargin">
                    <wp:posOffset>-4525911</wp:posOffset>
                  </wp:positionH>
                  <wp:positionV relativeFrom="topMargin">
                    <wp:posOffset>1048855</wp:posOffset>
                  </wp:positionV>
                  <wp:extent cx="291477" cy="76200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7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-2079256</wp:posOffset>
                  </wp:positionH>
                  <wp:positionV relativeFrom="topMargin">
                    <wp:posOffset>1034910</wp:posOffset>
                  </wp:positionV>
                  <wp:extent cx="355612" cy="7620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1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rightMargin">
                    <wp:posOffset>-3618547</wp:posOffset>
                  </wp:positionH>
                  <wp:positionV relativeFrom="topMargin">
                    <wp:posOffset>1045502</wp:posOffset>
                  </wp:positionV>
                  <wp:extent cx="523938" cy="76187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938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4080" behindDoc="0" locked="0" layoutInCell="1" allowOverlap="1">
                  <wp:simplePos x="0" y="0"/>
                  <wp:positionH relativeFrom="rightMargin">
                    <wp:posOffset>-2698026</wp:posOffset>
                  </wp:positionH>
                  <wp:positionV relativeFrom="topMargin">
                    <wp:posOffset>600075</wp:posOffset>
                  </wp:positionV>
                  <wp:extent cx="76187" cy="93371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93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6128" behindDoc="0" locked="0" layoutInCell="1" allowOverlap="1">
                  <wp:simplePos x="0" y="0"/>
                  <wp:positionH relativeFrom="rightMargin">
                    <wp:posOffset>-2670873</wp:posOffset>
                  </wp:positionH>
                  <wp:positionV relativeFrom="topMargin">
                    <wp:posOffset>709269</wp:posOffset>
                  </wp:positionV>
                  <wp:extent cx="22986" cy="177851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6" cy="177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2032" behindDoc="0" locked="0" layoutInCell="1" allowOverlap="1">
                  <wp:simplePos x="0" y="0"/>
                  <wp:positionH relativeFrom="rightMargin">
                    <wp:posOffset>-1502460</wp:posOffset>
                  </wp:positionH>
                  <wp:positionV relativeFrom="topMargin">
                    <wp:posOffset>687057</wp:posOffset>
                  </wp:positionV>
                  <wp:extent cx="76200" cy="233692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33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）塑料筐生产线</w:t>
            </w:r>
          </w:p>
          <w:p>
            <w:pPr>
              <w:pStyle w:val="TableText"/>
              <w:spacing w:line="229" w:lineRule="auto"/>
              <w:ind w:left="125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废气</w:t>
            </w:r>
          </w:p>
          <w:p>
            <w:pPr>
              <w:pStyle w:val="TableText"/>
              <w:spacing w:before="25" w:line="188" w:lineRule="auto"/>
              <w:ind w:left="1263"/>
              <w:rPr>
                <w:sz w:val="20"/>
                <w:szCs w:val="20"/>
              </w:rPr>
            </w:pPr>
            <w:r>
              <w:pict>
                <v:shape id="_x0000_s1049" type="#_x0000_t202" style="width:22pt;height:14.45pt;margin-top:-0.79pt;margin-left:340.8pt;position:absolute;z-index:2517022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噪声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  <w:sz w:val="20"/>
                <w:szCs w:val="20"/>
              </w:rPr>
              <w:t>噪声</w:t>
            </w:r>
          </w:p>
          <w:p>
            <w:pPr>
              <w:spacing w:line="141" w:lineRule="exact"/>
              <w:ind w:firstLine="1448"/>
            </w:pPr>
            <w:r>
              <w:rPr>
                <w:position w:val="-2"/>
              </w:rPr>
              <w:drawing>
                <wp:inline distT="0" distB="0" distL="0" distR="0">
                  <wp:extent cx="76200" cy="89847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9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4" w:line="281" w:lineRule="exact"/>
              <w:ind w:firstLine="1490"/>
            </w:pPr>
            <w:r>
              <w:rPr>
                <w:position w:val="-5"/>
              </w:rPr>
              <w:drawing>
                <wp:inline distT="0" distB="0" distL="0" distR="0">
                  <wp:extent cx="22986" cy="17785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6" cy="17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79" w:lineRule="exact"/>
            </w:pPr>
          </w:p>
          <w:tbl>
            <w:tblPr>
              <w:tblStyle w:val="TableNormal16"/>
              <w:tblW w:w="903" w:type="dxa"/>
              <w:tblInd w:w="1177" w:type="dxa"/>
              <w:tblBorders>
                <w:top w:val="single" w:sz="10" w:space="0" w:color="000000"/>
                <w:left w:val="single" w:sz="10" w:space="0" w:color="000000"/>
                <w:bottom w:val="single" w:sz="8" w:space="0" w:color="000000"/>
                <w:right w:val="single" w:sz="10" w:space="0" w:color="000000"/>
              </w:tblBorders>
              <w:tblLayout w:type="fixed"/>
            </w:tblPr>
            <w:tblGrid>
              <w:gridCol w:w="903"/>
            </w:tblGrid>
            <w:tr>
              <w:tblPrEx>
                <w:tblW w:w="903" w:type="dxa"/>
                <w:tblInd w:w="1177" w:type="dxa"/>
                <w:tblBorders>
                  <w:top w:val="single" w:sz="10" w:space="0" w:color="000000"/>
                  <w:left w:val="single" w:sz="10" w:space="0" w:color="000000"/>
                  <w:bottom w:val="single" w:sz="8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62"/>
              </w:trPr>
              <w:tc>
                <w:tcPr>
                  <w:tcW w:w="903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23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搅拌</w:t>
                  </w:r>
                </w:p>
              </w:tc>
            </w:tr>
          </w:tbl>
          <w:p>
            <w:pPr>
              <w:spacing w:line="37" w:lineRule="auto"/>
              <w:rPr>
                <w:rFonts w:ascii="Arial"/>
                <w:sz w:val="2"/>
              </w:rPr>
            </w:pPr>
          </w:p>
        </w:tc>
      </w:tr>
      <w:tr>
        <w:tblPrEx>
          <w:tblW w:w="9064" w:type="dxa"/>
          <w:tblInd w:w="7" w:type="dxa"/>
          <w:tblLayout w:type="fixed"/>
        </w:tblPrEx>
        <w:trPr>
          <w:trHeight w:val="1291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7" w:type="dxa"/>
            <w:tcBorders>
              <w:left w:val="single" w:sz="2" w:space="0" w:color="000000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57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入库待售</w:t>
            </w:r>
          </w:p>
        </w:tc>
        <w:tc>
          <w:tcPr>
            <w:tcW w:w="3625" w:type="dxa"/>
            <w:vAlign w:val="top"/>
          </w:tcPr>
          <w:p>
            <w:pPr>
              <w:spacing w:before="37" w:line="562" w:lineRule="exact"/>
              <w:ind w:left="3019"/>
            </w:pPr>
            <w:r>
              <w:rPr>
                <w:position w:val="-11"/>
              </w:rPr>
              <w:drawing>
                <wp:inline distT="0" distB="0" distL="0" distR="0">
                  <wp:extent cx="76187" cy="356984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3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8" w:line="234" w:lineRule="auto"/>
              <w:ind w:left="69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86912" behindDoc="1" locked="0" layoutInCell="1" allowOverlap="1">
                  <wp:simplePos x="0" y="0"/>
                  <wp:positionH relativeFrom="column">
                    <wp:posOffset>1650745</wp:posOffset>
                  </wp:positionH>
                  <wp:positionV relativeFrom="paragraph">
                    <wp:posOffset>-5702</wp:posOffset>
                  </wp:positionV>
                  <wp:extent cx="647065" cy="285114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285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3"/>
                <w:sz w:val="20"/>
                <w:szCs w:val="20"/>
              </w:rPr>
              <w:drawing>
                <wp:inline distT="0" distB="0" distL="0" distR="0">
                  <wp:extent cx="527050" cy="7620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4"/>
                <w:position w:val="-2"/>
                <w:sz w:val="20"/>
                <w:szCs w:val="20"/>
              </w:rPr>
              <w:t xml:space="preserve">  </w:t>
            </w:r>
            <w:r>
              <w:rPr>
                <w:spacing w:val="4"/>
                <w:position w:val="-2"/>
                <w:sz w:val="20"/>
                <w:szCs w:val="20"/>
              </w:rPr>
              <w:t>检验</w:t>
            </w:r>
            <w:r>
              <w:rPr>
                <w:spacing w:val="7"/>
                <w:position w:val="-2"/>
                <w:sz w:val="20"/>
                <w:szCs w:val="20"/>
              </w:rPr>
              <w:t xml:space="preserve">  </w:t>
            </w:r>
            <w:r>
              <w:rPr>
                <w:position w:val="-4"/>
                <w:sz w:val="20"/>
                <w:szCs w:val="20"/>
              </w:rPr>
              <w:drawing>
                <wp:inline distT="0" distB="0" distL="0" distR="0">
                  <wp:extent cx="527050" cy="7620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position w:val="-2"/>
                <w:sz w:val="20"/>
                <w:szCs w:val="20"/>
              </w:rPr>
              <w:t xml:space="preserve">   </w:t>
            </w:r>
            <w:r>
              <w:rPr>
                <w:spacing w:val="4"/>
                <w:position w:val="2"/>
                <w:sz w:val="20"/>
                <w:szCs w:val="20"/>
              </w:rPr>
              <w:t>修整</w:t>
            </w:r>
          </w:p>
        </w:tc>
        <w:tc>
          <w:tcPr>
            <w:tcW w:w="1743" w:type="dxa"/>
            <w:tcBorders>
              <w:right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8"/>
              <w:rPr>
                <w:sz w:val="20"/>
                <w:szCs w:val="20"/>
              </w:rPr>
            </w:pPr>
            <w:r>
              <w:rPr>
                <w:position w:val="-1"/>
                <w:sz w:val="20"/>
                <w:szCs w:val="20"/>
              </w:rPr>
              <w:drawing>
                <wp:inline distT="0" distB="0" distL="0" distR="0">
                  <wp:extent cx="276948" cy="76186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48" cy="76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固废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1402"/>
        </w:trPr>
        <w:tc>
          <w:tcPr>
            <w:tcW w:w="122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5" w:type="dxa"/>
            <w:gridSpan w:val="3"/>
            <w:tcBorders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4" w:line="228" w:lineRule="auto"/>
              <w:ind w:left="175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2-3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项目塑料筐生产工艺流程及产排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污环节图</w:t>
            </w:r>
          </w:p>
          <w:p>
            <w:pPr>
              <w:pStyle w:val="TableText"/>
              <w:spacing w:before="167" w:line="220" w:lineRule="auto"/>
              <w:ind w:left="112"/>
            </w:pPr>
            <w:r>
              <w:rPr>
                <w:spacing w:val="-2"/>
              </w:rPr>
              <w:t>工艺流程说明：</w:t>
            </w:r>
          </w:p>
          <w:p>
            <w:pPr>
              <w:pStyle w:val="TableText"/>
              <w:spacing w:before="179" w:line="219" w:lineRule="auto"/>
              <w:ind w:left="601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spacing w:val="1"/>
              </w:rPr>
              <w:t>）混料搅拌：将聚丙烯塑料颗粒与色母投入搅拌机内搅拌，使塑</w:t>
            </w:r>
          </w:p>
        </w:tc>
      </w:tr>
    </w:tbl>
    <w:p>
      <w:pPr>
        <w:pStyle w:val="BodyText"/>
      </w:pPr>
    </w:p>
    <w:p>
      <w:pPr>
        <w:sectPr>
          <w:footerReference w:type="default" r:id="rId58"/>
          <w:type w:val="nextPage"/>
          <w:pgSz w:w="11907" w:h="16840"/>
          <w:pgMar w:top="1431" w:right="1414" w:bottom="972" w:left="1413" w:header="0" w:footer="708" w:gutter="0"/>
          <w:pgNumType w:start="19"/>
          <w:cols w:space="708"/>
          <w:titlePg w:val="0"/>
        </w:sectPr>
      </w:pPr>
    </w:p>
    <w:tbl>
      <w:tblPr>
        <w:tblStyle w:val="TableNormal17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8"/>
        <w:gridCol w:w="7836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475"/>
        </w:trPr>
        <w:tc>
          <w:tcPr>
            <w:tcW w:w="1228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0" w:line="359" w:lineRule="auto"/>
              <w:ind w:left="110" w:right="38"/>
              <w:jc w:val="both"/>
            </w:pPr>
            <w:r>
              <w:rPr>
                <w:spacing w:val="-2"/>
              </w:rPr>
              <w:t>料颗粒与色母均匀混合在一起。本项目搅拌过程中采取全封闭措</w:t>
            </w:r>
            <w:r>
              <w:rPr>
                <w:spacing w:val="-3"/>
              </w:rPr>
              <w:t>施，且原</w:t>
            </w:r>
            <w:r>
              <w:t xml:space="preserve"> </w:t>
            </w:r>
            <w:r>
              <w:rPr>
                <w:spacing w:val="-7"/>
              </w:rPr>
              <w:t>料均为颗粒状，粉尘产生量极少。本工序产</w:t>
            </w:r>
            <w:r>
              <w:rPr>
                <w:spacing w:val="-8"/>
              </w:rPr>
              <w:t>污环节为设备运转产生的噪声，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1"/>
              </w:rPr>
              <w:t>投料过程中产生的粉尘少，原料废包装袋。</w:t>
            </w:r>
          </w:p>
          <w:p>
            <w:pPr>
              <w:pStyle w:val="TableText"/>
              <w:spacing w:before="182" w:line="359" w:lineRule="auto"/>
              <w:ind w:left="109" w:right="102" w:firstLine="492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spacing w:val="1"/>
              </w:rPr>
              <w:t>）热融、注塑及固化：将搅拌好的塑料颗粒与色母人工运送至注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塑车间，再通过螺旋杆上料及自动上料到注塑机进料口，物料在</w:t>
            </w:r>
            <w:r>
              <w:rPr>
                <w:spacing w:val="-3"/>
              </w:rPr>
              <w:t>挤出机中</w:t>
            </w:r>
            <w:r>
              <w:t xml:space="preserve"> </w:t>
            </w:r>
            <w:r>
              <w:rPr>
                <w:spacing w:val="-4"/>
              </w:rPr>
              <w:t>通过螺杆加热（温度约在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220</w:t>
            </w:r>
            <w:r>
              <w:rPr>
                <w:spacing w:val="-4"/>
              </w:rPr>
              <w:t>℃)</w:t>
            </w:r>
            <w:r>
              <w:rPr>
                <w:spacing w:val="42"/>
              </w:rPr>
              <w:t xml:space="preserve"> </w:t>
            </w:r>
            <w:r>
              <w:rPr>
                <w:spacing w:val="-4"/>
              </w:rPr>
              <w:t>,</w:t>
            </w:r>
            <w:r>
              <w:rPr>
                <w:spacing w:val="60"/>
              </w:rPr>
              <w:t xml:space="preserve"> </w:t>
            </w:r>
            <w:r>
              <w:rPr>
                <w:spacing w:val="-4"/>
              </w:rPr>
              <w:t>物料在高温下熔融，熔融的物料进入</w:t>
            </w:r>
            <w:r>
              <w:t xml:space="preserve"> </w:t>
            </w:r>
            <w:r>
              <w:rPr>
                <w:spacing w:val="-2"/>
              </w:rPr>
              <w:t>模具挤压成型，在设备下方的下料口自动放料即为产品。此工序</w:t>
            </w:r>
            <w:r>
              <w:rPr>
                <w:spacing w:val="-3"/>
              </w:rPr>
              <w:t>会产生少</w:t>
            </w:r>
          </w:p>
          <w:p>
            <w:pPr>
              <w:pStyle w:val="TableText"/>
              <w:spacing w:before="1" w:line="220" w:lineRule="auto"/>
              <w:ind w:left="110"/>
            </w:pPr>
            <w:r>
              <w:rPr>
                <w:spacing w:val="-2"/>
              </w:rPr>
              <w:t>量的废气和噪声。</w:t>
            </w:r>
          </w:p>
          <w:p>
            <w:pPr>
              <w:pStyle w:val="TableText"/>
              <w:spacing w:before="180" w:line="466" w:lineRule="exact"/>
              <w:ind w:left="602"/>
            </w:pPr>
            <w:r>
              <w:rPr>
                <w:spacing w:val="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3</w:t>
            </w:r>
            <w:r>
              <w:rPr>
                <w:spacing w:val="1"/>
                <w:position w:val="17"/>
              </w:rPr>
              <w:t>）冷却：项目机器设备及模具的冷却采用循环冷却水进行冷却，</w:t>
            </w:r>
          </w:p>
          <w:p>
            <w:pPr>
              <w:pStyle w:val="TableText"/>
              <w:spacing w:before="1" w:line="220" w:lineRule="auto"/>
              <w:ind w:left="113"/>
            </w:pPr>
            <w:r>
              <w:rPr>
                <w:spacing w:val="-1"/>
              </w:rPr>
              <w:t>为间接冷却，不与物料直接接触。</w:t>
            </w:r>
          </w:p>
          <w:p>
            <w:pPr>
              <w:pStyle w:val="TableText"/>
              <w:spacing w:before="178" w:line="468" w:lineRule="exact"/>
              <w:ind w:left="602"/>
            </w:pPr>
            <w:r>
              <w:rPr>
                <w:spacing w:val="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4</w:t>
            </w:r>
            <w:r>
              <w:rPr>
                <w:spacing w:val="1"/>
                <w:position w:val="17"/>
              </w:rPr>
              <w:t>）修边：打开模具取出产品进行修整。此工序产生的污染源主要</w:t>
            </w:r>
          </w:p>
          <w:p>
            <w:pPr>
              <w:pStyle w:val="TableText"/>
              <w:spacing w:before="1" w:line="220" w:lineRule="auto"/>
              <w:ind w:left="113"/>
            </w:pPr>
            <w:r>
              <w:rPr>
                <w:spacing w:val="-4"/>
              </w:rPr>
              <w:t>为固废。</w:t>
            </w:r>
          </w:p>
          <w:p>
            <w:pPr>
              <w:pStyle w:val="TableText"/>
              <w:spacing w:before="178" w:line="220" w:lineRule="auto"/>
              <w:ind w:left="602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spacing w:val="-1"/>
              </w:rPr>
              <w:t>）检验入库：修整后由检验员进行检验，入库待售。</w:t>
            </w:r>
          </w:p>
        </w:tc>
      </w:tr>
      <w:tr>
        <w:tblPrEx>
          <w:tblW w:w="9064" w:type="dxa"/>
          <w:tblInd w:w="7" w:type="dxa"/>
          <w:tblLayout w:type="fixed"/>
        </w:tblPrEx>
        <w:trPr>
          <w:trHeight w:val="6722"/>
        </w:trPr>
        <w:tc>
          <w:tcPr>
            <w:tcW w:w="122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38"/>
            </w:pPr>
            <w:r>
              <w:rPr>
                <w:spacing w:val="-4"/>
              </w:rPr>
              <w:t>与项目有</w:t>
            </w:r>
          </w:p>
          <w:p>
            <w:pPr>
              <w:pStyle w:val="TableText"/>
              <w:spacing w:before="24" w:line="221" w:lineRule="auto"/>
              <w:ind w:left="137"/>
            </w:pPr>
            <w:r>
              <w:rPr>
                <w:spacing w:val="-4"/>
              </w:rPr>
              <w:t>关的原有</w:t>
            </w:r>
          </w:p>
          <w:p>
            <w:pPr>
              <w:pStyle w:val="TableText"/>
              <w:spacing w:before="22" w:line="221" w:lineRule="auto"/>
              <w:ind w:left="133"/>
            </w:pPr>
            <w:r>
              <w:rPr>
                <w:spacing w:val="-3"/>
              </w:rPr>
              <w:t>环境污染</w:t>
            </w:r>
          </w:p>
          <w:p>
            <w:pPr>
              <w:pStyle w:val="TableText"/>
              <w:spacing w:before="25" w:line="222" w:lineRule="auto"/>
              <w:ind w:left="400"/>
            </w:pPr>
            <w:r>
              <w:rPr>
                <w:spacing w:val="-19"/>
              </w:rPr>
              <w:t>问题</w:t>
            </w:r>
          </w:p>
        </w:tc>
        <w:tc>
          <w:tcPr>
            <w:tcW w:w="783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59" w:lineRule="auto"/>
              <w:ind w:left="111" w:right="102" w:firstLine="479"/>
            </w:pPr>
            <w:r>
              <w:rPr>
                <w:spacing w:val="-2"/>
              </w:rPr>
              <w:t>根据现场调查，项目注塑设备已于</w:t>
            </w:r>
            <w:r>
              <w:rPr>
                <w:spacing w:val="-47"/>
              </w:rPr>
              <w:t xml:space="preserve"> </w:t>
            </w:r>
            <w:r>
              <w:rPr>
                <w:spacing w:val="-2"/>
              </w:rPr>
              <w:t>2022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7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月在建设单位自有</w:t>
            </w:r>
            <w:r>
              <w:rPr>
                <w:spacing w:val="-3"/>
              </w:rPr>
              <w:t>的厂</w:t>
            </w:r>
            <w:r>
              <w:t xml:space="preserve"> </w:t>
            </w:r>
            <w:r>
              <w:rPr>
                <w:spacing w:val="-2"/>
              </w:rPr>
              <w:t>房内进行了设备安装，处于安装调试阶段。根据调查，项目安</w:t>
            </w:r>
            <w:r>
              <w:rPr>
                <w:spacing w:val="-3"/>
              </w:rPr>
              <w:t>装调试期未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8"/>
              </w:rPr>
              <w:t>发生环境纠纷、投诉等情况。现对项目现有情况进行环保排查，详见如下：</w:t>
            </w:r>
          </w:p>
          <w:p>
            <w:pPr>
              <w:pStyle w:val="TableText"/>
              <w:spacing w:before="181" w:line="466" w:lineRule="exact"/>
              <w:ind w:left="608"/>
            </w:pPr>
            <w:r>
              <w:rPr>
                <w:spacing w:val="-3"/>
                <w:position w:val="17"/>
              </w:rPr>
              <w:t>1.现有项目产生的生活污水进入厂区内化粪池进行处理，处理后排入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2"/>
              </w:rPr>
              <w:t>富康路市政污水管网，符合环保要求。</w:t>
            </w:r>
          </w:p>
          <w:p>
            <w:pPr>
              <w:pStyle w:val="TableText"/>
              <w:spacing w:before="181" w:line="466" w:lineRule="exact"/>
              <w:ind w:left="593"/>
            </w:pPr>
            <w:r>
              <w:rPr>
                <w:spacing w:val="-2"/>
                <w:position w:val="17"/>
              </w:rPr>
              <w:t>2.项目注塑工序有机废气未安装集气罩收集和净</w:t>
            </w:r>
            <w:r>
              <w:rPr>
                <w:spacing w:val="-3"/>
                <w:position w:val="17"/>
              </w:rPr>
              <w:t>化设备，不能满足有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2"/>
              </w:rPr>
              <w:t>组织排放要求，要求整改。</w:t>
            </w:r>
          </w:p>
          <w:p>
            <w:pPr>
              <w:pStyle w:val="TableText"/>
              <w:spacing w:before="182" w:line="220" w:lineRule="auto"/>
              <w:ind w:left="595"/>
            </w:pPr>
            <w:r>
              <w:rPr>
                <w:spacing w:val="-1"/>
              </w:rPr>
              <w:t>3.项目内未设有危废暂存间，不符合环保要求，要求整改。</w:t>
            </w:r>
          </w:p>
          <w:p>
            <w:pPr>
              <w:pStyle w:val="TableText"/>
              <w:spacing w:before="179" w:line="359" w:lineRule="auto"/>
              <w:ind w:left="111" w:right="102" w:firstLine="481"/>
            </w:pPr>
            <w:r>
              <w:rPr>
                <w:spacing w:val="-2"/>
              </w:rPr>
              <w:t>综上所述，本评价参照《排污许可证申请与</w:t>
            </w:r>
            <w:r>
              <w:rPr>
                <w:spacing w:val="-3"/>
              </w:rPr>
              <w:t>核发技术规范橡胶和塑料</w:t>
            </w:r>
            <w:r>
              <w:t xml:space="preserve"> </w:t>
            </w:r>
            <w:r>
              <w:rPr>
                <w:spacing w:val="-1"/>
              </w:rPr>
              <w:t>制品工业》（HJ1122-2020</w:t>
            </w:r>
            <w:r>
              <w:rPr>
                <w:spacing w:val="11"/>
              </w:rPr>
              <w:t>），</w:t>
            </w:r>
            <w:r>
              <w:rPr>
                <w:spacing w:val="-1"/>
              </w:rPr>
              <w:t>对项目现有情况进行环保排查，将现有存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1"/>
              </w:rPr>
              <w:t>在环境问题及整改措施汇总见下表。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59"/>
          <w:pgSz w:w="11907" w:h="16840"/>
          <w:pgMar w:top="1431" w:right="1414" w:bottom="972" w:left="1413" w:header="0" w:footer="709" w:gutter="0"/>
          <w:pgNumType w:start="20"/>
          <w:cols w:space="708"/>
        </w:sectPr>
      </w:pPr>
    </w:p>
    <w:tbl>
      <w:tblPr>
        <w:tblStyle w:val="TableNormal18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8"/>
        <w:gridCol w:w="7836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722"/>
        </w:trPr>
        <w:tc>
          <w:tcPr>
            <w:tcW w:w="122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783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704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2-8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  <w14:textOutline w14:w="362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环保排查及整改措施一览表</w:t>
            </w:r>
          </w:p>
        </w:tc>
      </w:tr>
    </w:tbl>
    <w:p>
      <w:pPr>
        <w:pStyle w:val="BodyText"/>
      </w:pPr>
    </w:p>
    <w:p>
      <w:pPr>
        <w:sectPr>
          <w:footerReference w:type="default" r:id="rId60"/>
          <w:type w:val="nextPage"/>
          <w:pgSz w:w="11907" w:h="16840"/>
          <w:pgMar w:top="1431" w:right="1414" w:bottom="972" w:left="1413" w:header="0" w:footer="709" w:gutter="0"/>
          <w:pgNumType w:start="21"/>
          <w:cols w:space="708"/>
          <w:titlePg w:val="0"/>
        </w:sectPr>
      </w:pPr>
    </w:p>
    <w:p>
      <w:pPr>
        <w:spacing w:before="28"/>
      </w:pPr>
    </w:p>
    <w:tbl>
      <w:tblPr>
        <w:tblStyle w:val="TableNormal19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077"/>
        </w:trPr>
        <w:tc>
          <w:tcPr>
            <w:tcW w:w="9064" w:type="dxa"/>
            <w:vAlign w:val="top"/>
          </w:tcPr>
          <w:tbl>
            <w:tblPr>
              <w:tblStyle w:val="TableNormal19"/>
              <w:tblW w:w="7695" w:type="dxa"/>
              <w:tblInd w:w="128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02"/>
              <w:gridCol w:w="943"/>
              <w:gridCol w:w="939"/>
              <w:gridCol w:w="650"/>
              <w:gridCol w:w="1409"/>
              <w:gridCol w:w="2778"/>
              <w:gridCol w:w="574"/>
            </w:tblGrid>
            <w:tr>
              <w:tblPrEx>
                <w:tblW w:w="7695" w:type="dxa"/>
                <w:tblInd w:w="128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31"/>
              </w:trPr>
              <w:tc>
                <w:tcPr>
                  <w:tcW w:w="402" w:type="dxa"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2" w:line="184" w:lineRule="auto"/>
                    <w:ind w:left="4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染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源</w:t>
                  </w:r>
                </w:p>
              </w:tc>
              <w:tc>
                <w:tcPr>
                  <w:tcW w:w="943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76" w:line="274" w:lineRule="exact"/>
                    <w:ind w:left="310"/>
                    <w:rPr>
                      <w:sz w:val="20"/>
                      <w:szCs w:val="20"/>
                    </w:rPr>
                  </w:pPr>
                  <w:r>
                    <w:rPr>
                      <w:spacing w:val="-19"/>
                      <w:w w:val="99"/>
                      <w:position w:val="4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治理</w:t>
                  </w:r>
                </w:p>
                <w:p>
                  <w:pPr>
                    <w:pStyle w:val="TableText"/>
                    <w:spacing w:line="229" w:lineRule="auto"/>
                    <w:ind w:left="309"/>
                    <w:rPr>
                      <w:sz w:val="20"/>
                      <w:szCs w:val="20"/>
                    </w:rPr>
                  </w:pPr>
                  <w:r>
                    <w:rPr>
                      <w:spacing w:val="-20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93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29" w:lineRule="auto"/>
                    <w:ind w:left="154"/>
                    <w:rPr>
                      <w:sz w:val="20"/>
                      <w:szCs w:val="20"/>
                    </w:rPr>
                  </w:pPr>
                  <w:r>
                    <w:rPr>
                      <w:spacing w:val="-21"/>
                      <w:w w:val="96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已投资环</w:t>
                  </w:r>
                </w:p>
                <w:p>
                  <w:pPr>
                    <w:pStyle w:val="TableText"/>
                    <w:spacing w:before="23" w:line="229" w:lineRule="auto"/>
                    <w:ind w:left="136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5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保治理措</w:t>
                  </w:r>
                </w:p>
                <w:p>
                  <w:pPr>
                    <w:pStyle w:val="TableText"/>
                    <w:spacing w:before="22" w:line="218" w:lineRule="auto"/>
                    <w:ind w:left="38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施</w:t>
                  </w:r>
                </w:p>
              </w:tc>
              <w:tc>
                <w:tcPr>
                  <w:tcW w:w="65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71" w:lineRule="exact"/>
                    <w:ind w:left="162"/>
                    <w:rPr>
                      <w:sz w:val="20"/>
                      <w:szCs w:val="20"/>
                    </w:rPr>
                  </w:pPr>
                  <w:r>
                    <w:rPr>
                      <w:spacing w:val="-20"/>
                      <w:position w:val="4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是否</w:t>
                  </w:r>
                </w:p>
                <w:p>
                  <w:pPr>
                    <w:pStyle w:val="TableText"/>
                    <w:spacing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-13"/>
                      <w:w w:val="97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存在</w:t>
                  </w:r>
                </w:p>
                <w:p>
                  <w:pPr>
                    <w:pStyle w:val="TableText"/>
                    <w:spacing w:before="23" w:line="218" w:lineRule="auto"/>
                    <w:ind w:left="179"/>
                    <w:rPr>
                      <w:sz w:val="20"/>
                      <w:szCs w:val="20"/>
                    </w:rPr>
                  </w:pPr>
                  <w:r>
                    <w:rPr>
                      <w:spacing w:val="-28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问题</w:t>
                  </w:r>
                </w:p>
              </w:tc>
              <w:tc>
                <w:tcPr>
                  <w:tcW w:w="1409" w:type="dxa"/>
                  <w:tcBorders>
                    <w:top w:val="nil"/>
                  </w:tcBorders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5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整改措施</w:t>
                  </w:r>
                </w:p>
              </w:tc>
              <w:tc>
                <w:tcPr>
                  <w:tcW w:w="2778" w:type="dxa"/>
                  <w:tcBorders>
                    <w:top w:val="nil"/>
                  </w:tcBorders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890"/>
                    <w:rPr>
                      <w:sz w:val="20"/>
                      <w:szCs w:val="20"/>
                    </w:rPr>
                  </w:pPr>
                  <w:r>
                    <w:rPr>
                      <w:spacing w:val="-18"/>
                      <w:w w:val="95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预期治理效果</w:t>
                  </w:r>
                </w:p>
              </w:tc>
              <w:tc>
                <w:tcPr>
                  <w:tcW w:w="57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/>
                    <w:ind w:left="123" w:right="11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1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技术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w w:val="93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是否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0"/>
                      <w:sz w:val="20"/>
                      <w:szCs w:val="20"/>
                      <w14:textOutline w14:w="3454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可行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1366"/>
              </w:trPr>
              <w:tc>
                <w:tcPr>
                  <w:tcW w:w="402" w:type="dxa"/>
                  <w:textDirection w:val="tbRlV"/>
                  <w:vAlign w:val="top"/>
                </w:tcPr>
                <w:p>
                  <w:pPr>
                    <w:pStyle w:val="TableText"/>
                    <w:spacing w:before="116" w:line="180" w:lineRule="auto"/>
                    <w:ind w:left="44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废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spacing w:line="3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7"/>
                      <w:position w:val="4"/>
                      <w:sz w:val="20"/>
                      <w:szCs w:val="20"/>
                    </w:rPr>
                    <w:t>生活</w:t>
                  </w:r>
                </w:p>
                <w:p>
                  <w:pPr>
                    <w:pStyle w:val="TableText"/>
                    <w:spacing w:line="228" w:lineRule="auto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污水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4"/>
                      <w:sz w:val="20"/>
                      <w:szCs w:val="20"/>
                    </w:rPr>
                    <w:t>通过化粪</w:t>
                  </w:r>
                </w:p>
                <w:p>
                  <w:pPr>
                    <w:pStyle w:val="TableText"/>
                    <w:spacing w:before="26" w:line="229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4"/>
                      <w:sz w:val="20"/>
                      <w:szCs w:val="20"/>
                    </w:rPr>
                    <w:t>池后排入</w:t>
                  </w:r>
                </w:p>
                <w:p>
                  <w:pPr>
                    <w:pStyle w:val="TableText"/>
                    <w:spacing w:before="23" w:line="228" w:lineRule="auto"/>
                    <w:ind w:left="143"/>
                    <w:rPr>
                      <w:sz w:val="20"/>
                      <w:szCs w:val="20"/>
                    </w:rPr>
                  </w:pPr>
                  <w:r>
                    <w:rPr>
                      <w:spacing w:val="-17"/>
                      <w:w w:val="94"/>
                      <w:sz w:val="20"/>
                      <w:szCs w:val="20"/>
                    </w:rPr>
                    <w:t>市政污水</w:t>
                  </w:r>
                </w:p>
                <w:p>
                  <w:pPr>
                    <w:pStyle w:val="TableText"/>
                    <w:spacing w:before="26" w:line="228" w:lineRule="auto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-22"/>
                      <w:sz w:val="20"/>
                      <w:szCs w:val="20"/>
                    </w:rPr>
                    <w:t>管网</w:t>
                  </w:r>
                </w:p>
              </w:tc>
              <w:tc>
                <w:tcPr>
                  <w:tcW w:w="650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6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2778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99" w:right="90" w:firstLine="1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执行《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污水综合排放标准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0"/>
                      <w:w w:val="96"/>
                      <w:sz w:val="20"/>
                      <w:szCs w:val="20"/>
                    </w:rPr>
                    <w:t>（GB8978-1996）表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0"/>
                      <w:w w:val="96"/>
                      <w:sz w:val="20"/>
                      <w:szCs w:val="20"/>
                    </w:rPr>
                    <w:t>4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0"/>
                      <w:w w:val="96"/>
                      <w:sz w:val="20"/>
                      <w:szCs w:val="20"/>
                    </w:rPr>
                    <w:t>第二类污染物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4"/>
                      <w:w w:val="98"/>
                      <w:sz w:val="20"/>
                      <w:szCs w:val="20"/>
                    </w:rPr>
                    <w:t>三级标准，未作规定的因子指标，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7"/>
                      <w:w w:val="94"/>
                      <w:sz w:val="20"/>
                      <w:szCs w:val="20"/>
                    </w:rPr>
                    <w:t>执行《污水排入城镇下水道水质标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0"/>
                      <w:sz w:val="20"/>
                      <w:szCs w:val="20"/>
                    </w:rPr>
                    <w:t>准》（GB/T31962-2015）B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0"/>
                      <w:sz w:val="20"/>
                      <w:szCs w:val="20"/>
                    </w:rPr>
                    <w:t>级标准</w:t>
                  </w:r>
                </w:p>
              </w:tc>
              <w:tc>
                <w:tcPr>
                  <w:tcW w:w="574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1638"/>
              </w:trPr>
              <w:tc>
                <w:tcPr>
                  <w:tcW w:w="40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5" w:line="181" w:lineRule="auto"/>
                    <w:ind w:left="139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废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气</w:t>
                  </w: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6"/>
                      <w:position w:val="4"/>
                      <w:sz w:val="20"/>
                      <w:szCs w:val="20"/>
                    </w:rPr>
                    <w:t>有组织</w:t>
                  </w:r>
                </w:p>
                <w:p>
                  <w:pPr>
                    <w:pStyle w:val="TableText"/>
                    <w:spacing w:line="229" w:lineRule="auto"/>
                    <w:ind w:left="305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w w:val="97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38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无</w:t>
                  </w:r>
                </w:p>
              </w:tc>
              <w:tc>
                <w:tcPr>
                  <w:tcW w:w="650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24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pStyle w:val="TableText"/>
                    <w:spacing w:before="29" w:line="246" w:lineRule="auto"/>
                    <w:ind w:left="111" w:right="10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w w:val="92"/>
                      <w:sz w:val="20"/>
                      <w:szCs w:val="20"/>
                    </w:rPr>
                    <w:t>注塑工序有机废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w w:val="91"/>
                      <w:sz w:val="20"/>
                      <w:szCs w:val="20"/>
                    </w:rPr>
                    <w:t>气经集气罩收集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w w:val="91"/>
                      <w:sz w:val="20"/>
                      <w:szCs w:val="20"/>
                    </w:rPr>
                    <w:t>后经过</w:t>
                  </w:r>
                  <w:r>
                    <w:rPr>
                      <w:spacing w:val="-5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w w:val="91"/>
                      <w:sz w:val="20"/>
                      <w:szCs w:val="20"/>
                    </w:rPr>
                    <w:t>UV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2"/>
                      <w:w w:val="91"/>
                      <w:sz w:val="20"/>
                      <w:szCs w:val="20"/>
                    </w:rPr>
                    <w:t>光解+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w w:val="92"/>
                      <w:sz w:val="20"/>
                      <w:szCs w:val="20"/>
                    </w:rPr>
                    <w:t>活性炭吸附处理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1"/>
                      <w:sz w:val="20"/>
                      <w:szCs w:val="20"/>
                    </w:rPr>
                    <w:t>后通过</w:t>
                  </w:r>
                  <w:r>
                    <w:rPr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1"/>
                      <w:sz w:val="20"/>
                      <w:szCs w:val="20"/>
                    </w:rPr>
                    <w:t>15m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1"/>
                      <w:sz w:val="20"/>
                      <w:szCs w:val="20"/>
                    </w:rPr>
                    <w:t>高排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4"/>
                      <w:sz w:val="20"/>
                      <w:szCs w:val="20"/>
                    </w:rPr>
                    <w:t>气筒排放</w:t>
                  </w:r>
                </w:p>
              </w:tc>
              <w:tc>
                <w:tcPr>
                  <w:tcW w:w="2778" w:type="dxa"/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4" w:lineRule="auto"/>
                    <w:ind w:left="98" w:right="90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8"/>
                      <w:w w:val="95"/>
                      <w:sz w:val="20"/>
                      <w:szCs w:val="20"/>
                    </w:rPr>
                    <w:t>《合成树脂工业污染物排放标准》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（GB31572-2015）表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4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中大气污染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5"/>
                      <w:sz w:val="20"/>
                      <w:szCs w:val="20"/>
                    </w:rPr>
                    <w:t>物排放限值</w:t>
                  </w:r>
                </w:p>
              </w:tc>
              <w:tc>
                <w:tcPr>
                  <w:tcW w:w="574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1638"/>
              </w:trPr>
              <w:tc>
                <w:tcPr>
                  <w:tcW w:w="40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spacing w:line="3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3" w:lineRule="exact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w w:val="96"/>
                      <w:position w:val="4"/>
                      <w:sz w:val="20"/>
                      <w:szCs w:val="20"/>
                    </w:rPr>
                    <w:t>无组</w:t>
                  </w:r>
                </w:p>
                <w:p>
                  <w:pPr>
                    <w:pStyle w:val="TableText"/>
                    <w:spacing w:line="229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pacing w:val="-17"/>
                      <w:w w:val="98"/>
                      <w:sz w:val="20"/>
                      <w:szCs w:val="20"/>
                    </w:rPr>
                    <w:t>织废</w:t>
                  </w:r>
                </w:p>
                <w:p>
                  <w:pPr>
                    <w:pStyle w:val="TableText"/>
                    <w:spacing w:before="22" w:line="230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气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39"/>
                    <w:rPr>
                      <w:sz w:val="20"/>
                      <w:szCs w:val="20"/>
                    </w:rPr>
                  </w:pPr>
                  <w:r>
                    <w:rPr>
                      <w:spacing w:val="-21"/>
                      <w:w w:val="97"/>
                      <w:sz w:val="20"/>
                      <w:szCs w:val="20"/>
                    </w:rPr>
                    <w:t>车间通风</w:t>
                  </w:r>
                </w:p>
              </w:tc>
              <w:tc>
                <w:tcPr>
                  <w:tcW w:w="650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6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2778" w:type="dxa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98" w:right="90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8"/>
                      <w:w w:val="93"/>
                      <w:sz w:val="20"/>
                      <w:szCs w:val="20"/>
                    </w:rPr>
                    <w:t>《合成树脂工业污染物排放标准》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（GB31572-2015）表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9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sz w:val="20"/>
                      <w:szCs w:val="20"/>
                    </w:rPr>
                    <w:t>中企业边界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w w:val="95"/>
                      <w:sz w:val="20"/>
                      <w:szCs w:val="20"/>
                    </w:rPr>
                    <w:t>大气污染物浓度限值；《挥发性有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机物无组织排放控制标准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sz w:val="20"/>
                      <w:szCs w:val="20"/>
                    </w:rPr>
                    <w:t>（GB37822-2019）中附录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sz w:val="20"/>
                      <w:szCs w:val="20"/>
                    </w:rPr>
                    <w:t>A 表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sz w:val="20"/>
                      <w:szCs w:val="20"/>
                    </w:rPr>
                    <w:t>A.1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w w:val="95"/>
                      <w:sz w:val="20"/>
                      <w:szCs w:val="20"/>
                    </w:rPr>
                    <w:t>厂区内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w w:val="95"/>
                      <w:sz w:val="20"/>
                      <w:szCs w:val="20"/>
                    </w:rPr>
                    <w:t>VOCs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9"/>
                      <w:w w:val="95"/>
                      <w:sz w:val="20"/>
                      <w:szCs w:val="20"/>
                    </w:rPr>
                    <w:t>无组织特别排放限值</w:t>
                  </w:r>
                </w:p>
              </w:tc>
              <w:tc>
                <w:tcPr>
                  <w:tcW w:w="574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821"/>
              </w:trPr>
              <w:tc>
                <w:tcPr>
                  <w:tcW w:w="402" w:type="dxa"/>
                  <w:textDirection w:val="tbRlV"/>
                  <w:vAlign w:val="top"/>
                </w:tcPr>
                <w:p>
                  <w:pPr>
                    <w:pStyle w:val="TableText"/>
                    <w:spacing w:before="116" w:line="177" w:lineRule="auto"/>
                    <w:ind w:left="17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噪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声</w:t>
                  </w: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pStyle w:val="TableText"/>
                    <w:spacing w:before="169"/>
                    <w:ind w:left="316" w:right="137" w:hanging="170"/>
                    <w:rPr>
                      <w:sz w:val="20"/>
                      <w:szCs w:val="20"/>
                    </w:rPr>
                  </w:pPr>
                  <w:r>
                    <w:rPr>
                      <w:spacing w:val="-18"/>
                      <w:w w:val="90"/>
                      <w:sz w:val="20"/>
                      <w:szCs w:val="20"/>
                    </w:rPr>
                    <w:t>噪声污染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2"/>
                      <w:w w:val="98"/>
                      <w:sz w:val="20"/>
                      <w:szCs w:val="20"/>
                    </w:rPr>
                    <w:t>防治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37" w:right="133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0"/>
                      <w:sz w:val="20"/>
                      <w:szCs w:val="20"/>
                    </w:rPr>
                    <w:t>选用低噪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w w:val="94"/>
                      <w:sz w:val="20"/>
                      <w:szCs w:val="20"/>
                    </w:rPr>
                    <w:t>音设备、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w w:val="89"/>
                      <w:sz w:val="20"/>
                      <w:szCs w:val="20"/>
                    </w:rPr>
                    <w:t>设备减振</w:t>
                  </w:r>
                </w:p>
              </w:tc>
              <w:tc>
                <w:tcPr>
                  <w:tcW w:w="6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6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2778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12" w:right="98" w:hanging="1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sz w:val="20"/>
                      <w:szCs w:val="20"/>
                    </w:rPr>
                    <w:t>《工业企业厂界环境噪声排放标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准》（GB12348-2008）中的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2 类标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准</w:t>
                  </w:r>
                </w:p>
              </w:tc>
              <w:tc>
                <w:tcPr>
                  <w:tcW w:w="57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550"/>
              </w:trPr>
              <w:tc>
                <w:tcPr>
                  <w:tcW w:w="40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5" w:line="181" w:lineRule="auto"/>
                    <w:ind w:left="99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固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废</w:t>
                  </w: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pStyle w:val="TableText"/>
                    <w:spacing w:before="35" w:line="271" w:lineRule="exact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7"/>
                      <w:position w:val="4"/>
                      <w:sz w:val="20"/>
                      <w:szCs w:val="20"/>
                    </w:rPr>
                    <w:t>生活</w:t>
                  </w:r>
                </w:p>
                <w:p>
                  <w:pPr>
                    <w:pStyle w:val="TableText"/>
                    <w:spacing w:line="215" w:lineRule="auto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7"/>
                      <w:sz w:val="20"/>
                      <w:szCs w:val="20"/>
                    </w:rPr>
                    <w:t>垃圾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138" w:right="133" w:firstLine="20"/>
                    <w:rPr>
                      <w:sz w:val="20"/>
                      <w:szCs w:val="20"/>
                    </w:rPr>
                  </w:pPr>
                  <w:r>
                    <w:rPr>
                      <w:spacing w:val="-23"/>
                      <w:w w:val="91"/>
                      <w:sz w:val="20"/>
                      <w:szCs w:val="20"/>
                    </w:rPr>
                    <w:t>由环卫部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3"/>
                      <w:w w:val="89"/>
                      <w:sz w:val="20"/>
                      <w:szCs w:val="20"/>
                    </w:rPr>
                    <w:t>清运处置</w:t>
                  </w:r>
                </w:p>
              </w:tc>
              <w:tc>
                <w:tcPr>
                  <w:tcW w:w="650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6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2778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spacing w:val="-20"/>
                      <w:w w:val="94"/>
                      <w:sz w:val="20"/>
                      <w:szCs w:val="20"/>
                    </w:rPr>
                    <w:t>生活垃圾由环卫部门处理</w:t>
                  </w:r>
                </w:p>
              </w:tc>
              <w:tc>
                <w:tcPr>
                  <w:tcW w:w="574" w:type="dxa"/>
                  <w:vAlign w:val="top"/>
                </w:tcPr>
                <w:p>
                  <w:pPr>
                    <w:pStyle w:val="TableText"/>
                    <w:spacing w:before="169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549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220" w:right="137" w:hanging="83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w w:val="89"/>
                      <w:sz w:val="20"/>
                      <w:szCs w:val="20"/>
                    </w:rPr>
                    <w:t>废边角料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w w:val="99"/>
                      <w:sz w:val="20"/>
                      <w:szCs w:val="20"/>
                    </w:rPr>
                    <w:t>及次品</w:t>
                  </w:r>
                </w:p>
              </w:tc>
              <w:tc>
                <w:tcPr>
                  <w:tcW w:w="9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51" w:right="133" w:hanging="10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89"/>
                      <w:sz w:val="20"/>
                      <w:szCs w:val="20"/>
                    </w:rPr>
                    <w:t>外售给废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7"/>
                      <w:w w:val="94"/>
                      <w:sz w:val="20"/>
                      <w:szCs w:val="20"/>
                    </w:rPr>
                    <w:t>品回收站</w:t>
                  </w:r>
                </w:p>
              </w:tc>
              <w:tc>
                <w:tcPr>
                  <w:tcW w:w="6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140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6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否</w:t>
                  </w:r>
                </w:p>
              </w:tc>
              <w:tc>
                <w:tcPr>
                  <w:tcW w:w="277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/>
                    <w:ind w:left="112" w:right="100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-22"/>
                      <w:w w:val="96"/>
                      <w:sz w:val="20"/>
                      <w:szCs w:val="20"/>
                    </w:rPr>
                    <w:t>一般固废暂存做好防晒、防雨、防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8"/>
                      <w:w w:val="94"/>
                      <w:sz w:val="20"/>
                      <w:szCs w:val="20"/>
                    </w:rPr>
                    <w:t>渗措施，符合《一般工业固体废物</w:t>
                  </w:r>
                </w:p>
                <w:p>
                  <w:pPr>
                    <w:pStyle w:val="TableText"/>
                    <w:spacing w:before="23" w:line="274" w:lineRule="exact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2"/>
                      <w:position w:val="4"/>
                      <w:sz w:val="20"/>
                      <w:szCs w:val="20"/>
                    </w:rPr>
                    <w:t>贮存和填埋污染控制标准》</w:t>
                  </w:r>
                </w:p>
                <w:p>
                  <w:pPr>
                    <w:pStyle w:val="TableText"/>
                    <w:spacing w:before="1" w:line="212" w:lineRule="auto"/>
                    <w:ind w:left="99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sz w:val="20"/>
                      <w:szCs w:val="20"/>
                    </w:rPr>
                    <w:t>（GB18599-2020）</w:t>
                  </w:r>
                </w:p>
              </w:tc>
              <w:tc>
                <w:tcPr>
                  <w:tcW w:w="5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540"/>
              </w:trPr>
              <w:tc>
                <w:tcPr>
                  <w:tcW w:w="40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pStyle w:val="TableText"/>
                    <w:spacing w:before="167" w:line="229" w:lineRule="auto"/>
                    <w:ind w:left="137"/>
                    <w:rPr>
                      <w:sz w:val="20"/>
                      <w:szCs w:val="20"/>
                    </w:rPr>
                  </w:pPr>
                  <w:r>
                    <w:rPr>
                      <w:spacing w:val="-14"/>
                      <w:w w:val="94"/>
                      <w:sz w:val="20"/>
                      <w:szCs w:val="20"/>
                    </w:rPr>
                    <w:t>废包装袋</w:t>
                  </w:r>
                </w:p>
              </w:tc>
              <w:tc>
                <w:tcPr>
                  <w:tcW w:w="93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77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695" w:type="dxa"/>
                <w:tblInd w:w="1287" w:type="dxa"/>
                <w:tblLayout w:type="fixed"/>
              </w:tblPrEx>
              <w:trPr>
                <w:trHeight w:val="826"/>
              </w:trPr>
              <w:tc>
                <w:tcPr>
                  <w:tcW w:w="40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43" w:type="dxa"/>
                  <w:vAlign w:val="top"/>
                </w:tcPr>
                <w:p>
                  <w:pPr>
                    <w:pStyle w:val="TableText"/>
                    <w:spacing w:before="306" w:line="229" w:lineRule="auto"/>
                    <w:ind w:left="140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4"/>
                      <w:sz w:val="20"/>
                      <w:szCs w:val="20"/>
                    </w:rPr>
                    <w:t>危险废物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pStyle w:val="TableText"/>
                    <w:spacing w:before="306" w:line="229" w:lineRule="auto"/>
                    <w:ind w:left="38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无</w:t>
                  </w:r>
                </w:p>
              </w:tc>
              <w:tc>
                <w:tcPr>
                  <w:tcW w:w="650" w:type="dxa"/>
                  <w:vAlign w:val="top"/>
                </w:tcPr>
                <w:p>
                  <w:pPr>
                    <w:pStyle w:val="TableText"/>
                    <w:spacing w:before="306" w:line="232" w:lineRule="auto"/>
                    <w:ind w:left="24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  <w:tc>
                <w:tcPr>
                  <w:tcW w:w="1409" w:type="dxa"/>
                  <w:vAlign w:val="top"/>
                </w:tcPr>
                <w:p>
                  <w:pPr>
                    <w:pStyle w:val="TableText"/>
                    <w:spacing w:before="35"/>
                    <w:ind w:left="113" w:right="104"/>
                    <w:rPr>
                      <w:sz w:val="20"/>
                      <w:szCs w:val="20"/>
                    </w:rPr>
                  </w:pPr>
                  <w:r>
                    <w:rPr>
                      <w:spacing w:val="-23"/>
                      <w:w w:val="96"/>
                      <w:sz w:val="20"/>
                      <w:szCs w:val="20"/>
                    </w:rPr>
                    <w:t>建危废暂存间，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4"/>
                      <w:w w:val="91"/>
                      <w:sz w:val="20"/>
                      <w:szCs w:val="20"/>
                    </w:rPr>
                    <w:t>危险废物委托有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3"/>
                      <w:sz w:val="20"/>
                      <w:szCs w:val="20"/>
                    </w:rPr>
                    <w:t>资质单位处理</w:t>
                  </w:r>
                </w:p>
              </w:tc>
              <w:tc>
                <w:tcPr>
                  <w:tcW w:w="2778" w:type="dxa"/>
                  <w:vAlign w:val="top"/>
                </w:tcPr>
                <w:p>
                  <w:pPr>
                    <w:pStyle w:val="TableText"/>
                    <w:spacing w:before="172" w:line="239" w:lineRule="auto"/>
                    <w:ind w:left="102" w:right="9" w:firstLine="11"/>
                    <w:rPr>
                      <w:sz w:val="20"/>
                      <w:szCs w:val="20"/>
                    </w:rPr>
                  </w:pPr>
                  <w:r>
                    <w:rPr>
                      <w:spacing w:val="-17"/>
                      <w:w w:val="91"/>
                      <w:sz w:val="20"/>
                      <w:szCs w:val="20"/>
                    </w:rPr>
                    <w:t>满足《危险废物贮存污染控制标准》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（GB18597-2001）及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3"/>
                      <w:sz w:val="20"/>
                      <w:szCs w:val="20"/>
                    </w:rPr>
                    <w:t>2013 年修改单</w:t>
                  </w:r>
                </w:p>
              </w:tc>
              <w:tc>
                <w:tcPr>
                  <w:tcW w:w="574" w:type="dxa"/>
                  <w:vAlign w:val="top"/>
                </w:tcPr>
                <w:p>
                  <w:pPr>
                    <w:pStyle w:val="TableText"/>
                    <w:spacing w:before="306" w:line="232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是</w:t>
                  </w:r>
                </w:p>
              </w:tc>
            </w:tr>
          </w:tbl>
          <w:p>
            <w:pPr>
              <w:spacing w:line="418" w:lineRule="auto"/>
              <w:rPr>
                <w:rFonts w:ascii="Arial"/>
                <w:sz w:val="21"/>
              </w:rPr>
            </w:pPr>
            <w:r>
              <w:pict>
                <v:rect id="_x0000_s1050" style="width:0.5pt;height:603.2pt;margin-top:0.46pt;margin-left:-391.91pt;mso-position-horizontal-relative:right-margin-area;mso-position-vertical-relative:top-margin-area;position:absolute;z-index:251704320" filled="t" fillcolor="black" stroked="f"/>
              </w:pict>
            </w:r>
          </w:p>
          <w:p>
            <w:pPr>
              <w:pStyle w:val="TableText"/>
              <w:spacing w:before="78" w:line="360" w:lineRule="auto"/>
              <w:ind w:left="1334" w:right="101" w:firstLine="490"/>
              <w:jc w:val="both"/>
            </w:pPr>
            <w:r>
              <w:rPr>
                <w:spacing w:val="5"/>
              </w:rPr>
              <w:t>海口市综合行政执法局已对项目现场发现的问题进行了相关告知与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法制宣传教育，并要求予以改正。为此，本项目建设单位现已停</w:t>
            </w:r>
            <w:r>
              <w:rPr>
                <w:spacing w:val="-3"/>
              </w:rPr>
              <w:t>止建设，</w:t>
            </w:r>
            <w:r>
              <w:t xml:space="preserve"> </w:t>
            </w:r>
            <w:r>
              <w:rPr>
                <w:spacing w:val="-2"/>
              </w:rPr>
              <w:t>停止安装调试。承诺在取得环评批复后，按照环评批复要求，</w:t>
            </w:r>
            <w:r>
              <w:rPr>
                <w:spacing w:val="-3"/>
              </w:rPr>
              <w:t>完善污染防</w:t>
            </w:r>
            <w:r>
              <w:t xml:space="preserve"> </w:t>
            </w:r>
            <w:r>
              <w:rPr>
                <w:spacing w:val="-2"/>
              </w:rPr>
              <w:t>治设施建设及相关手续后按相关规定试生产，并遵守相关生态</w:t>
            </w:r>
            <w:r>
              <w:rPr>
                <w:spacing w:val="-3"/>
              </w:rPr>
              <w:t>环境法律法</w:t>
            </w:r>
          </w:p>
          <w:p>
            <w:pPr>
              <w:pStyle w:val="TableText"/>
              <w:spacing w:line="219" w:lineRule="auto"/>
              <w:ind w:left="1334"/>
            </w:pPr>
            <w:r>
              <w:rPr>
                <w:spacing w:val="-2"/>
              </w:rPr>
              <w:t>规规章的规定。</w:t>
            </w:r>
          </w:p>
        </w:tc>
      </w:tr>
    </w:tbl>
    <w:p>
      <w:pPr>
        <w:pStyle w:val="BodyText"/>
        <w:spacing w:line="246" w:lineRule="auto"/>
        <w:sectPr>
          <w:footerReference w:type="default" r:id="rId61"/>
          <w:pgSz w:w="11907" w:h="16840"/>
          <w:pgMar w:top="1431" w:right="1414" w:bottom="400" w:left="1413" w:header="0" w:footer="0" w:gutter="0"/>
          <w:pgNumType w:start="22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81" w:line="188" w:lineRule="auto"/>
        <w:ind w:left="126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—</w:t>
      </w:r>
      <w:r>
        <w:rPr>
          <w:rFonts w:ascii="SimSun" w:eastAsia="SimSun" w:hAnsi="SimSun" w:cs="SimSun"/>
          <w:spacing w:val="10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12</w:t>
      </w:r>
      <w:r>
        <w:rPr>
          <w:rFonts w:ascii="SimSun" w:eastAsia="SimSun" w:hAnsi="SimSun" w:cs="SimSun"/>
          <w:spacing w:val="8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footerReference w:type="default" r:id="rId62"/>
          <w:type w:val="nextPage"/>
          <w:pgSz w:w="11907" w:h="16840"/>
          <w:pgMar w:top="1431" w:right="1414" w:bottom="400" w:left="1413" w:header="0" w:footer="0" w:gutter="0"/>
          <w:pgNumType w:start="23"/>
          <w:cols w:space="708"/>
          <w:titlePg w:val="0"/>
        </w:sectPr>
      </w:pPr>
    </w:p>
    <w:p>
      <w:pPr>
        <w:spacing w:before="315" w:line="211" w:lineRule="auto"/>
        <w:ind w:left="1191"/>
        <w:outlineLvl w:val="0"/>
        <w:rPr>
          <w:rFonts w:ascii="SimHei" w:eastAsia="SimHei" w:hAnsi="SimHei" w:cs="SimHei"/>
          <w:sz w:val="30"/>
          <w:szCs w:val="30"/>
        </w:rPr>
      </w:pPr>
      <w:r>
        <w:pict>
          <v:shape id="_x0000_s1051" type="#_x0000_t202" style="width:142.55pt;height:7.7pt;margin-top:23.74pt;margin-left:74.86pt;position:absolute;z-index:251705344" filled="f" stroked="f">
            <o:lock v:ext="edit" aspectratio="f"/>
            <v:textbox inset="0,0,0,0">
              <w:txbxContent>
                <w:p>
                  <w:pPr>
                    <w:spacing w:before="19" w:line="233" w:lineRule="auto"/>
                    <w:ind w:left="20"/>
                    <w:rPr>
                      <w:rFonts w:ascii="SimHei" w:eastAsia="SimHei" w:hAnsi="SimHei" w:cs="SimHei"/>
                      <w:sz w:val="9"/>
                      <w:szCs w:val="9"/>
                    </w:rPr>
                  </w:pPr>
                  <w:r>
                    <w:rPr>
                      <w:rFonts w:ascii="SimHei" w:eastAsia="SimHei" w:hAnsi="SimHei" w:cs="SimHei"/>
                      <w:spacing w:val="10"/>
                      <w:sz w:val="9"/>
                      <w:szCs w:val="9"/>
                    </w:rPr>
                    <w:t>、</w:t>
                  </w:r>
                  <w:r>
                    <w:rPr>
                      <w:rFonts w:ascii="SimHei" w:eastAsia="SimHei" w:hAnsi="SimHei" w:cs="SimHei"/>
                      <w:spacing w:val="1"/>
                      <w:sz w:val="9"/>
                      <w:szCs w:val="9"/>
                    </w:rPr>
                    <w:t xml:space="preserve">                                           </w:t>
                  </w:r>
                  <w:r>
                    <w:rPr>
                      <w:rFonts w:ascii="SimHei" w:eastAsia="SimHei" w:hAnsi="SimHei" w:cs="SimHei"/>
                      <w:sz w:val="9"/>
                      <w:szCs w:val="9"/>
                    </w:rPr>
                    <w:t xml:space="preserve">              </w:t>
                  </w:r>
                  <w:r>
                    <w:rPr>
                      <w:rFonts w:ascii="SimHei" w:eastAsia="SimHei" w:hAnsi="SimHei" w:cs="SimHei"/>
                      <w:spacing w:val="10"/>
                      <w:sz w:val="9"/>
                      <w:szCs w:val="9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1"/>
          <w:sz w:val="30"/>
          <w:szCs w:val="30"/>
        </w:rPr>
        <w:t>三</w:t>
      </w:r>
      <w:r>
        <w:rPr>
          <w:rFonts w:ascii="SimHei" w:eastAsia="SimHei" w:hAnsi="SimHei" w:cs="SimHei"/>
          <w:spacing w:val="-1"/>
          <w:sz w:val="30"/>
          <w:szCs w:val="30"/>
        </w:rPr>
        <w:t xml:space="preserve">  </w:t>
      </w:r>
      <w:r>
        <w:rPr>
          <w:rFonts w:ascii="SimHei" w:eastAsia="SimHei" w:hAnsi="SimHei" w:cs="SimHei"/>
          <w:spacing w:val="-1"/>
          <w:sz w:val="30"/>
          <w:szCs w:val="30"/>
        </w:rPr>
        <w:t>区域环境质量现状</w:t>
      </w:r>
      <w:r>
        <w:rPr>
          <w:rFonts w:ascii="SimHei" w:eastAsia="SimHei" w:hAnsi="SimHei" w:cs="SimHei"/>
          <w:spacing w:val="-1"/>
          <w:sz w:val="30"/>
          <w:szCs w:val="30"/>
        </w:rPr>
        <w:t xml:space="preserve">  </w:t>
      </w:r>
      <w:r>
        <w:rPr>
          <w:rFonts w:ascii="SimHei" w:eastAsia="SimHei" w:hAnsi="SimHei" w:cs="SimHei"/>
          <w:spacing w:val="-1"/>
          <w:sz w:val="30"/>
          <w:szCs w:val="30"/>
        </w:rPr>
        <w:t>环境保护目标及评价标准</w:t>
      </w:r>
    </w:p>
    <w:tbl>
      <w:tblPr>
        <w:tblStyle w:val="TableNormal20"/>
        <w:tblW w:w="8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04"/>
        <w:gridCol w:w="7731"/>
      </w:tblGrid>
      <w:tr>
        <w:tblPrEx>
          <w:tblW w:w="8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0"/>
        </w:trPr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773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21" w:lineRule="auto"/>
              <w:ind w:left="602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7"/>
              </w:rPr>
              <w:t>、环境空气质量</w:t>
            </w:r>
          </w:p>
          <w:p>
            <w:pPr>
              <w:pStyle w:val="TableText"/>
              <w:spacing w:before="178" w:line="359" w:lineRule="auto"/>
              <w:ind w:left="102" w:right="100" w:firstLine="480"/>
            </w:pPr>
            <w:r>
              <w:rPr>
                <w:spacing w:val="-1"/>
              </w:rPr>
              <w:t>根据《环境影响评价技术导则 大气环境》（</w:t>
            </w:r>
            <w:r>
              <w:rPr>
                <w:spacing w:val="-2"/>
              </w:rPr>
              <w:t>HJ2.2-2018</w:t>
            </w:r>
            <w:r>
              <w:rPr>
                <w:spacing w:val="-1"/>
              </w:rPr>
              <w:t>），</w:t>
            </w:r>
            <w:r>
              <w:rPr>
                <w:spacing w:val="-2"/>
              </w:rPr>
              <w:t>项目所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在区域达标判断，优先采用国家或地方环境主管部门公开发布的评价基</w:t>
            </w:r>
            <w:r>
              <w:rPr>
                <w:spacing w:val="12"/>
              </w:rPr>
              <w:t xml:space="preserve"> </w:t>
            </w:r>
            <w:r>
              <w:rPr>
                <w:spacing w:val="2"/>
              </w:rPr>
              <w:t>准年环境质量公告或环境质量报告中的数据或结论。本项目采用海南省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生态环境厅于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2022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6</w:t>
            </w:r>
            <w:r>
              <w:rPr>
                <w:spacing w:val="-45"/>
              </w:rPr>
              <w:t xml:space="preserve"> </w:t>
            </w:r>
            <w:r>
              <w:rPr>
                <w:spacing w:val="-5"/>
              </w:rPr>
              <w:t>月发布的《2021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年海南省生态环境状况公报》中</w:t>
            </w:r>
          </w:p>
          <w:p>
            <w:pPr>
              <w:pStyle w:val="TableText"/>
              <w:spacing w:line="220" w:lineRule="auto"/>
              <w:ind w:left="123"/>
            </w:pPr>
            <w:r>
              <w:rPr>
                <w:spacing w:val="-3"/>
              </w:rPr>
              <w:t>的相关数据，详见下表：</w:t>
            </w:r>
          </w:p>
          <w:p>
            <w:pPr>
              <w:pStyle w:val="TableText"/>
              <w:spacing w:before="215" w:line="216" w:lineRule="auto"/>
              <w:ind w:left="1529"/>
              <w:rPr>
                <w:sz w:val="20"/>
                <w:szCs w:val="20"/>
              </w:rPr>
            </w:pPr>
            <w:r>
              <w:rPr>
                <w:spacing w:val="1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表3-1</w:t>
            </w:r>
            <w:r>
              <w:rPr>
                <w:spacing w:val="56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项目所在区域2021年空气质量现状评价表</w:t>
            </w:r>
          </w:p>
        </w:tc>
      </w:tr>
    </w:tbl>
    <w:p>
      <w:pPr>
        <w:sectPr>
          <w:footerReference w:type="default" r:id="rId63"/>
          <w:pgSz w:w="11907" w:h="16840"/>
          <w:pgMar w:top="1431" w:right="1478" w:bottom="972" w:left="1478" w:header="0" w:footer="708" w:gutter="0"/>
          <w:pgNumType w:start="24"/>
          <w:cols w:space="708"/>
        </w:sectPr>
      </w:pPr>
    </w:p>
    <w:tbl>
      <w:tblPr>
        <w:tblStyle w:val="TableNormal21"/>
        <w:tblW w:w="8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04"/>
        <w:gridCol w:w="991"/>
        <w:gridCol w:w="2608"/>
        <w:gridCol w:w="1050"/>
        <w:gridCol w:w="1230"/>
        <w:gridCol w:w="909"/>
        <w:gridCol w:w="943"/>
      </w:tblGrid>
      <w:tr>
        <w:tblPrEx>
          <w:tblW w:w="8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0"/>
        </w:trPr>
        <w:tc>
          <w:tcPr>
            <w:tcW w:w="120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376"/>
            </w:pPr>
            <w:r>
              <w:rPr>
                <w:spacing w:val="-14"/>
              </w:rPr>
              <w:t>区域</w:t>
            </w:r>
          </w:p>
          <w:p>
            <w:pPr>
              <w:pStyle w:val="TableText"/>
              <w:spacing w:before="1" w:line="220" w:lineRule="auto"/>
              <w:ind w:left="359"/>
            </w:pPr>
            <w:r>
              <w:rPr>
                <w:spacing w:val="-5"/>
              </w:rPr>
              <w:t>环境</w:t>
            </w:r>
          </w:p>
          <w:p>
            <w:pPr>
              <w:pStyle w:val="TableText"/>
              <w:spacing w:before="24" w:line="221" w:lineRule="auto"/>
              <w:ind w:left="360"/>
            </w:pPr>
            <w:r>
              <w:rPr>
                <w:spacing w:val="-6"/>
              </w:rPr>
              <w:t>质量</w:t>
            </w:r>
          </w:p>
          <w:p>
            <w:pPr>
              <w:pStyle w:val="TableText"/>
              <w:spacing w:before="25" w:line="220" w:lineRule="auto"/>
              <w:ind w:left="361"/>
            </w:pPr>
            <w:r>
              <w:rPr>
                <w:spacing w:val="-6"/>
              </w:rPr>
              <w:t>现状</w:t>
            </w:r>
          </w:p>
        </w:tc>
        <w:tc>
          <w:tcPr>
            <w:tcW w:w="7731" w:type="dxa"/>
            <w:gridSpan w:val="6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8935" w:type="dxa"/>
          <w:tblInd w:w="7" w:type="dxa"/>
          <w:tblLayout w:type="fixed"/>
        </w:tblPrEx>
        <w:trPr>
          <w:trHeight w:val="589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88" w:line="229" w:lineRule="auto"/>
              <w:ind w:left="2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污染物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188" w:line="227" w:lineRule="auto"/>
              <w:ind w:left="91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评价指标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68" w:line="222" w:lineRule="auto"/>
              <w:ind w:left="372" w:right="186" w:hanging="135"/>
              <w:rPr>
                <w:sz w:val="10"/>
                <w:szCs w:val="10"/>
              </w:rPr>
            </w:pPr>
            <w:r>
              <w:rPr>
                <w:spacing w:val="-1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浓度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μ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g/m</w:t>
            </w:r>
            <w:r>
              <w:rPr>
                <w:spacing w:val="2"/>
                <w:position w:val="10"/>
                <w:sz w:val="10"/>
                <w:szCs w:val="10"/>
                <w14:textOutline w14:w="192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68" w:line="222" w:lineRule="auto"/>
              <w:ind w:left="243" w:right="173" w:hanging="23"/>
              <w:rPr>
                <w:sz w:val="10"/>
                <w:szCs w:val="1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二级标准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值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μg/m</w:t>
            </w:r>
            <w:r>
              <w:rPr>
                <w:spacing w:val="-5"/>
                <w:position w:val="10"/>
                <w:sz w:val="10"/>
                <w:szCs w:val="10"/>
                <w14:textOutline w14:w="192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88" w:line="228" w:lineRule="auto"/>
              <w:ind w:left="19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占标率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7" w:line="222" w:lineRule="auto"/>
              <w:ind w:left="2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达标</w:t>
            </w:r>
          </w:p>
          <w:p>
            <w:pPr>
              <w:pStyle w:val="TableText"/>
              <w:spacing w:line="229" w:lineRule="auto"/>
              <w:ind w:left="2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382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19" w:line="197" w:lineRule="auto"/>
              <w:ind w:left="405"/>
              <w:rPr>
                <w:sz w:val="10"/>
                <w:szCs w:val="10"/>
              </w:rPr>
            </w:pPr>
            <w:r>
              <w:rPr>
                <w:sz w:val="20"/>
                <w:szCs w:val="20"/>
              </w:rPr>
              <w:t>SO</w:t>
            </w:r>
            <w:r>
              <w:rPr>
                <w:spacing w:val="5"/>
                <w:position w:val="-2"/>
                <w:sz w:val="10"/>
                <w:szCs w:val="10"/>
              </w:rPr>
              <w:t>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86" w:line="228" w:lineRule="auto"/>
              <w:ind w:left="6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年平均质量浓度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118" w:line="189" w:lineRule="auto"/>
              <w:ind w:left="49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19" w:line="189" w:lineRule="auto"/>
              <w:ind w:left="5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88" w:line="269" w:lineRule="exact"/>
              <w:ind w:left="212"/>
              <w:rPr>
                <w:sz w:val="20"/>
                <w:szCs w:val="20"/>
              </w:rPr>
            </w:pPr>
            <w:r>
              <w:rPr>
                <w:spacing w:val="2"/>
                <w:position w:val="1"/>
                <w:sz w:val="20"/>
                <w:szCs w:val="20"/>
              </w:rPr>
              <w:t>6.67%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6" w:line="229" w:lineRule="auto"/>
              <w:ind w:left="2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达标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363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09" w:line="199" w:lineRule="auto"/>
              <w:ind w:left="398"/>
              <w:rPr>
                <w:sz w:val="10"/>
                <w:szCs w:val="10"/>
              </w:rPr>
            </w:pPr>
            <w:r>
              <w:rPr>
                <w:sz w:val="20"/>
                <w:szCs w:val="20"/>
              </w:rPr>
              <w:t>NO</w:t>
            </w:r>
            <w:r>
              <w:rPr>
                <w:spacing w:val="12"/>
                <w:position w:val="-2"/>
                <w:sz w:val="10"/>
                <w:szCs w:val="10"/>
              </w:rPr>
              <w:t>2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6" w:line="228" w:lineRule="auto"/>
              <w:ind w:left="6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年平均质量浓度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107" w:line="190" w:lineRule="auto"/>
              <w:ind w:left="464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10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08" w:line="189" w:lineRule="auto"/>
              <w:ind w:left="53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40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78" w:line="269" w:lineRule="exact"/>
              <w:ind w:left="319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25%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29" w:lineRule="auto"/>
              <w:ind w:left="2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达标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363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09" w:line="198" w:lineRule="auto"/>
              <w:ind w:left="377"/>
              <w:rPr>
                <w:sz w:val="10"/>
                <w:szCs w:val="10"/>
              </w:rPr>
            </w:pPr>
            <w:r>
              <w:rPr>
                <w:sz w:val="20"/>
                <w:szCs w:val="20"/>
              </w:rPr>
              <w:t>PM</w:t>
            </w:r>
            <w:r>
              <w:rPr>
                <w:spacing w:val="4"/>
                <w:position w:val="-2"/>
                <w:sz w:val="10"/>
                <w:szCs w:val="10"/>
              </w:rPr>
              <w:t>10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5" w:line="228" w:lineRule="auto"/>
              <w:ind w:left="6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年平均质量浓度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108" w:line="189" w:lineRule="auto"/>
              <w:ind w:left="4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28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08" w:line="189" w:lineRule="auto"/>
              <w:ind w:left="5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70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80" w:line="269" w:lineRule="exact"/>
              <w:ind w:left="315"/>
              <w:rPr>
                <w:sz w:val="20"/>
                <w:szCs w:val="20"/>
              </w:rPr>
            </w:pPr>
            <w:r>
              <w:rPr>
                <w:spacing w:val="2"/>
                <w:position w:val="1"/>
                <w:sz w:val="20"/>
                <w:szCs w:val="20"/>
              </w:rPr>
              <w:t>40%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5" w:line="229" w:lineRule="auto"/>
              <w:ind w:left="2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达标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363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10" w:line="196" w:lineRule="auto"/>
              <w:ind w:left="350"/>
              <w:rPr>
                <w:sz w:val="10"/>
                <w:szCs w:val="10"/>
              </w:rPr>
            </w:pPr>
            <w:r>
              <w:rPr>
                <w:sz w:val="20"/>
                <w:szCs w:val="20"/>
              </w:rPr>
              <w:t>PM</w:t>
            </w:r>
            <w:r>
              <w:rPr>
                <w:spacing w:val="4"/>
                <w:position w:val="-2"/>
                <w:sz w:val="10"/>
                <w:szCs w:val="10"/>
              </w:rPr>
              <w:t>2.5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7" w:line="228" w:lineRule="auto"/>
              <w:ind w:left="6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年平均质量浓度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109" w:line="189" w:lineRule="auto"/>
              <w:ind w:left="464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14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09" w:line="189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35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79" w:line="269" w:lineRule="exact"/>
              <w:ind w:left="315"/>
              <w:rPr>
                <w:sz w:val="20"/>
                <w:szCs w:val="20"/>
              </w:rPr>
            </w:pPr>
            <w:r>
              <w:rPr>
                <w:spacing w:val="2"/>
                <w:position w:val="1"/>
                <w:sz w:val="20"/>
                <w:szCs w:val="20"/>
              </w:rPr>
              <w:t>40%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29" w:lineRule="auto"/>
              <w:ind w:left="2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达标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510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83" w:line="189" w:lineRule="auto"/>
              <w:ind w:left="4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CO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9" w:line="217" w:lineRule="auto"/>
              <w:ind w:left="787" w:right="82" w:hanging="63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24h</w:t>
            </w:r>
            <w:r>
              <w:rPr>
                <w:spacing w:val="-4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平均第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95%百分位数浓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度（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5"/>
                <w:sz w:val="20"/>
                <w:szCs w:val="20"/>
              </w:rPr>
              <w:t>/m</w:t>
            </w:r>
            <w:r>
              <w:rPr>
                <w:spacing w:val="5"/>
                <w:position w:val="10"/>
                <w:sz w:val="10"/>
                <w:szCs w:val="10"/>
              </w:rPr>
              <w:t>3</w:t>
            </w:r>
            <w:r>
              <w:rPr>
                <w:spacing w:val="5"/>
                <w:sz w:val="20"/>
                <w:szCs w:val="20"/>
              </w:rPr>
              <w:t>）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183" w:line="189" w:lineRule="auto"/>
              <w:ind w:left="39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0.7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83" w:line="189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52" w:line="269" w:lineRule="exact"/>
              <w:ind w:left="226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17.5%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0" w:line="229" w:lineRule="auto"/>
              <w:ind w:left="2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达标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484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72" w:line="197" w:lineRule="auto"/>
              <w:ind w:left="458"/>
              <w:rPr>
                <w:sz w:val="10"/>
                <w:szCs w:val="10"/>
              </w:rPr>
            </w:pP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pacing w:val="-1"/>
                <w:position w:val="-2"/>
                <w:sz w:val="10"/>
                <w:szCs w:val="10"/>
              </w:rPr>
              <w:t>3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19" w:line="210" w:lineRule="auto"/>
              <w:ind w:left="551" w:right="171" w:hanging="27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日最大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8h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滑动平均值的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90%百分位数浓度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spacing w:before="172" w:line="189" w:lineRule="auto"/>
              <w:ind w:left="4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124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71" w:line="190" w:lineRule="auto"/>
              <w:ind w:left="4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160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41" w:line="269" w:lineRule="exact"/>
              <w:ind w:left="216"/>
              <w:rPr>
                <w:sz w:val="20"/>
                <w:szCs w:val="20"/>
              </w:rPr>
            </w:pPr>
            <w:r>
              <w:rPr>
                <w:spacing w:val="2"/>
                <w:position w:val="1"/>
                <w:sz w:val="20"/>
                <w:szCs w:val="20"/>
              </w:rPr>
              <w:t>77.5%</w:t>
            </w:r>
          </w:p>
        </w:tc>
        <w:tc>
          <w:tcPr>
            <w:tcW w:w="94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9" w:line="229" w:lineRule="auto"/>
              <w:ind w:left="2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达标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6566"/>
        </w:trPr>
        <w:tc>
          <w:tcPr>
            <w:tcW w:w="120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31" w:type="dxa"/>
            <w:gridSpan w:val="6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3" w:line="359" w:lineRule="auto"/>
              <w:ind w:left="104" w:right="100" w:firstLine="508"/>
              <w:jc w:val="both"/>
            </w:pPr>
            <w:r>
              <w:rPr>
                <w:spacing w:val="-2"/>
              </w:rPr>
              <w:t>由上表可知，项目所在区域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SO</w:t>
            </w:r>
            <w:r>
              <w:rPr>
                <w:spacing w:val="-2"/>
                <w:position w:val="-3"/>
                <w:sz w:val="12"/>
                <w:szCs w:val="12"/>
              </w:rPr>
              <w:t>2</w:t>
            </w:r>
            <w:r>
              <w:rPr>
                <w:spacing w:val="-29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2"/>
              </w:rPr>
              <w:t>、NO</w:t>
            </w:r>
            <w:r>
              <w:rPr>
                <w:spacing w:val="-2"/>
                <w:position w:val="-3"/>
                <w:sz w:val="12"/>
                <w:szCs w:val="12"/>
              </w:rPr>
              <w:t>2</w:t>
            </w:r>
            <w:r>
              <w:rPr>
                <w:spacing w:val="-29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2"/>
              </w:rPr>
              <w:t>、PM</w:t>
            </w:r>
            <w:r>
              <w:rPr>
                <w:spacing w:val="-2"/>
                <w:position w:val="-3"/>
                <w:sz w:val="12"/>
                <w:szCs w:val="12"/>
              </w:rPr>
              <w:t>10</w:t>
            </w:r>
            <w:r>
              <w:rPr>
                <w:spacing w:val="-29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2"/>
              </w:rPr>
              <w:t>、PM</w:t>
            </w:r>
            <w:r>
              <w:rPr>
                <w:spacing w:val="-2"/>
                <w:position w:val="-3"/>
                <w:sz w:val="12"/>
                <w:szCs w:val="12"/>
              </w:rPr>
              <w:t>2.5</w:t>
            </w:r>
            <w:r>
              <w:rPr>
                <w:spacing w:val="-29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2"/>
              </w:rPr>
              <w:t>、CO、O</w:t>
            </w:r>
            <w:r>
              <w:rPr>
                <w:spacing w:val="-2"/>
                <w:position w:val="-3"/>
                <w:sz w:val="12"/>
                <w:szCs w:val="12"/>
              </w:rPr>
              <w:t>3</w:t>
            </w:r>
            <w:r>
              <w:rPr>
                <w:spacing w:val="-15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2"/>
              </w:rPr>
              <w:t>等污染物</w:t>
            </w:r>
            <w:r>
              <w:t xml:space="preserve"> </w:t>
            </w:r>
            <w:r>
              <w:rPr>
                <w:spacing w:val="2"/>
              </w:rPr>
              <w:t>均达到《环境空气质量标准》（</w:t>
            </w:r>
            <w:r>
              <w:t>GB</w:t>
            </w:r>
            <w:r>
              <w:rPr>
                <w:spacing w:val="2"/>
              </w:rPr>
              <w:t xml:space="preserve"> 3095-2012）及其修改单中的二级标 </w:t>
            </w:r>
            <w:r>
              <w:rPr>
                <w:spacing w:val="-1"/>
              </w:rPr>
              <w:t>准。根据《环境影响评价技术导则 大气环境》（HJ2.2-2</w:t>
            </w:r>
            <w:r>
              <w:rPr>
                <w:spacing w:val="-2"/>
              </w:rPr>
              <w:t>018）可知：城</w:t>
            </w:r>
            <w:r>
              <w:t xml:space="preserve"> </w:t>
            </w:r>
            <w:r>
              <w:rPr>
                <w:spacing w:val="-5"/>
              </w:rPr>
              <w:t>市环境空气质量达标情况评价指标为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SO</w:t>
            </w:r>
            <w:r>
              <w:rPr>
                <w:spacing w:val="-5"/>
                <w:position w:val="-3"/>
                <w:sz w:val="12"/>
                <w:szCs w:val="12"/>
              </w:rPr>
              <w:t>2</w:t>
            </w:r>
            <w:r>
              <w:rPr>
                <w:spacing w:val="-5"/>
              </w:rPr>
              <w:t>、NO</w:t>
            </w:r>
            <w:r>
              <w:rPr>
                <w:spacing w:val="-5"/>
                <w:position w:val="-3"/>
                <w:sz w:val="12"/>
                <w:szCs w:val="12"/>
              </w:rPr>
              <w:t>2</w:t>
            </w:r>
            <w:r>
              <w:rPr>
                <w:spacing w:val="-34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5"/>
              </w:rPr>
              <w:t>、PM</w:t>
            </w:r>
            <w:r>
              <w:rPr>
                <w:spacing w:val="-5"/>
                <w:position w:val="-3"/>
                <w:sz w:val="12"/>
                <w:szCs w:val="12"/>
              </w:rPr>
              <w:t>10</w:t>
            </w:r>
            <w:r>
              <w:rPr>
                <w:spacing w:val="-5"/>
              </w:rPr>
              <w:t>、PM</w:t>
            </w:r>
            <w:r>
              <w:rPr>
                <w:spacing w:val="-5"/>
                <w:position w:val="-3"/>
                <w:sz w:val="12"/>
                <w:szCs w:val="12"/>
              </w:rPr>
              <w:t>2.5</w:t>
            </w:r>
            <w:r>
              <w:rPr>
                <w:spacing w:val="-34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5"/>
              </w:rPr>
              <w:t>、CO、O</w:t>
            </w:r>
            <w:r>
              <w:rPr>
                <w:spacing w:val="-5"/>
                <w:position w:val="-3"/>
                <w:sz w:val="12"/>
                <w:szCs w:val="12"/>
              </w:rPr>
              <w:t>3</w:t>
            </w:r>
            <w:r>
              <w:rPr>
                <w:spacing w:val="-34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5"/>
              </w:rPr>
              <w:t>，六项</w:t>
            </w:r>
            <w:r>
              <w:t xml:space="preserve"> </w:t>
            </w:r>
            <w:r>
              <w:rPr>
                <w:spacing w:val="2"/>
              </w:rPr>
              <w:t>污染物全部达标即为环境空气质量达标。因此，项目所在区域环境空气</w:t>
            </w:r>
          </w:p>
          <w:p>
            <w:pPr>
              <w:pStyle w:val="TableText"/>
              <w:spacing w:line="220" w:lineRule="auto"/>
              <w:ind w:left="104"/>
            </w:pPr>
            <w:r>
              <w:rPr>
                <w:spacing w:val="-1"/>
              </w:rPr>
              <w:t>质量良好，属于达标区。</w:t>
            </w:r>
          </w:p>
          <w:p>
            <w:pPr>
              <w:pStyle w:val="TableText"/>
              <w:spacing w:before="182" w:line="220" w:lineRule="auto"/>
              <w:ind w:left="57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、声环境质量现状</w:t>
            </w:r>
          </w:p>
          <w:p>
            <w:pPr>
              <w:pStyle w:val="TableText"/>
              <w:spacing w:before="177" w:line="360" w:lineRule="auto"/>
              <w:ind w:left="104" w:right="103" w:firstLine="479"/>
              <w:jc w:val="both"/>
            </w:pPr>
            <w:r>
              <w:t>根据《建设项目环境影响报告表编制技术指南（污染影响类</w:t>
            </w:r>
            <w:r>
              <w:rPr>
                <w:spacing w:val="-14"/>
              </w:rPr>
              <w:t>）（</w:t>
            </w:r>
            <w:r>
              <w:t xml:space="preserve">试 </w:t>
            </w:r>
            <w:r>
              <w:rPr>
                <w:spacing w:val="-2"/>
              </w:rPr>
              <w:t>行）》，以下简称“《技术指南》”，厂界外周边</w:t>
            </w:r>
            <w:r>
              <w:rPr>
                <w:spacing w:val="-46"/>
              </w:rPr>
              <w:t xml:space="preserve"> </w:t>
            </w:r>
            <w:r>
              <w:rPr>
                <w:spacing w:val="-2"/>
              </w:rPr>
              <w:t>50</w:t>
            </w:r>
            <w:r>
              <w:rPr>
                <w:spacing w:val="-51"/>
              </w:rPr>
              <w:t xml:space="preserve"> </w:t>
            </w:r>
            <w:r>
              <w:rPr>
                <w:spacing w:val="-2"/>
              </w:rPr>
              <w:t>米</w:t>
            </w:r>
            <w:r>
              <w:rPr>
                <w:spacing w:val="-3"/>
              </w:rPr>
              <w:t>范围内存在声环</w:t>
            </w:r>
            <w:r>
              <w:t xml:space="preserve"> </w:t>
            </w:r>
            <w:r>
              <w:rPr>
                <w:spacing w:val="-1"/>
              </w:rPr>
              <w:t xml:space="preserve">境保护目标的建设项目，应监测保护目标声环境质量现状并评价达标情 </w:t>
            </w:r>
            <w:r>
              <w:rPr>
                <w:spacing w:val="-1"/>
              </w:rPr>
              <w:t>况。本项目厂界外周边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50m</w:t>
            </w:r>
            <w:r>
              <w:rPr>
                <w:spacing w:val="-45"/>
              </w:rPr>
              <w:t xml:space="preserve"> </w:t>
            </w:r>
            <w:r>
              <w:rPr>
                <w:spacing w:val="-1"/>
              </w:rPr>
              <w:t>范围内无声环境保护目</w:t>
            </w:r>
            <w:r>
              <w:rPr>
                <w:spacing w:val="-2"/>
              </w:rPr>
              <w:t>标，因此不需要进行</w:t>
            </w:r>
          </w:p>
          <w:p>
            <w:pPr>
              <w:pStyle w:val="TableText"/>
              <w:spacing w:line="218" w:lineRule="auto"/>
              <w:ind w:left="108"/>
            </w:pPr>
            <w:r>
              <w:rPr>
                <w:spacing w:val="-2"/>
              </w:rPr>
              <w:t>声环境质量现状监测与评价。</w:t>
            </w:r>
          </w:p>
          <w:p>
            <w:pPr>
              <w:pStyle w:val="TableText"/>
              <w:spacing w:before="200" w:line="219" w:lineRule="auto"/>
              <w:ind w:left="57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、生态环境现状调查与评价</w:t>
            </w:r>
          </w:p>
          <w:p>
            <w:pPr>
              <w:pStyle w:val="TableText"/>
              <w:spacing w:before="183" w:line="219" w:lineRule="auto"/>
              <w:ind w:left="583"/>
            </w:pPr>
            <w:r>
              <w:rPr>
                <w:spacing w:val="4"/>
              </w:rPr>
              <w:t>根据《建设项目环境影响报告表编制技术指南（污</w:t>
            </w:r>
            <w:r>
              <w:rPr>
                <w:spacing w:val="3"/>
              </w:rPr>
              <w:t>染影响类</w:t>
            </w:r>
            <w:r>
              <w:rPr>
                <w:spacing w:val="-15"/>
              </w:rPr>
              <w:t>）（</w:t>
            </w:r>
            <w:r>
              <w:rPr>
                <w:spacing w:val="3"/>
              </w:rPr>
              <w:t>试</w:t>
            </w:r>
          </w:p>
        </w:tc>
      </w:tr>
    </w:tbl>
    <w:p>
      <w:pPr>
        <w:pStyle w:val="BodyText"/>
      </w:pPr>
    </w:p>
    <w:p>
      <w:pPr>
        <w:sectPr>
          <w:footerReference w:type="default" r:id="rId64"/>
          <w:type w:val="nextPage"/>
          <w:pgSz w:w="11907" w:h="16840"/>
          <w:pgMar w:top="1431" w:right="1478" w:bottom="972" w:left="1478" w:header="0" w:footer="708" w:gutter="0"/>
          <w:pgNumType w:start="25"/>
          <w:cols w:space="708"/>
          <w:titlePg w:val="0"/>
        </w:sectPr>
      </w:pPr>
    </w:p>
    <w:p>
      <w:pPr>
        <w:spacing w:before="28"/>
      </w:pPr>
    </w:p>
    <w:tbl>
      <w:tblPr>
        <w:tblStyle w:val="TableNormal22"/>
        <w:tblW w:w="8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97"/>
        <w:gridCol w:w="7738"/>
      </w:tblGrid>
      <w:tr>
        <w:tblPrEx>
          <w:tblW w:w="8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862"/>
        </w:trPr>
        <w:tc>
          <w:tcPr>
            <w:tcW w:w="1197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3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359" w:lineRule="auto"/>
              <w:ind w:left="155" w:right="100" w:hanging="41"/>
              <w:jc w:val="both"/>
            </w:pPr>
            <w:r>
              <w:rPr>
                <w:spacing w:val="-1"/>
              </w:rPr>
              <w:t>行）》中</w:t>
            </w:r>
            <w:r>
              <w:rPr>
                <w:rFonts w:ascii="Calibri" w:eastAsia="Calibri" w:hAnsi="Calibri" w:cs="Calibri"/>
                <w:spacing w:val="-1"/>
              </w:rPr>
              <w:t>“</w:t>
            </w:r>
            <w:r>
              <w:rPr>
                <w:spacing w:val="-1"/>
              </w:rPr>
              <w:t>产业园区外建设项目新增用地且用地范围内含有生态环境保护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目标时，应进行生态现状调查</w:t>
            </w:r>
            <w:r>
              <w:rPr>
                <w:rFonts w:ascii="Calibri" w:eastAsia="Calibri" w:hAnsi="Calibri" w:cs="Calibri"/>
                <w:spacing w:val="-3"/>
              </w:rPr>
              <w:t>”</w:t>
            </w:r>
            <w:r>
              <w:rPr>
                <w:rFonts w:ascii="Calibri" w:eastAsia="Calibri" w:hAnsi="Calibri" w:cs="Calibri"/>
                <w:spacing w:val="-21"/>
              </w:rPr>
              <w:t xml:space="preserve"> </w:t>
            </w:r>
            <w:r>
              <w:rPr>
                <w:spacing w:val="-3"/>
              </w:rPr>
              <w:t>。本项目为利用现有空</w:t>
            </w:r>
            <w:r>
              <w:rPr>
                <w:spacing w:val="-4"/>
              </w:rPr>
              <w:t>置厂房，无生态环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1"/>
              </w:rPr>
              <w:t>境保护目标，因此不开展生态现状调查。</w:t>
            </w:r>
          </w:p>
          <w:p>
            <w:pPr>
              <w:pStyle w:val="TableText"/>
              <w:spacing w:before="182" w:line="220" w:lineRule="auto"/>
              <w:ind w:left="585"/>
            </w:pPr>
            <w:r>
              <w:rPr>
                <w:rFonts w:ascii="Calibri" w:eastAsia="Calibri" w:hAnsi="Calibri" w:cs="Calibri"/>
                <w:b/>
                <w:bCs/>
                <w:spacing w:val="-5"/>
              </w:rPr>
              <w:t>4</w:t>
            </w:r>
            <w:r>
              <w:rPr>
                <w:rFonts w:ascii="Calibri" w:eastAsia="Calibri" w:hAnsi="Calibri" w:cs="Calibri"/>
                <w:b/>
                <w:bCs/>
                <w:spacing w:val="-27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、电磁辐射</w:t>
            </w:r>
          </w:p>
          <w:p>
            <w:pPr>
              <w:pStyle w:val="TableText"/>
              <w:spacing w:before="177" w:line="360" w:lineRule="auto"/>
              <w:ind w:left="110" w:right="98" w:firstLine="480"/>
              <w:jc w:val="both"/>
            </w:pPr>
            <w:r>
              <w:rPr>
                <w:spacing w:val="4"/>
              </w:rPr>
              <w:t>根据《建设项目环境影响报告表编制技术指南（污</w:t>
            </w:r>
            <w:r>
              <w:rPr>
                <w:spacing w:val="3"/>
              </w:rPr>
              <w:t>染影响类</w:t>
            </w:r>
            <w:r>
              <w:rPr>
                <w:spacing w:val="-15"/>
              </w:rPr>
              <w:t>）（</w:t>
            </w:r>
            <w:r>
              <w:rPr>
                <w:spacing w:val="3"/>
              </w:rPr>
              <w:t>试</w:t>
            </w:r>
            <w:r>
              <w:t xml:space="preserve"> </w:t>
            </w:r>
            <w:r>
              <w:rPr>
                <w:spacing w:val="-1"/>
              </w:rPr>
              <w:t>行）》，</w:t>
            </w:r>
            <w:r>
              <w:rPr>
                <w:rFonts w:ascii="Calibri" w:eastAsia="Calibri" w:hAnsi="Calibri" w:cs="Calibri"/>
                <w:spacing w:val="-1"/>
              </w:rPr>
              <w:t>“</w:t>
            </w:r>
            <w:r>
              <w:rPr>
                <w:spacing w:val="-1"/>
              </w:rPr>
              <w:t>新建或改建、扩建广播电台、差转台、电视塔台、卫星地球上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行站、雷达等电磁辐射类项目，应根据相关技术导则对项目电磁辐射现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状开展监测与评价</w:t>
            </w:r>
            <w:r>
              <w:rPr>
                <w:rFonts w:ascii="Calibri" w:eastAsia="Calibri" w:hAnsi="Calibri" w:cs="Calibri"/>
                <w:spacing w:val="-2"/>
              </w:rPr>
              <w:t>”</w:t>
            </w:r>
            <w:r>
              <w:rPr>
                <w:rFonts w:ascii="Calibri" w:eastAsia="Calibri" w:hAnsi="Calibri" w:cs="Calibri"/>
                <w:spacing w:val="-18"/>
              </w:rPr>
              <w:t xml:space="preserve"> </w:t>
            </w:r>
            <w:r>
              <w:rPr>
                <w:spacing w:val="-2"/>
              </w:rPr>
              <w:t>。本项目属于塑料制品业项目，因此不开展电磁辐射</w:t>
            </w:r>
          </w:p>
          <w:p>
            <w:pPr>
              <w:pStyle w:val="TableText"/>
              <w:spacing w:line="218" w:lineRule="auto"/>
              <w:ind w:left="112"/>
            </w:pPr>
            <w:r>
              <w:rPr>
                <w:spacing w:val="-2"/>
              </w:rPr>
              <w:t>现状监测与评价。</w:t>
            </w:r>
          </w:p>
          <w:p>
            <w:pPr>
              <w:pStyle w:val="TableText"/>
              <w:spacing w:before="181" w:line="220" w:lineRule="auto"/>
              <w:ind w:left="592"/>
            </w:pPr>
            <w:r>
              <w:rPr>
                <w:rFonts w:ascii="Calibri" w:eastAsia="Calibri" w:hAnsi="Calibri" w:cs="Calibri"/>
                <w:b/>
                <w:bCs/>
                <w:spacing w:val="-3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spacing w:val="-25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、地表（下）水</w:t>
            </w:r>
          </w:p>
          <w:p>
            <w:pPr>
              <w:pStyle w:val="TableText"/>
              <w:spacing w:before="177" w:line="360" w:lineRule="auto"/>
              <w:ind w:left="110" w:right="103" w:firstLine="480"/>
            </w:pPr>
            <w:r>
              <w:rPr>
                <w:spacing w:val="-1"/>
              </w:rPr>
              <w:t>根据《2021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年海口市生态环境状况公报》，城市集中式生活饮用水</w:t>
            </w:r>
            <w:r>
              <w:t xml:space="preserve"> </w:t>
            </w:r>
            <w:r>
              <w:rPr>
                <w:spacing w:val="-2"/>
              </w:rPr>
              <w:t>水源地：全市共有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3</w:t>
            </w:r>
            <w:r>
              <w:rPr>
                <w:spacing w:val="-51"/>
              </w:rPr>
              <w:t xml:space="preserve"> </w:t>
            </w:r>
            <w:r>
              <w:rPr>
                <w:spacing w:val="-2"/>
              </w:rPr>
              <w:t>个城市集中式饮用水水源地，其中地表水水源地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2</w:t>
            </w:r>
            <w:r>
              <w:t xml:space="preserve">  </w:t>
            </w:r>
            <w:r>
              <w:rPr>
                <w:spacing w:val="-5"/>
              </w:rPr>
              <w:t>个，分别为龙塘、永庄水库；地下水水源地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-5"/>
              </w:rPr>
              <w:t>个，为秀英水厂。3</w:t>
            </w:r>
            <w:r>
              <w:rPr>
                <w:spacing w:val="-51"/>
              </w:rPr>
              <w:t xml:space="preserve"> </w:t>
            </w:r>
            <w:r>
              <w:rPr>
                <w:spacing w:val="-5"/>
              </w:rPr>
              <w:t>个水源</w:t>
            </w:r>
            <w:r>
              <w:t xml:space="preserve"> </w:t>
            </w:r>
            <w:r>
              <w:t>地水质全年均稳定达标，其中龙塘和永庄水库</w:t>
            </w:r>
            <w:r>
              <w:rPr>
                <w:spacing w:val="-1"/>
              </w:rPr>
              <w:t>水质均达到地表水Ⅲ类标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1"/>
              </w:rPr>
              <w:t>准，秀英水厂达到地下水Ⅲ类标准。与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2019</w:t>
            </w:r>
            <w:r>
              <w:rPr>
                <w:spacing w:val="-50"/>
              </w:rPr>
              <w:t xml:space="preserve"> </w:t>
            </w:r>
            <w:r>
              <w:rPr>
                <w:spacing w:val="-1"/>
              </w:rPr>
              <w:t>年相比，水质达标率持</w:t>
            </w:r>
            <w:r>
              <w:rPr>
                <w:spacing w:val="-2"/>
              </w:rPr>
              <w:t>平。</w:t>
            </w:r>
          </w:p>
          <w:p>
            <w:pPr>
              <w:pStyle w:val="TableText"/>
              <w:spacing w:before="179" w:line="222" w:lineRule="auto"/>
              <w:ind w:left="557"/>
            </w:pPr>
            <w:r>
              <w:rPr>
                <w:rFonts w:ascii="Calibri" w:eastAsia="Calibri" w:hAnsi="Calibri" w:cs="Calibri"/>
                <w:b/>
                <w:bCs/>
                <w:spacing w:val="-8"/>
              </w:rPr>
              <w:t>6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、土壤</w:t>
            </w:r>
          </w:p>
          <w:p>
            <w:pPr>
              <w:pStyle w:val="TableText"/>
              <w:spacing w:before="180" w:line="359" w:lineRule="auto"/>
              <w:ind w:left="112" w:right="86" w:firstLine="445"/>
              <w:jc w:val="both"/>
            </w:pPr>
            <w:r>
              <w:rPr>
                <w:spacing w:val="-12"/>
              </w:rPr>
              <w:t>本项目位于海口市秀英区富康路，项目无生产废水产生，生活污水经化</w:t>
            </w:r>
            <w:r>
              <w:rPr>
                <w:spacing w:val="15"/>
              </w:rPr>
              <w:t xml:space="preserve"> </w:t>
            </w:r>
            <w:r>
              <w:rPr>
                <w:spacing w:val="-19"/>
              </w:rPr>
              <w:t>粪池处理后排入富康路市政污水管道，危险废物暂存于危废暂存间，根据《技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spacing w:val="-15"/>
              </w:rPr>
              <w:t>术指南》，本项目可不开展土壤环境质量现</w:t>
            </w:r>
            <w:r>
              <w:rPr>
                <w:spacing w:val="-16"/>
              </w:rPr>
              <w:t>状调查。</w:t>
            </w:r>
          </w:p>
        </w:tc>
      </w:tr>
    </w:tbl>
    <w:p>
      <w:pPr>
        <w:pStyle w:val="BodyText"/>
      </w:pPr>
    </w:p>
    <w:p>
      <w:pPr>
        <w:sectPr>
          <w:footerReference w:type="default" r:id="rId65"/>
          <w:pgSz w:w="11907" w:h="16840"/>
          <w:pgMar w:top="1431" w:right="1478" w:bottom="972" w:left="1478" w:header="0" w:footer="709" w:gutter="0"/>
          <w:pgNumType w:start="26"/>
          <w:cols w:space="708"/>
        </w:sectPr>
      </w:pPr>
    </w:p>
    <w:p>
      <w:pPr>
        <w:spacing w:before="28"/>
      </w:pPr>
    </w:p>
    <w:tbl>
      <w:tblPr>
        <w:tblStyle w:val="TableNormal23"/>
        <w:tblW w:w="8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97"/>
        <w:gridCol w:w="7738"/>
      </w:tblGrid>
      <w:tr>
        <w:tblPrEx>
          <w:tblW w:w="8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651"/>
        </w:trPr>
        <w:tc>
          <w:tcPr>
            <w:tcW w:w="1197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359"/>
            </w:pPr>
            <w:r>
              <w:rPr>
                <w:spacing w:val="-5"/>
              </w:rPr>
              <w:t>环境</w:t>
            </w:r>
          </w:p>
          <w:p>
            <w:pPr>
              <w:pStyle w:val="TableText"/>
              <w:spacing w:before="1" w:line="220" w:lineRule="auto"/>
              <w:ind w:left="360"/>
            </w:pPr>
            <w:r>
              <w:rPr>
                <w:spacing w:val="-6"/>
              </w:rPr>
              <w:t>保护</w:t>
            </w:r>
          </w:p>
          <w:p>
            <w:pPr>
              <w:pStyle w:val="TableText"/>
              <w:spacing w:before="24" w:line="221" w:lineRule="auto"/>
              <w:ind w:left="404"/>
            </w:pPr>
            <w:r>
              <w:rPr>
                <w:spacing w:val="-28"/>
              </w:rPr>
              <w:t>目标</w:t>
            </w:r>
          </w:p>
        </w:tc>
        <w:tc>
          <w:tcPr>
            <w:tcW w:w="773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59" w:line="221" w:lineRule="auto"/>
              <w:ind w:left="112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主要环境保护目标（列出名单及保护级别</w:t>
            </w:r>
            <w:r>
              <w:rPr>
                <w:spacing w:val="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</w:p>
          <w:p>
            <w:pPr>
              <w:pStyle w:val="TableText"/>
              <w:spacing w:before="181" w:line="359" w:lineRule="auto"/>
              <w:ind w:left="108" w:right="103" w:firstLine="485"/>
              <w:jc w:val="both"/>
            </w:pPr>
            <w:r>
              <w:rPr>
                <w:spacing w:val="1"/>
              </w:rPr>
              <w:t>项目位于海口市秀英区海南省扶贫工业开发区富康路</w:t>
            </w:r>
            <w:r>
              <w:rPr>
                <w:spacing w:val="-37"/>
              </w:rPr>
              <w:t xml:space="preserve"> </w:t>
            </w:r>
            <w:r>
              <w:rPr>
                <w:spacing w:val="1"/>
              </w:rPr>
              <w:t>7</w:t>
            </w:r>
            <w:r>
              <w:rPr>
                <w:spacing w:val="-43"/>
              </w:rPr>
              <w:t xml:space="preserve"> </w:t>
            </w:r>
            <w:r>
              <w:rPr>
                <w:spacing w:val="1"/>
              </w:rPr>
              <w:t>号。项目东</w:t>
            </w:r>
            <w:r>
              <w:t xml:space="preserve"> </w:t>
            </w:r>
            <w:r>
              <w:rPr>
                <w:spacing w:val="1"/>
              </w:rPr>
              <w:t>侧</w:t>
            </w:r>
            <w:r>
              <w:rPr>
                <w:spacing w:val="-32"/>
              </w:rPr>
              <w:t xml:space="preserve"> </w:t>
            </w:r>
            <w:r>
              <w:rPr>
                <w:spacing w:val="1"/>
              </w:rPr>
              <w:t>57m</w:t>
            </w:r>
            <w:r>
              <w:rPr>
                <w:spacing w:val="-45"/>
              </w:rPr>
              <w:t xml:space="preserve"> </w:t>
            </w:r>
            <w:r>
              <w:rPr>
                <w:spacing w:val="1"/>
              </w:rPr>
              <w:t>为凌通乡村物流，南侧紧临建设单位对外出租的自用仓库、距海</w:t>
            </w:r>
            <w:r>
              <w:t xml:space="preserve"> </w:t>
            </w:r>
            <w:r>
              <w:t>中第一中学</w:t>
            </w:r>
            <w:r>
              <w:rPr>
                <w:spacing w:val="-33"/>
              </w:rPr>
              <w:t xml:space="preserve"> </w:t>
            </w:r>
            <w:r>
              <w:t>187m，西侧紧临来福物流园，北</w:t>
            </w:r>
            <w:r>
              <w:rPr>
                <w:spacing w:val="-1"/>
              </w:rPr>
              <w:t>侧与富康路相临、对面为多</w:t>
            </w:r>
            <w:r>
              <w:t xml:space="preserve"> </w:t>
            </w:r>
            <w:r>
              <w:rPr>
                <w:spacing w:val="2"/>
              </w:rPr>
              <w:t>家汽车维修厂。因此本项目敏感点主要为周边的居住区主要保护目标具</w:t>
            </w:r>
          </w:p>
          <w:p>
            <w:pPr>
              <w:pStyle w:val="TableText"/>
              <w:spacing w:before="1" w:line="220" w:lineRule="auto"/>
              <w:ind w:left="110"/>
            </w:pPr>
            <w:r>
              <w:rPr>
                <w:spacing w:val="-3"/>
              </w:rPr>
              <w:t>体如下表</w:t>
            </w:r>
            <w:r>
              <w:rPr>
                <w:spacing w:val="-46"/>
              </w:rPr>
              <w:t xml:space="preserve"> </w:t>
            </w:r>
            <w:r>
              <w:rPr>
                <w:spacing w:val="-3"/>
              </w:rPr>
              <w:t>3-2。</w:t>
            </w:r>
          </w:p>
          <w:p>
            <w:pPr>
              <w:pStyle w:val="TableText"/>
              <w:spacing w:before="176" w:line="222" w:lineRule="auto"/>
              <w:ind w:left="21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3-2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主要环境保护对象和保护目标</w:t>
            </w:r>
          </w:p>
          <w:tbl>
            <w:tblPr>
              <w:tblStyle w:val="TableNormal23"/>
              <w:tblW w:w="7584" w:type="dxa"/>
              <w:tblInd w:w="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652"/>
              <w:gridCol w:w="1059"/>
              <w:gridCol w:w="1718"/>
              <w:gridCol w:w="1037"/>
              <w:gridCol w:w="815"/>
              <w:gridCol w:w="1108"/>
              <w:gridCol w:w="1195"/>
            </w:tblGrid>
            <w:tr>
              <w:tblPrEx>
                <w:tblW w:w="7584" w:type="dxa"/>
                <w:tblInd w:w="7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3"/>
              </w:trPr>
              <w:tc>
                <w:tcPr>
                  <w:tcW w:w="652" w:type="dxa"/>
                  <w:vAlign w:val="top"/>
                </w:tcPr>
                <w:p>
                  <w:pPr>
                    <w:pStyle w:val="TableText"/>
                    <w:spacing w:before="179" w:line="228" w:lineRule="auto"/>
                    <w:ind w:left="11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要素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179" w:line="228" w:lineRule="auto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敏感点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178" w:line="229" w:lineRule="auto"/>
                    <w:ind w:left="65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坐标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pStyle w:val="TableText"/>
                    <w:spacing w:before="45" w:line="239" w:lineRule="auto"/>
                    <w:ind w:left="110" w:right="15" w:firstLine="10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与项目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1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距离（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4"/>
                      <w:sz w:val="20"/>
                      <w:szCs w:val="20"/>
                    </w:rPr>
                    <w:t>m</w:t>
                  </w:r>
                  <w:r>
                    <w:rPr>
                      <w:spacing w:val="-1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178" w:line="230" w:lineRule="auto"/>
                    <w:ind w:left="20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方位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79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规模</w:t>
                  </w:r>
                </w:p>
              </w:tc>
              <w:tc>
                <w:tcPr>
                  <w:tcW w:w="1195" w:type="dxa"/>
                  <w:vAlign w:val="top"/>
                </w:tcPr>
                <w:p>
                  <w:pPr>
                    <w:pStyle w:val="TableText"/>
                    <w:spacing w:before="44" w:line="271" w:lineRule="exact"/>
                    <w:ind w:left="39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</w:t>
                  </w:r>
                </w:p>
                <w:p>
                  <w:pPr>
                    <w:pStyle w:val="TableText"/>
                    <w:spacing w:line="228" w:lineRule="auto"/>
                    <w:ind w:left="28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功能区</w:t>
                  </w: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33"/>
              </w:trPr>
              <w:tc>
                <w:tcPr>
                  <w:tcW w:w="6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17" w:right="114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大气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环境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31" w:line="227" w:lineRule="auto"/>
                    <w:ind w:left="108" w:right="110" w:firstLine="10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海口市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第一中学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0" w:line="264" w:lineRule="exact"/>
                    <w:ind w:left="1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E</w:t>
                  </w:r>
                  <w:r>
                    <w:rPr>
                      <w:spacing w:val="-8"/>
                      <w:position w:val="1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110°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17′4.164</w:t>
                  </w:r>
                  <w:r>
                    <w:rPr>
                      <w:rFonts w:ascii="Times New Roman" w:eastAsia="Times New Roman" w:hAnsi="Times New Roman" w:cs="Times New Roman"/>
                      <w:spacing w:val="-3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″</w:t>
                  </w:r>
                </w:p>
                <w:p>
                  <w:pPr>
                    <w:pStyle w:val="TableText"/>
                    <w:spacing w:before="7" w:line="204" w:lineRule="auto"/>
                    <w:ind w:left="1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N</w:t>
                  </w:r>
                  <w:r>
                    <w:rPr>
                      <w:spacing w:val="-6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19°59′8.030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″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spacing w:before="193" w:line="195" w:lineRule="auto"/>
                    <w:ind w:left="3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187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157" w:line="230" w:lineRule="auto"/>
                    <w:ind w:left="20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南面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57" w:line="231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约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3000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11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83" w:right="173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《环境空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气质量标</w:t>
                  </w:r>
                </w:p>
                <w:p>
                  <w:pPr>
                    <w:pStyle w:val="TableText"/>
                    <w:spacing w:before="25" w:line="209" w:lineRule="auto"/>
                    <w:ind w:left="392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准》</w:t>
                  </w:r>
                </w:p>
                <w:p>
                  <w:pPr>
                    <w:spacing w:line="265" w:lineRule="exact"/>
                    <w:ind w:left="1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3095-2</w:t>
                  </w:r>
                </w:p>
                <w:p>
                  <w:pPr>
                    <w:pStyle w:val="TableText"/>
                    <w:spacing w:before="4" w:line="250" w:lineRule="auto"/>
                    <w:ind w:left="125" w:right="120" w:firstLine="17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012)</w:t>
                  </w:r>
                  <w:r>
                    <w:rPr>
                      <w:spacing w:val="3"/>
                      <w:sz w:val="20"/>
                      <w:szCs w:val="20"/>
                    </w:rPr>
                    <w:t>及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2018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4"/>
                      <w:sz w:val="20"/>
                      <w:szCs w:val="20"/>
                    </w:rPr>
                    <w:t>年修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改单中的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二级标准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限值要求</w:t>
                  </w: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56"/>
              </w:trPr>
              <w:tc>
                <w:tcPr>
                  <w:tcW w:w="6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文博府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4" w:line="265" w:lineRule="exact"/>
                    <w:ind w:left="1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E</w:t>
                  </w:r>
                  <w:r>
                    <w:rPr>
                      <w:spacing w:val="-9"/>
                      <w:position w:val="1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110°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16′48.252</w:t>
                  </w:r>
                  <w:r>
                    <w:rPr>
                      <w:rFonts w:ascii="Times New Roman" w:eastAsia="Times New Roman" w:hAnsi="Times New Roman" w:cs="Times New Roman"/>
                      <w:spacing w:val="-3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″</w:t>
                  </w:r>
                </w:p>
                <w:p>
                  <w:pPr>
                    <w:pStyle w:val="TableText"/>
                    <w:spacing w:before="6" w:line="222" w:lineRule="auto"/>
                    <w:ind w:left="1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N</w:t>
                  </w:r>
                  <w:r>
                    <w:rPr>
                      <w:spacing w:val="-7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19°59′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17.614</w:t>
                  </w:r>
                  <w:r>
                    <w:rPr>
                      <w:rFonts w:ascii="Times New Roman" w:eastAsia="Times New Roman" w:hAnsi="Times New Roman" w:cs="Times New Roman"/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″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spacing w:before="207" w:line="195" w:lineRule="auto"/>
                    <w:ind w:left="3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385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168" w:line="230" w:lineRule="auto"/>
                    <w:ind w:left="20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西面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约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1248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11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56"/>
              </w:trPr>
              <w:tc>
                <w:tcPr>
                  <w:tcW w:w="6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34" w:line="272" w:lineRule="exact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4"/>
                      <w:sz w:val="20"/>
                      <w:szCs w:val="20"/>
                    </w:rPr>
                    <w:t>金和信</w:t>
                  </w:r>
                </w:p>
                <w:p>
                  <w:pPr>
                    <w:pStyle w:val="TableText"/>
                    <w:spacing w:line="221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花园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4" w:line="265" w:lineRule="exact"/>
                    <w:ind w:left="1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E</w:t>
                  </w:r>
                  <w:r>
                    <w:rPr>
                      <w:spacing w:val="-9"/>
                      <w:position w:val="1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110°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16′48.076</w:t>
                  </w:r>
                  <w:r>
                    <w:rPr>
                      <w:rFonts w:ascii="Times New Roman" w:eastAsia="Times New Roman" w:hAnsi="Times New Roman" w:cs="Times New Roman"/>
                      <w:spacing w:val="-3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″</w:t>
                  </w:r>
                </w:p>
                <w:p>
                  <w:pPr>
                    <w:pStyle w:val="TableText"/>
                    <w:spacing w:before="7" w:line="221" w:lineRule="auto"/>
                    <w:ind w:left="1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N</w:t>
                  </w:r>
                  <w:r>
                    <w:rPr>
                      <w:spacing w:val="-7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19°59′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11.317</w:t>
                  </w:r>
                  <w:r>
                    <w:rPr>
                      <w:rFonts w:ascii="Times New Roman" w:eastAsia="Times New Roman" w:hAnsi="Times New Roman" w:cs="Times New Roman"/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″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spacing w:before="207" w:line="195" w:lineRule="auto"/>
                    <w:ind w:left="3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425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34" w:line="272" w:lineRule="exact"/>
                    <w:ind w:left="20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4"/>
                      <w:sz w:val="20"/>
                      <w:szCs w:val="20"/>
                    </w:rPr>
                    <w:t>西南</w:t>
                  </w:r>
                </w:p>
                <w:p>
                  <w:pPr>
                    <w:pStyle w:val="TableText"/>
                    <w:spacing w:line="221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面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约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350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11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03"/>
              </w:trPr>
              <w:tc>
                <w:tcPr>
                  <w:tcW w:w="6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322" w:right="110" w:hanging="21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海岛国际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名城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2" w:line="265" w:lineRule="exact"/>
                    <w:ind w:left="1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E</w:t>
                  </w:r>
                  <w:r>
                    <w:rPr>
                      <w:spacing w:val="-9"/>
                      <w:position w:val="1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110°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16′55.265</w:t>
                  </w:r>
                  <w:r>
                    <w:rPr>
                      <w:rFonts w:ascii="Times New Roman" w:eastAsia="Times New Roman" w:hAnsi="Times New Roman" w:cs="Times New Roman"/>
                      <w:spacing w:val="-3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″</w:t>
                  </w:r>
                </w:p>
                <w:p>
                  <w:pPr>
                    <w:pStyle w:val="TableText"/>
                    <w:spacing w:before="7" w:line="174" w:lineRule="auto"/>
                    <w:ind w:left="1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N</w:t>
                  </w:r>
                  <w:r>
                    <w:rPr>
                      <w:spacing w:val="-6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19°59′31.535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″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spacing w:before="181" w:line="195" w:lineRule="auto"/>
                    <w:ind w:left="3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404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32"/>
                    <w:ind w:left="20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西北</w:t>
                  </w:r>
                </w:p>
                <w:p>
                  <w:pPr>
                    <w:pStyle w:val="TableText"/>
                    <w:spacing w:line="185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面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45" w:line="229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约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1860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11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03"/>
              </w:trPr>
              <w:tc>
                <w:tcPr>
                  <w:tcW w:w="6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321" w:right="110" w:hanging="21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璞域（在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建）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3" w:line="265" w:lineRule="exact"/>
                    <w:ind w:left="1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E</w:t>
                  </w:r>
                  <w:r>
                    <w:rPr>
                      <w:spacing w:val="-8"/>
                      <w:position w:val="1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110°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17′9.049</w:t>
                  </w:r>
                  <w:r>
                    <w:rPr>
                      <w:rFonts w:ascii="Times New Roman" w:eastAsia="Times New Roman" w:hAnsi="Times New Roman" w:cs="Times New Roman"/>
                      <w:spacing w:val="-3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1"/>
                      <w:sz w:val="20"/>
                      <w:szCs w:val="20"/>
                    </w:rPr>
                    <w:t>″</w:t>
                  </w:r>
                </w:p>
                <w:p>
                  <w:pPr>
                    <w:pStyle w:val="TableText"/>
                    <w:spacing w:before="6" w:line="174" w:lineRule="auto"/>
                    <w:ind w:left="1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N</w:t>
                  </w:r>
                  <w:r>
                    <w:rPr>
                      <w:spacing w:val="-8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19°59′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18.920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″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spacing w:before="182" w:line="195" w:lineRule="auto"/>
                    <w:ind w:left="3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203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146" w:line="228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东面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46"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约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270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11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03"/>
              </w:trPr>
              <w:tc>
                <w:tcPr>
                  <w:tcW w:w="6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424" w:right="110" w:hanging="31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在建商品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房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4" w:line="264" w:lineRule="exact"/>
                    <w:ind w:left="1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E</w:t>
                  </w:r>
                  <w:r>
                    <w:rPr>
                      <w:spacing w:val="-9"/>
                      <w:position w:val="1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110°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17′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1.288</w:t>
                  </w:r>
                  <w:r>
                    <w:rPr>
                      <w:rFonts w:ascii="Times New Roman" w:eastAsia="Times New Roman" w:hAnsi="Times New Roman" w:cs="Times New Roman"/>
                      <w:spacing w:val="-3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"/>
                      <w:sz w:val="20"/>
                      <w:szCs w:val="20"/>
                    </w:rPr>
                    <w:t>″</w:t>
                  </w:r>
                </w:p>
                <w:p>
                  <w:pPr>
                    <w:pStyle w:val="TableText"/>
                    <w:spacing w:before="6" w:line="173" w:lineRule="auto"/>
                    <w:ind w:left="1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N</w:t>
                  </w:r>
                  <w:r>
                    <w:rPr>
                      <w:spacing w:val="-6"/>
                      <w:sz w:val="20"/>
                      <w:szCs w:val="20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19°59′28.813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″</w:t>
                  </w:r>
                </w:p>
              </w:tc>
              <w:tc>
                <w:tcPr>
                  <w:tcW w:w="1037" w:type="dxa"/>
                  <w:vAlign w:val="top"/>
                </w:tcPr>
                <w:p>
                  <w:pPr>
                    <w:spacing w:before="182" w:line="195" w:lineRule="auto"/>
                    <w:ind w:left="3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325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146" w:line="230" w:lineRule="auto"/>
                    <w:ind w:left="20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北面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147" w:line="229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约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11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550"/>
              </w:trPr>
              <w:tc>
                <w:tcPr>
                  <w:tcW w:w="652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223" w:right="114" w:hanging="10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声环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境</w:t>
                  </w:r>
                </w:p>
              </w:tc>
              <w:tc>
                <w:tcPr>
                  <w:tcW w:w="6932" w:type="dxa"/>
                  <w:gridSpan w:val="6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0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项目所在区域厂界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50m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范围内无声环境敏感目标</w:t>
                  </w: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829"/>
              </w:trPr>
              <w:tc>
                <w:tcPr>
                  <w:tcW w:w="652" w:type="dxa"/>
                  <w:vAlign w:val="top"/>
                </w:tcPr>
                <w:p>
                  <w:pPr>
                    <w:pStyle w:val="TableText"/>
                    <w:spacing w:before="36" w:line="230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地下</w:t>
                  </w:r>
                </w:p>
                <w:p>
                  <w:pPr>
                    <w:pStyle w:val="TableText"/>
                    <w:spacing w:before="22" w:line="228" w:lineRule="auto"/>
                    <w:ind w:left="12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水环</w:t>
                  </w:r>
                </w:p>
                <w:p>
                  <w:pPr>
                    <w:pStyle w:val="TableText"/>
                    <w:spacing w:before="25" w:line="220" w:lineRule="auto"/>
                    <w:ind w:left="22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境</w:t>
                  </w:r>
                </w:p>
              </w:tc>
              <w:tc>
                <w:tcPr>
                  <w:tcW w:w="6932" w:type="dxa"/>
                  <w:gridSpan w:val="6"/>
                  <w:vAlign w:val="top"/>
                </w:tcPr>
                <w:p>
                  <w:pPr>
                    <w:pStyle w:val="TableText"/>
                    <w:spacing w:before="173" w:line="239" w:lineRule="auto"/>
                    <w:ind w:left="108" w:right="105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项目所在区域厂界外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500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米范围内无地下水集中式饮用水水源和热水、矿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泉水、温泉等特殊地下水资源。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66"/>
          <w:pgSz w:w="11907" w:h="16840"/>
          <w:pgMar w:top="1431" w:right="1478" w:bottom="972" w:left="1478" w:header="0" w:footer="708" w:gutter="0"/>
          <w:pgNumType w:start="27"/>
          <w:cols w:space="708"/>
        </w:sectPr>
      </w:pPr>
    </w:p>
    <w:tbl>
      <w:tblPr>
        <w:tblStyle w:val="TableNormal24"/>
        <w:tblW w:w="8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97"/>
        <w:gridCol w:w="7738"/>
      </w:tblGrid>
      <w:tr>
        <w:tblPrEx>
          <w:tblW w:w="8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017"/>
        </w:trPr>
        <w:tc>
          <w:tcPr>
            <w:tcW w:w="1197" w:type="dxa"/>
            <w:tcBorders>
              <w:right w:val="single" w:sz="2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61"/>
            </w:pPr>
            <w:r>
              <w:rPr>
                <w:spacing w:val="-6"/>
              </w:rPr>
              <w:t>污染</w:t>
            </w:r>
          </w:p>
          <w:p>
            <w:pPr>
              <w:pStyle w:val="TableText"/>
              <w:spacing w:before="24" w:line="222" w:lineRule="auto"/>
              <w:ind w:left="359"/>
            </w:pPr>
            <w:r>
              <w:rPr>
                <w:spacing w:val="-5"/>
              </w:rPr>
              <w:t>物排</w:t>
            </w:r>
          </w:p>
          <w:p>
            <w:pPr>
              <w:pStyle w:val="TableText"/>
              <w:spacing w:before="21" w:line="221" w:lineRule="auto"/>
              <w:ind w:left="359"/>
            </w:pPr>
            <w:r>
              <w:rPr>
                <w:spacing w:val="-5"/>
              </w:rPr>
              <w:t>放控</w:t>
            </w:r>
          </w:p>
          <w:p>
            <w:pPr>
              <w:pStyle w:val="TableText"/>
              <w:spacing w:before="24" w:line="221" w:lineRule="auto"/>
              <w:ind w:left="360"/>
            </w:pPr>
            <w:r>
              <w:rPr>
                <w:spacing w:val="-6"/>
              </w:rPr>
              <w:t>制标</w:t>
            </w:r>
          </w:p>
          <w:p>
            <w:pPr>
              <w:pStyle w:val="TableText"/>
              <w:spacing w:before="24" w:line="222" w:lineRule="auto"/>
              <w:ind w:left="481"/>
            </w:pPr>
            <w:r>
              <w:t>准</w:t>
            </w:r>
          </w:p>
        </w:tc>
        <w:tc>
          <w:tcPr>
            <w:tcW w:w="7738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1" w:lineRule="auto"/>
              <w:ind w:left="6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1.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废气</w:t>
            </w:r>
          </w:p>
          <w:p>
            <w:pPr>
              <w:pStyle w:val="TableText"/>
              <w:spacing w:before="181" w:line="219" w:lineRule="auto"/>
              <w:ind w:left="601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）有组织有机废气</w:t>
            </w:r>
          </w:p>
          <w:p>
            <w:pPr>
              <w:pStyle w:val="TableText"/>
              <w:spacing w:before="180" w:line="468" w:lineRule="exact"/>
              <w:ind w:left="591"/>
            </w:pPr>
            <w:r>
              <w:rPr>
                <w:spacing w:val="2"/>
                <w:position w:val="17"/>
              </w:rPr>
              <w:t>本项目有组织废气污染物主要为非甲烷总烃，排放执行《合成树脂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1"/>
              </w:rPr>
              <w:t>工业污染物排放标准》（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GB31572-2015</w:t>
            </w:r>
            <w:r>
              <w:rPr>
                <w:spacing w:val="-1"/>
              </w:rPr>
              <w:t>）</w:t>
            </w:r>
            <w:r>
              <w:rPr>
                <w:spacing w:val="-2"/>
              </w:rPr>
              <w:t>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-2"/>
              </w:rPr>
              <w:t>中大气污染物排放限值。</w:t>
            </w:r>
          </w:p>
          <w:p>
            <w:pPr>
              <w:pStyle w:val="TableText"/>
              <w:spacing w:before="174" w:line="224" w:lineRule="auto"/>
              <w:ind w:left="9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3-3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《合成树脂工业污染物排放标准》（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3157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2-2015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</w:p>
          <w:tbl>
            <w:tblPr>
              <w:tblStyle w:val="TableNormal24"/>
              <w:tblW w:w="7588" w:type="dxa"/>
              <w:tblInd w:w="6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20"/>
              <w:gridCol w:w="1439"/>
              <w:gridCol w:w="1291"/>
              <w:gridCol w:w="1818"/>
              <w:gridCol w:w="1520"/>
            </w:tblGrid>
            <w:tr>
              <w:tblPrEx>
                <w:tblW w:w="7588" w:type="dxa"/>
                <w:tblInd w:w="6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1520" w:type="dxa"/>
                  <w:vAlign w:val="top"/>
                </w:tcPr>
                <w:p>
                  <w:pPr>
                    <w:pStyle w:val="TableText"/>
                    <w:spacing w:before="169" w:line="230" w:lineRule="auto"/>
                    <w:ind w:left="55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439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20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污染物项目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49" w:line="236" w:lineRule="auto"/>
                    <w:ind w:left="359" w:right="223" w:hanging="12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排放限值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6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6"/>
                      <w:position w:val="5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18" w:type="dxa"/>
                  <w:vAlign w:val="top"/>
                </w:tcPr>
                <w:p>
                  <w:pPr>
                    <w:pStyle w:val="TableText"/>
                    <w:spacing w:before="36" w:line="234" w:lineRule="auto"/>
                    <w:ind w:left="705" w:right="167" w:hanging="52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适用的合成树脂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类型</w:t>
                  </w:r>
                </w:p>
              </w:tc>
              <w:tc>
                <w:tcPr>
                  <w:tcW w:w="1520" w:type="dxa"/>
                  <w:vAlign w:val="top"/>
                </w:tcPr>
                <w:p>
                  <w:pPr>
                    <w:pStyle w:val="TableText"/>
                    <w:spacing w:before="36" w:line="234" w:lineRule="auto"/>
                    <w:ind w:left="448" w:right="124" w:hanging="3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污染物排放监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控位置</w:t>
                  </w:r>
                </w:p>
              </w:tc>
            </w:tr>
            <w:tr>
              <w:tblPrEx>
                <w:tblW w:w="7588" w:type="dxa"/>
                <w:tblInd w:w="68" w:type="dxa"/>
                <w:tblLayout w:type="fixed"/>
              </w:tblPrEx>
              <w:trPr>
                <w:trHeight w:val="519"/>
              </w:trPr>
              <w:tc>
                <w:tcPr>
                  <w:tcW w:w="1520" w:type="dxa"/>
                  <w:vAlign w:val="top"/>
                </w:tcPr>
                <w:p>
                  <w:pPr>
                    <w:spacing w:before="190" w:line="195" w:lineRule="auto"/>
                    <w:ind w:left="7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39" w:type="dxa"/>
                  <w:vAlign w:val="top"/>
                </w:tcPr>
                <w:p>
                  <w:pPr>
                    <w:pStyle w:val="TableText"/>
                    <w:spacing w:before="154" w:line="229" w:lineRule="auto"/>
                    <w:ind w:left="20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非甲烷总烃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spacing w:before="190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818" w:type="dxa"/>
                  <w:vAlign w:val="top"/>
                </w:tcPr>
                <w:p>
                  <w:pPr>
                    <w:pStyle w:val="TableText"/>
                    <w:spacing w:before="154" w:line="228" w:lineRule="auto"/>
                    <w:ind w:left="28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所有合成树脂</w:t>
                  </w:r>
                </w:p>
              </w:tc>
              <w:tc>
                <w:tcPr>
                  <w:tcW w:w="152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4"/>
                    <w:ind w:left="343" w:right="129" w:hanging="20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车间或生产设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施排气筒</w:t>
                  </w:r>
                </w:p>
              </w:tc>
            </w:tr>
            <w:tr>
              <w:tblPrEx>
                <w:tblW w:w="7588" w:type="dxa"/>
                <w:tblInd w:w="68" w:type="dxa"/>
                <w:tblLayout w:type="fixed"/>
              </w:tblPrEx>
              <w:trPr>
                <w:trHeight w:val="552"/>
              </w:trPr>
              <w:tc>
                <w:tcPr>
                  <w:tcW w:w="2959" w:type="dxa"/>
                  <w:gridSpan w:val="2"/>
                  <w:vAlign w:val="top"/>
                </w:tcPr>
                <w:p>
                  <w:pPr>
                    <w:pStyle w:val="TableText"/>
                    <w:spacing w:before="33" w:line="224" w:lineRule="auto"/>
                    <w:ind w:left="2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单位产品非甲烷总烃排放量</w:t>
                  </w:r>
                </w:p>
                <w:p>
                  <w:pPr>
                    <w:pStyle w:val="TableText"/>
                    <w:spacing w:line="265" w:lineRule="exact"/>
                    <w:ind w:left="886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2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2"/>
                      <w:sz w:val="20"/>
                      <w:szCs w:val="20"/>
                    </w:rPr>
                    <w:t>/t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position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position w:val="2"/>
                      <w:sz w:val="20"/>
                      <w:szCs w:val="20"/>
                    </w:rPr>
                    <w:t>产品）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spacing w:before="206" w:line="195" w:lineRule="auto"/>
                    <w:ind w:left="5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1818" w:type="dxa"/>
                  <w:vAlign w:val="top"/>
                </w:tcPr>
                <w:p>
                  <w:pPr>
                    <w:pStyle w:val="TableText"/>
                    <w:spacing w:before="32" w:line="235" w:lineRule="auto"/>
                    <w:ind w:left="179" w:right="104" w:hanging="66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所有合成树脂（有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机硅树脂除外）</w:t>
                  </w:r>
                </w:p>
              </w:tc>
              <w:tc>
                <w:tcPr>
                  <w:tcW w:w="152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01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）无组织有机废气</w:t>
            </w:r>
          </w:p>
          <w:p>
            <w:pPr>
              <w:pStyle w:val="TableText"/>
              <w:spacing w:before="183" w:line="358" w:lineRule="auto"/>
              <w:ind w:left="110" w:right="103" w:firstLine="480"/>
            </w:pPr>
            <w:r>
              <w:rPr>
                <w:spacing w:val="11"/>
              </w:rPr>
              <w:t>本项目运营期生产过程中无组织排放的有机废气（以非甲烷总烃</w:t>
            </w:r>
            <w:r>
              <w:rPr>
                <w:spacing w:val="4"/>
              </w:rPr>
              <w:t xml:space="preserve"> </w:t>
            </w:r>
            <w:r>
              <w:t>计）、颗粒物执行《合成树脂工业污染物排放标准》（</w:t>
            </w:r>
            <w:r>
              <w:rPr>
                <w:rFonts w:ascii="Times New Roman" w:eastAsia="Times New Roman" w:hAnsi="Times New Roman" w:cs="Times New Roman"/>
              </w:rPr>
              <w:t>GB31572-2015</w:t>
            </w:r>
            <w:r>
              <w:t>）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3"/>
              </w:rPr>
              <w:t>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</w:rPr>
              <w:t xml:space="preserve"> </w:t>
            </w:r>
            <w:r>
              <w:rPr>
                <w:spacing w:val="-3"/>
              </w:rPr>
              <w:t>中企业边界大气污染物浓度限值。</w:t>
            </w:r>
          </w:p>
          <w:p>
            <w:pPr>
              <w:pStyle w:val="TableText"/>
              <w:spacing w:before="178" w:line="223" w:lineRule="auto"/>
              <w:ind w:left="9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3-4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《合成树脂工业污染物排放标准》（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3157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2-2015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）表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9</w:t>
            </w:r>
          </w:p>
          <w:tbl>
            <w:tblPr>
              <w:tblStyle w:val="TableNormal24"/>
              <w:tblW w:w="7602" w:type="dxa"/>
              <w:tblInd w:w="6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931"/>
              <w:gridCol w:w="3135"/>
              <w:gridCol w:w="2536"/>
            </w:tblGrid>
            <w:tr>
              <w:tblPrEx>
                <w:tblW w:w="7602" w:type="dxa"/>
                <w:tblInd w:w="6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1"/>
              </w:trPr>
              <w:tc>
                <w:tcPr>
                  <w:tcW w:w="1931" w:type="dxa"/>
                  <w:vAlign w:val="top"/>
                </w:tcPr>
                <w:p>
                  <w:pPr>
                    <w:pStyle w:val="TableText"/>
                    <w:spacing w:before="65" w:line="230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135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104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污染物项目</w:t>
                  </w:r>
                </w:p>
              </w:tc>
              <w:tc>
                <w:tcPr>
                  <w:tcW w:w="2536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76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限值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602" w:type="dxa"/>
                <w:tblInd w:w="61" w:type="dxa"/>
                <w:tblLayout w:type="fixed"/>
              </w:tblPrEx>
              <w:trPr>
                <w:trHeight w:val="322"/>
              </w:trPr>
              <w:tc>
                <w:tcPr>
                  <w:tcW w:w="1931" w:type="dxa"/>
                  <w:vAlign w:val="top"/>
                </w:tcPr>
                <w:p>
                  <w:pPr>
                    <w:spacing w:before="91" w:line="195" w:lineRule="auto"/>
                    <w:ind w:left="9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35" w:type="dxa"/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非甲烷总烃</w:t>
                  </w:r>
                </w:p>
              </w:tc>
              <w:tc>
                <w:tcPr>
                  <w:tcW w:w="2536" w:type="dxa"/>
                  <w:vAlign w:val="top"/>
                </w:tcPr>
                <w:p>
                  <w:pPr>
                    <w:spacing w:before="91" w:line="195" w:lineRule="auto"/>
                    <w:ind w:left="11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4.0</w:t>
                  </w:r>
                </w:p>
              </w:tc>
            </w:tr>
            <w:tr>
              <w:tblPrEx>
                <w:tblW w:w="7602" w:type="dxa"/>
                <w:tblInd w:w="61" w:type="dxa"/>
                <w:tblLayout w:type="fixed"/>
              </w:tblPrEx>
              <w:trPr>
                <w:trHeight w:val="327"/>
              </w:trPr>
              <w:tc>
                <w:tcPr>
                  <w:tcW w:w="1931" w:type="dxa"/>
                  <w:vAlign w:val="top"/>
                </w:tcPr>
                <w:p>
                  <w:pPr>
                    <w:spacing w:before="95" w:line="195" w:lineRule="auto"/>
                    <w:ind w:left="9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135" w:type="dxa"/>
                  <w:vAlign w:val="top"/>
                </w:tcPr>
                <w:p>
                  <w:pPr>
                    <w:pStyle w:val="TableText"/>
                    <w:spacing w:before="59" w:line="229" w:lineRule="auto"/>
                    <w:ind w:left="125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2536" w:type="dxa"/>
                  <w:vAlign w:val="top"/>
                </w:tcPr>
                <w:p>
                  <w:pPr>
                    <w:spacing w:before="95" w:line="195" w:lineRule="auto"/>
                    <w:ind w:left="11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</w:tr>
          </w:tbl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0" w:lineRule="auto"/>
              <w:ind w:left="601"/>
            </w:pPr>
            <w:r>
              <w:rPr>
                <w:spacing w:val="-2"/>
              </w:rPr>
              <w:t>（3）厂区内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VOC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 xml:space="preserve">S  </w:t>
            </w:r>
            <w:r>
              <w:rPr>
                <w:spacing w:val="-2"/>
              </w:rPr>
              <w:t>无组织排放标准</w:t>
            </w:r>
          </w:p>
          <w:p>
            <w:pPr>
              <w:pStyle w:val="TableText"/>
              <w:spacing w:before="182" w:line="359" w:lineRule="auto"/>
              <w:ind w:left="114" w:right="3" w:firstLine="480"/>
              <w:jc w:val="both"/>
            </w:pPr>
            <w:r>
              <w:rPr>
                <w:spacing w:val="-2"/>
              </w:rPr>
              <w:t xml:space="preserve">项目运营期生产过程厂区内挥发性有机物（以非甲烷总烃计）无组  </w:t>
            </w:r>
            <w:r>
              <w:rPr>
                <w:spacing w:val="-3"/>
              </w:rPr>
              <w:t>织排放限值执行《挥发性有机物无组织排放控制标准》（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37822-2019</w:t>
            </w:r>
            <w:r>
              <w:rPr>
                <w:spacing w:val="-4"/>
              </w:rPr>
              <w:t>）</w:t>
            </w:r>
          </w:p>
          <w:p>
            <w:pPr>
              <w:pStyle w:val="TableText"/>
              <w:spacing w:line="219" w:lineRule="auto"/>
              <w:ind w:left="132"/>
            </w:pPr>
            <w:r>
              <w:rPr>
                <w:spacing w:val="-1"/>
              </w:rPr>
              <w:t>中附录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A </w:t>
            </w:r>
            <w:r>
              <w:rPr>
                <w:spacing w:val="-1"/>
              </w:rPr>
              <w:t>厂区内非甲烷总烃无组织排放监控要求，具体限</w:t>
            </w:r>
            <w:r>
              <w:rPr>
                <w:spacing w:val="-2"/>
              </w:rPr>
              <w:t>值见下表。</w:t>
            </w:r>
          </w:p>
          <w:p>
            <w:pPr>
              <w:pStyle w:val="TableText"/>
              <w:spacing w:before="176" w:line="224" w:lineRule="auto"/>
              <w:ind w:left="89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3-5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《挥发性有机物无组织排放控制标准》（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37822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-2019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tbl>
            <w:tblPr>
              <w:tblStyle w:val="TableNormal24"/>
              <w:tblW w:w="7642" w:type="dxa"/>
              <w:tblInd w:w="4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38"/>
              <w:gridCol w:w="1477"/>
              <w:gridCol w:w="2612"/>
              <w:gridCol w:w="2415"/>
            </w:tblGrid>
            <w:tr>
              <w:tblPrEx>
                <w:tblW w:w="7642" w:type="dxa"/>
                <w:tblInd w:w="4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1138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</w:t>
                  </w:r>
                </w:p>
              </w:tc>
              <w:tc>
                <w:tcPr>
                  <w:tcW w:w="1477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321" w:right="210" w:hanging="10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特别排放限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值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612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90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限值含义</w:t>
                  </w:r>
                </w:p>
              </w:tc>
              <w:tc>
                <w:tcPr>
                  <w:tcW w:w="2415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无组织排放监控位置</w:t>
                  </w:r>
                </w:p>
              </w:tc>
            </w:tr>
            <w:tr>
              <w:tblPrEx>
                <w:tblW w:w="7642" w:type="dxa"/>
                <w:tblInd w:w="41" w:type="dxa"/>
                <w:tblLayout w:type="fixed"/>
              </w:tblPrEx>
              <w:trPr>
                <w:trHeight w:val="357"/>
              </w:trPr>
              <w:tc>
                <w:tcPr>
                  <w:tcW w:w="113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90" w:line="195" w:lineRule="auto"/>
                    <w:ind w:left="2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NMHC</w:t>
                  </w:r>
                </w:p>
              </w:tc>
              <w:tc>
                <w:tcPr>
                  <w:tcW w:w="1477" w:type="dxa"/>
                  <w:vAlign w:val="top"/>
                </w:tcPr>
                <w:p>
                  <w:pPr>
                    <w:spacing w:before="108" w:line="195" w:lineRule="auto"/>
                    <w:ind w:left="6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612" w:type="dxa"/>
                  <w:vAlign w:val="top"/>
                </w:tcPr>
                <w:p>
                  <w:pPr>
                    <w:pStyle w:val="TableText"/>
                    <w:spacing w:before="41" w:line="275" w:lineRule="exact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监控点处</w:t>
                  </w:r>
                  <w:r>
                    <w:rPr>
                      <w:spacing w:val="3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 xml:space="preserve">1 h 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平均浓度值</w:t>
                  </w:r>
                </w:p>
              </w:tc>
              <w:tc>
                <w:tcPr>
                  <w:tcW w:w="24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55" w:line="229" w:lineRule="auto"/>
                    <w:ind w:left="26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在厂房外设置监控点</w:t>
                  </w:r>
                </w:p>
              </w:tc>
            </w:tr>
            <w:tr>
              <w:tblPrEx>
                <w:tblW w:w="7642" w:type="dxa"/>
                <w:tblInd w:w="41" w:type="dxa"/>
                <w:tblLayout w:type="fixed"/>
              </w:tblPrEx>
              <w:trPr>
                <w:trHeight w:val="361"/>
              </w:trPr>
              <w:tc>
                <w:tcPr>
                  <w:tcW w:w="113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77" w:type="dxa"/>
                  <w:vAlign w:val="top"/>
                </w:tcPr>
                <w:p>
                  <w:pPr>
                    <w:spacing w:before="111" w:line="195" w:lineRule="auto"/>
                    <w:ind w:left="6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612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监控点处任意一次浓度值</w:t>
                  </w:r>
                </w:p>
              </w:tc>
              <w:tc>
                <w:tcPr>
                  <w:tcW w:w="241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footerReference w:type="default" r:id="rId67"/>
          <w:pgSz w:w="11907" w:h="16840"/>
          <w:pgMar w:top="1431" w:right="1478" w:bottom="972" w:left="1478" w:header="0" w:footer="708" w:gutter="0"/>
          <w:pgNumType w:start="28"/>
          <w:cols w:space="708"/>
        </w:sectPr>
      </w:pPr>
    </w:p>
    <w:tbl>
      <w:tblPr>
        <w:tblStyle w:val="TableNormal25"/>
        <w:tblW w:w="8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97"/>
        <w:gridCol w:w="7738"/>
      </w:tblGrid>
      <w:tr>
        <w:tblPrEx>
          <w:tblW w:w="8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017"/>
        </w:trPr>
        <w:tc>
          <w:tcPr>
            <w:tcW w:w="1197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738" w:type="dxa"/>
            <w:tcBorders>
              <w:left w:val="single" w:sz="2" w:space="0" w:color="000000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1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）恶臭污染物</w:t>
            </w:r>
          </w:p>
          <w:p>
            <w:pPr>
              <w:pStyle w:val="TableText"/>
              <w:spacing w:before="180" w:line="468" w:lineRule="exact"/>
              <w:jc w:val="right"/>
            </w:pPr>
            <w:r>
              <w:rPr>
                <w:spacing w:val="-2"/>
                <w:position w:val="17"/>
              </w:rPr>
              <w:t>项目生产过程中产生的恶臭污染物排放执行《恶臭</w:t>
            </w:r>
            <w:r>
              <w:rPr>
                <w:spacing w:val="-3"/>
                <w:position w:val="17"/>
              </w:rPr>
              <w:t>污染物排放标准》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GB14554-93</w:t>
            </w:r>
            <w:r>
              <w:rPr>
                <w:spacing w:val="-5"/>
              </w:rPr>
              <w:t>）中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“</w:t>
            </w:r>
            <w:r>
              <w:rPr>
                <w:spacing w:val="-5"/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恶臭污染物厂界标准值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5"/>
              </w:rPr>
              <w:t>中的二</w:t>
            </w:r>
            <w:r>
              <w:rPr>
                <w:spacing w:val="-6"/>
              </w:rPr>
              <w:t>级新扩改建标准，</w:t>
            </w:r>
          </w:p>
        </w:tc>
      </w:tr>
    </w:tbl>
    <w:p>
      <w:pPr>
        <w:pStyle w:val="BodyText"/>
      </w:pPr>
    </w:p>
    <w:p>
      <w:pPr>
        <w:sectPr>
          <w:footerReference w:type="default" r:id="rId68"/>
          <w:type w:val="nextPage"/>
          <w:pgSz w:w="11907" w:h="16840"/>
          <w:pgMar w:top="1431" w:right="1478" w:bottom="972" w:left="1478" w:header="0" w:footer="708" w:gutter="0"/>
          <w:pgNumType w:start="29"/>
          <w:cols w:space="708"/>
          <w:titlePg w:val="0"/>
        </w:sectPr>
      </w:pPr>
    </w:p>
    <w:p>
      <w:pPr>
        <w:spacing w:before="28"/>
      </w:pPr>
      <w:r>
        <mc:AlternateContent>
          <mc:Choice Requires="wps">
            <w:drawing>
              <wp:anchor distT="0" distB="0" distL="0" distR="0" simplePos="0" relativeHeight="251707392" behindDoc="1" locked="0" layoutInCell="0" allowOverlap="1">
                <wp:simplePos x="0" y="0"/>
                <wp:positionH relativeFrom="page">
                  <wp:posOffset>6541008</wp:posOffset>
                </wp:positionH>
                <wp:positionV relativeFrom="page">
                  <wp:posOffset>7690104</wp:posOffset>
                </wp:positionV>
                <wp:extent cx="9525" cy="1625600"/>
                <wp:effectExtent l="0" t="0" r="0" b="0"/>
                <wp:wrapNone/>
                <wp:docPr id="78" name="Rect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541008" y="7690104"/>
                          <a:ext cx="9525" cy="1625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78" o:spid="_x0000_s1052" style="width:0.75pt;height:128pt;margin-top:605.52pt;margin-left:515.04pt;mso-position-horizontal-relative:page;mso-position-vertical-relative:page;mso-wrap-distance-bottom:0;mso-wrap-distance-left:0;mso-wrap-distance-right:0;mso-wrap-distance-top:0;position:absolute;v-text-anchor:top;z-index:-251610112" o:allowincell="f" fillcolor="black" stroked="f"/>
            </w:pict>
          </mc:Fallback>
        </mc:AlternateContent>
      </w:r>
      <w:r>
        <w:pict>
          <v:rect id="_x0000_s1053" style="width:0.75pt;height:128.75pt;margin-top:604.8pt;margin-left:139.04pt;mso-position-horizontal-relative:page;mso-position-vertical-relative:page;position:absolute;z-index:251708416" o:allowincell="f" filled="t" fillcolor="black" stroked="f"/>
        </w:pict>
      </w:r>
    </w:p>
    <w:tbl>
      <w:tblPr>
        <w:tblStyle w:val="TableNormal26"/>
        <w:tblW w:w="8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7"/>
        <w:gridCol w:w="2620"/>
        <w:gridCol w:w="1255"/>
        <w:gridCol w:w="1344"/>
        <w:gridCol w:w="2519"/>
      </w:tblGrid>
      <w:tr>
        <w:tblPrEx>
          <w:tblW w:w="8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375"/>
        </w:trPr>
        <w:tc>
          <w:tcPr>
            <w:tcW w:w="119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38" w:type="dxa"/>
            <w:gridSpan w:val="4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114"/>
            </w:pPr>
            <w:r>
              <w:rPr>
                <w:spacing w:val="-4"/>
              </w:rPr>
              <w:t>见下表。</w:t>
            </w:r>
          </w:p>
          <w:p>
            <w:pPr>
              <w:pStyle w:val="TableText"/>
              <w:spacing w:before="177" w:line="222" w:lineRule="auto"/>
              <w:ind w:left="2496"/>
              <w:outlineLvl w:val="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3-7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恶臭污染物厂界标准值</w:t>
            </w:r>
          </w:p>
          <w:tbl>
            <w:tblPr>
              <w:tblStyle w:val="TableNormal26"/>
              <w:tblW w:w="7588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899"/>
              <w:gridCol w:w="1895"/>
              <w:gridCol w:w="1895"/>
              <w:gridCol w:w="1899"/>
            </w:tblGrid>
            <w:tr>
              <w:tblPrEx>
                <w:tblW w:w="7588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18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6" w:line="230" w:lineRule="auto"/>
                    <w:ind w:left="7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8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6" w:line="229" w:lineRule="auto"/>
                    <w:ind w:left="53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控制项目</w:t>
                  </w:r>
                </w:p>
              </w:tc>
              <w:tc>
                <w:tcPr>
                  <w:tcW w:w="18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6" w:line="229" w:lineRule="auto"/>
                    <w:ind w:left="7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899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74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二级</w:t>
                  </w:r>
                </w:p>
              </w:tc>
            </w:tr>
            <w:tr>
              <w:tblPrEx>
                <w:tblW w:w="7588" w:type="dxa"/>
                <w:tblInd w:w="103" w:type="dxa"/>
                <w:tblLayout w:type="fixed"/>
              </w:tblPrEx>
              <w:trPr>
                <w:trHeight w:val="275"/>
              </w:trPr>
              <w:tc>
                <w:tcPr>
                  <w:tcW w:w="18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9" w:type="dxa"/>
                  <w:vAlign w:val="top"/>
                </w:tcPr>
                <w:p>
                  <w:pPr>
                    <w:pStyle w:val="TableText"/>
                    <w:spacing w:before="32" w:line="215" w:lineRule="auto"/>
                    <w:ind w:left="5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新扩改建</w:t>
                  </w:r>
                </w:p>
              </w:tc>
            </w:tr>
            <w:tr>
              <w:tblPrEx>
                <w:tblW w:w="7588" w:type="dxa"/>
                <w:tblInd w:w="103" w:type="dxa"/>
                <w:tblLayout w:type="fixed"/>
              </w:tblPrEx>
              <w:trPr>
                <w:trHeight w:val="384"/>
              </w:trPr>
              <w:tc>
                <w:tcPr>
                  <w:tcW w:w="1899" w:type="dxa"/>
                  <w:vAlign w:val="top"/>
                </w:tcPr>
                <w:p>
                  <w:pPr>
                    <w:spacing w:before="121" w:line="195" w:lineRule="auto"/>
                    <w:ind w:left="9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53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臭气浓度</w:t>
                  </w:r>
                </w:p>
              </w:tc>
              <w:tc>
                <w:tcPr>
                  <w:tcW w:w="1895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64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无量纲</w:t>
                  </w:r>
                </w:p>
              </w:tc>
              <w:tc>
                <w:tcPr>
                  <w:tcW w:w="1899" w:type="dxa"/>
                  <w:vAlign w:val="top"/>
                </w:tcPr>
                <w:p>
                  <w:pPr>
                    <w:spacing w:before="121" w:line="195" w:lineRule="auto"/>
                    <w:ind w:left="8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</w:tr>
          </w:tbl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噪声排放标准</w:t>
            </w:r>
          </w:p>
          <w:p>
            <w:pPr>
              <w:pStyle w:val="TableText"/>
              <w:spacing w:before="178" w:line="468" w:lineRule="exact"/>
              <w:ind w:left="675"/>
            </w:pPr>
            <w:r>
              <w:rPr>
                <w:spacing w:val="-9"/>
                <w:position w:val="17"/>
              </w:rPr>
              <w:t>项</w:t>
            </w:r>
            <w:r>
              <w:rPr>
                <w:spacing w:val="-17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目施</w:t>
            </w:r>
            <w:r>
              <w:rPr>
                <w:spacing w:val="-67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工</w:t>
            </w:r>
            <w:r>
              <w:rPr>
                <w:spacing w:val="-67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期</w:t>
            </w:r>
            <w:r>
              <w:rPr>
                <w:spacing w:val="-58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噪</w:t>
            </w:r>
            <w:r>
              <w:rPr>
                <w:spacing w:val="-65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声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执</w:t>
            </w:r>
            <w:r>
              <w:rPr>
                <w:spacing w:val="-66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行《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建</w:t>
            </w:r>
            <w:r>
              <w:rPr>
                <w:spacing w:val="-68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筑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施</w:t>
            </w:r>
            <w:r>
              <w:rPr>
                <w:spacing w:val="-67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工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场</w:t>
            </w:r>
            <w:r>
              <w:rPr>
                <w:spacing w:val="-64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界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环</w:t>
            </w:r>
            <w:r>
              <w:rPr>
                <w:spacing w:val="-69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境</w:t>
            </w:r>
            <w:r>
              <w:rPr>
                <w:spacing w:val="-58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噪</w:t>
            </w:r>
            <w:r>
              <w:rPr>
                <w:spacing w:val="-68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声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排</w:t>
            </w:r>
            <w:r>
              <w:rPr>
                <w:spacing w:val="-69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放</w:t>
            </w:r>
            <w:r>
              <w:rPr>
                <w:spacing w:val="-69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标</w:t>
            </w:r>
            <w:r>
              <w:rPr>
                <w:spacing w:val="-68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准》</w:t>
            </w:r>
          </w:p>
          <w:p>
            <w:pPr>
              <w:pStyle w:val="TableText"/>
              <w:spacing w:before="1" w:line="220" w:lineRule="auto"/>
              <w:ind w:left="121"/>
            </w:pPr>
            <w:r>
              <w:rPr>
                <w:spacing w:val="-1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GB12523—2011</w:t>
            </w:r>
            <w:r>
              <w:rPr>
                <w:spacing w:val="-10"/>
              </w:rPr>
              <w:t>）限值要求，标准值见下表。</w:t>
            </w:r>
          </w:p>
          <w:p>
            <w:pPr>
              <w:pStyle w:val="TableText"/>
              <w:spacing w:before="153" w:line="266" w:lineRule="exact"/>
              <w:ind w:left="136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pacing w:val="8"/>
                <w:position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"/>
                <w:sz w:val="20"/>
                <w:szCs w:val="20"/>
              </w:rPr>
              <w:t xml:space="preserve">3-8      </w:t>
            </w:r>
            <w:r>
              <w:rPr>
                <w:spacing w:val="8"/>
                <w:position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建筑施工场界环境噪</w:t>
            </w:r>
            <w:r>
              <w:rPr>
                <w:spacing w:val="7"/>
                <w:position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声排放限值</w:t>
            </w:r>
            <w:r>
              <w:rPr>
                <w:spacing w:val="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7"/>
                <w:position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dB</w:t>
            </w:r>
            <w:r>
              <w:rPr>
                <w:rFonts w:ascii="Calibri" w:eastAsia="Calibri" w:hAnsi="Calibri" w:cs="Calibri"/>
                <w:b/>
                <w:bCs/>
                <w:spacing w:val="7"/>
                <w:position w:val="1"/>
                <w:sz w:val="20"/>
                <w:szCs w:val="20"/>
              </w:rPr>
              <w:t>(A)</w:t>
            </w:r>
          </w:p>
          <w:tbl>
            <w:tblPr>
              <w:tblStyle w:val="TableNormal26"/>
              <w:tblW w:w="7624" w:type="dxa"/>
              <w:tblInd w:w="5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484"/>
              <w:gridCol w:w="2157"/>
              <w:gridCol w:w="1983"/>
            </w:tblGrid>
            <w:tr>
              <w:tblPrEx>
                <w:tblW w:w="7624" w:type="dxa"/>
                <w:tblInd w:w="5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93"/>
              </w:trPr>
              <w:tc>
                <w:tcPr>
                  <w:tcW w:w="3484" w:type="dxa"/>
                  <w:tcBorders>
                    <w:top w:val="single" w:sz="4" w:space="0" w:color="000000"/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29" w:lineRule="auto"/>
                    <w:ind w:left="153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标准</w:t>
                  </w:r>
                </w:p>
              </w:tc>
              <w:tc>
                <w:tcPr>
                  <w:tcW w:w="2157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31" w:lineRule="auto"/>
                    <w:ind w:left="87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昼间</w:t>
                  </w:r>
                </w:p>
              </w:tc>
              <w:tc>
                <w:tcPr>
                  <w:tcW w:w="1983" w:type="dxa"/>
                  <w:tcBorders>
                    <w:top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7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夜间</w:t>
                  </w:r>
                </w:p>
              </w:tc>
            </w:tr>
            <w:tr>
              <w:tblPrEx>
                <w:tblW w:w="7624" w:type="dxa"/>
                <w:tblInd w:w="50" w:type="dxa"/>
                <w:tblLayout w:type="fixed"/>
              </w:tblPrEx>
              <w:trPr>
                <w:trHeight w:val="553"/>
              </w:trPr>
              <w:tc>
                <w:tcPr>
                  <w:tcW w:w="3484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29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《建筑施工场界环境噪声排放标准》</w:t>
                  </w:r>
                </w:p>
                <w:p>
                  <w:pPr>
                    <w:pStyle w:val="TableText"/>
                    <w:spacing w:before="22" w:line="220" w:lineRule="auto"/>
                    <w:ind w:left="82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12523—2011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2157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206" w:line="195" w:lineRule="auto"/>
                    <w:ind w:left="9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983" w:type="dxa"/>
                  <w:tcBorders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spacing w:before="209" w:line="192" w:lineRule="auto"/>
                    <w:ind w:left="8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</w:t>
                  </w:r>
                </w:p>
              </w:tc>
            </w:tr>
          </w:tbl>
          <w:p>
            <w:pPr>
              <w:pStyle w:val="TableText"/>
              <w:spacing w:before="291" w:line="468" w:lineRule="exact"/>
              <w:jc w:val="right"/>
            </w:pPr>
            <w:r>
              <w:rPr>
                <w:spacing w:val="-12"/>
                <w:position w:val="17"/>
              </w:rPr>
              <w:t>项目运营期执行《工业企业厂界环境噪声排放标准》（GB12348-2008）</w:t>
            </w:r>
          </w:p>
          <w:p>
            <w:pPr>
              <w:pStyle w:val="TableText"/>
              <w:spacing w:line="220" w:lineRule="auto"/>
              <w:ind w:left="132"/>
            </w:pPr>
            <w:r>
              <w:rPr>
                <w:spacing w:val="-8"/>
              </w:rPr>
              <w:t>中的2类标准，具体限值详见下表。</w:t>
            </w:r>
          </w:p>
          <w:p>
            <w:pPr>
              <w:pStyle w:val="TableText"/>
              <w:spacing w:before="175" w:line="221" w:lineRule="auto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3-9  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工业企业厂界环境噪声排放限值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(A)</w:t>
            </w:r>
          </w:p>
          <w:p>
            <w:pPr>
              <w:spacing w:line="39" w:lineRule="auto"/>
              <w:rPr>
                <w:rFonts w:ascii="Arial"/>
                <w:sz w:val="2"/>
              </w:rPr>
            </w:pPr>
          </w:p>
          <w:tbl>
            <w:tblPr>
              <w:tblStyle w:val="TableNormal26"/>
              <w:tblW w:w="7584" w:type="dxa"/>
              <w:tblInd w:w="7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519"/>
              <w:gridCol w:w="2584"/>
              <w:gridCol w:w="2481"/>
            </w:tblGrid>
            <w:tr>
              <w:tblPrEx>
                <w:tblW w:w="7584" w:type="dxa"/>
                <w:tblInd w:w="7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99"/>
              </w:trPr>
              <w:tc>
                <w:tcPr>
                  <w:tcW w:w="2519" w:type="dxa"/>
                  <w:tcBorders>
                    <w:top w:val="single" w:sz="4" w:space="0" w:color="000000"/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05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2584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31" w:lineRule="auto"/>
                    <w:ind w:left="108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昼间</w:t>
                  </w:r>
                </w:p>
              </w:tc>
              <w:tc>
                <w:tcPr>
                  <w:tcW w:w="2481" w:type="dxa"/>
                  <w:tcBorders>
                    <w:top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03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夜间</w:t>
                  </w:r>
                </w:p>
              </w:tc>
            </w:tr>
            <w:tr>
              <w:tblPrEx>
                <w:tblW w:w="7584" w:type="dxa"/>
                <w:tblInd w:w="70" w:type="dxa"/>
                <w:tblLayout w:type="fixed"/>
              </w:tblPrEx>
              <w:trPr>
                <w:trHeight w:val="413"/>
              </w:trPr>
              <w:tc>
                <w:tcPr>
                  <w:tcW w:w="251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107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类</w:t>
                  </w:r>
                </w:p>
              </w:tc>
              <w:tc>
                <w:tcPr>
                  <w:tcW w:w="2584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137" w:line="195" w:lineRule="auto"/>
                    <w:ind w:left="1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2481" w:type="dxa"/>
                  <w:tcBorders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spacing w:before="137" w:line="195" w:lineRule="auto"/>
                    <w:ind w:left="11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</w:tr>
          </w:tbl>
          <w:p>
            <w:pPr>
              <w:pStyle w:val="TableText"/>
              <w:spacing w:before="278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废水排放标准</w:t>
            </w:r>
          </w:p>
          <w:p>
            <w:pPr>
              <w:pStyle w:val="TableText"/>
              <w:spacing w:before="180" w:line="359" w:lineRule="auto"/>
              <w:ind w:left="110" w:right="100" w:firstLine="485"/>
            </w:pPr>
            <w:r>
              <w:rPr>
                <w:spacing w:val="2"/>
              </w:rPr>
              <w:t>本项目生活污水依托于原有化粪池进行处理，经富康路市政污水管</w:t>
            </w:r>
            <w:r>
              <w:rPr>
                <w:spacing w:val="9"/>
              </w:rPr>
              <w:t xml:space="preserve"> </w:t>
            </w:r>
            <w:r>
              <w:rPr>
                <w:spacing w:val="17"/>
              </w:rPr>
              <w:t>排入白沙门污水处理厂处理</w:t>
            </w:r>
            <w:r>
              <w:rPr>
                <w:spacing w:val="-65"/>
              </w:rPr>
              <w:t xml:space="preserve"> </w:t>
            </w:r>
            <w:r>
              <w:rPr>
                <w:spacing w:val="17"/>
              </w:rPr>
              <w:t>。污水废水执行《污水综合排</w:t>
            </w:r>
            <w:r>
              <w:rPr>
                <w:spacing w:val="16"/>
              </w:rPr>
              <w:t>放标准》</w:t>
            </w:r>
            <w:r>
              <w:t xml:space="preserve"> </w:t>
            </w: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1996</w:t>
            </w:r>
            <w:r>
              <w:rPr>
                <w:spacing w:val="-3"/>
              </w:rPr>
              <w:t>）表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 </w:t>
            </w:r>
            <w:r>
              <w:rPr>
                <w:spacing w:val="-3"/>
              </w:rPr>
              <w:t>第二类污染</w:t>
            </w:r>
            <w:r>
              <w:rPr>
                <w:spacing w:val="-4"/>
              </w:rPr>
              <w:t>物三级标准，未作规定的因子指标，执</w:t>
            </w:r>
            <w:r>
              <w:t xml:space="preserve"> </w:t>
            </w:r>
            <w:r>
              <w:rPr>
                <w:spacing w:val="1"/>
              </w:rPr>
              <w:t>行《污水排入城镇下水道水质标准》（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/T31962-2015</w:t>
            </w:r>
            <w:r>
              <w:rPr>
                <w:spacing w:val="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1"/>
              </w:rPr>
              <w:t>级标准，标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2"/>
              </w:rPr>
              <w:t>准限值详见下表。</w:t>
            </w:r>
          </w:p>
          <w:p>
            <w:pPr>
              <w:pStyle w:val="TableText"/>
              <w:spacing w:before="177" w:line="209" w:lineRule="auto"/>
              <w:ind w:left="212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7"/>
                <w:sz w:val="20"/>
                <w:szCs w:val="20"/>
              </w:rPr>
              <w:t>3-10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 xml:space="preserve">   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项目废水排放执行标准限值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466"/>
        </w:trPr>
        <w:tc>
          <w:tcPr>
            <w:tcW w:w="119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35" w:line="229" w:lineRule="auto"/>
              <w:ind w:left="105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污染物</w:t>
            </w:r>
          </w:p>
        </w:tc>
        <w:tc>
          <w:tcPr>
            <w:tcW w:w="125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35" w:line="229" w:lineRule="auto"/>
              <w:ind w:left="42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1344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36" w:line="228" w:lineRule="auto"/>
              <w:ind w:left="25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排放限值</w:t>
            </w:r>
          </w:p>
        </w:tc>
        <w:tc>
          <w:tcPr>
            <w:tcW w:w="2519" w:type="dxa"/>
            <w:tcBorders>
              <w:top w:val="single" w:sz="4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6" w:line="228" w:lineRule="auto"/>
              <w:ind w:left="7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执行标准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400"/>
        </w:trPr>
        <w:tc>
          <w:tcPr>
            <w:tcW w:w="119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0" w:type="dxa"/>
            <w:vAlign w:val="top"/>
          </w:tcPr>
          <w:p>
            <w:pPr>
              <w:spacing w:before="144" w:line="194" w:lineRule="auto"/>
              <w:ind w:left="12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pH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06" w:line="229" w:lineRule="auto"/>
              <w:ind w:left="3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无量纲</w:t>
            </w:r>
          </w:p>
        </w:tc>
        <w:tc>
          <w:tcPr>
            <w:tcW w:w="1344" w:type="dxa"/>
            <w:vAlign w:val="top"/>
          </w:tcPr>
          <w:p>
            <w:pPr>
              <w:spacing w:before="142" w:line="195" w:lineRule="auto"/>
              <w:ind w:left="5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6~9</w:t>
            </w:r>
          </w:p>
        </w:tc>
        <w:tc>
          <w:tcPr>
            <w:tcW w:w="2519" w:type="dxa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9"/>
          <w:pgSz w:w="11907" w:h="16840"/>
          <w:pgMar w:top="1431" w:right="1478" w:bottom="972" w:left="1478" w:header="0" w:footer="708" w:gutter="0"/>
          <w:pgNumType w:start="30"/>
          <w:cols w:space="708"/>
        </w:sectPr>
      </w:pPr>
    </w:p>
    <w:tbl>
      <w:tblPr>
        <w:tblStyle w:val="TableNormal27"/>
        <w:tblW w:w="8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7"/>
        <w:gridCol w:w="2620"/>
        <w:gridCol w:w="1255"/>
        <w:gridCol w:w="1344"/>
        <w:gridCol w:w="2519"/>
      </w:tblGrid>
      <w:tr>
        <w:tblPrEx>
          <w:tblW w:w="8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0"/>
        </w:trPr>
        <w:tc>
          <w:tcPr>
            <w:tcW w:w="1197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2620" w:type="dxa"/>
            <w:vAlign w:val="top"/>
          </w:tcPr>
          <w:p/>
        </w:tc>
        <w:tc>
          <w:tcPr>
            <w:tcW w:w="1255" w:type="dxa"/>
            <w:vAlign w:val="top"/>
          </w:tcPr>
          <w:p/>
        </w:tc>
        <w:tc>
          <w:tcPr>
            <w:tcW w:w="1344" w:type="dxa"/>
            <w:vAlign w:val="top"/>
          </w:tcPr>
          <w:p/>
        </w:tc>
        <w:tc>
          <w:tcPr>
            <w:tcW w:w="2519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27" w:right="213" w:firstLine="3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《污水综合排放标准》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1996</w:t>
            </w:r>
            <w:r>
              <w:rPr>
                <w:spacing w:val="-3"/>
                <w:sz w:val="20"/>
                <w:szCs w:val="20"/>
              </w:rPr>
              <w:t>）表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中</w:t>
            </w:r>
          </w:p>
          <w:p>
            <w:pPr>
              <w:pStyle w:val="TableText"/>
              <w:spacing w:before="25" w:line="229" w:lineRule="auto"/>
              <w:ind w:left="78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三级标准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401"/>
        </w:trPr>
        <w:tc>
          <w:tcPr>
            <w:tcW w:w="119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0" w:type="dxa"/>
            <w:vAlign w:val="top"/>
          </w:tcPr>
          <w:p>
            <w:pPr>
              <w:pStyle w:val="TableText"/>
              <w:spacing w:before="106" w:line="230" w:lineRule="auto"/>
              <w:ind w:left="7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悬浮物（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  <w:r>
              <w:rPr>
                <w:spacing w:val="7"/>
                <w:sz w:val="20"/>
                <w:szCs w:val="20"/>
              </w:rPr>
              <w:t>）</w:t>
            </w:r>
          </w:p>
        </w:tc>
        <w:tc>
          <w:tcPr>
            <w:tcW w:w="1255" w:type="dxa"/>
            <w:vAlign w:val="top"/>
          </w:tcPr>
          <w:p>
            <w:pPr>
              <w:spacing w:before="76" w:line="274" w:lineRule="exact"/>
              <w:ind w:left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/L</w:t>
            </w:r>
          </w:p>
        </w:tc>
        <w:tc>
          <w:tcPr>
            <w:tcW w:w="1344" w:type="dxa"/>
            <w:vAlign w:val="top"/>
          </w:tcPr>
          <w:p>
            <w:pPr>
              <w:spacing w:before="142" w:line="195" w:lineRule="auto"/>
              <w:ind w:left="5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400</w:t>
            </w:r>
          </w:p>
        </w:tc>
        <w:tc>
          <w:tcPr>
            <w:tcW w:w="25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35" w:type="dxa"/>
          <w:tblInd w:w="7" w:type="dxa"/>
          <w:tblLayout w:type="fixed"/>
        </w:tblPrEx>
        <w:trPr>
          <w:trHeight w:val="442"/>
        </w:trPr>
        <w:tc>
          <w:tcPr>
            <w:tcW w:w="119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0" w:type="dxa"/>
            <w:vAlign w:val="top"/>
          </w:tcPr>
          <w:p>
            <w:pPr>
              <w:pStyle w:val="TableText"/>
              <w:spacing w:before="127" w:line="228" w:lineRule="auto"/>
              <w:ind w:right="11"/>
              <w:jc w:val="right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五日生化需氧量（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9"/>
                <w:position w:val="-1"/>
                <w:sz w:val="13"/>
                <w:szCs w:val="13"/>
              </w:rPr>
              <w:t>5</w:t>
            </w:r>
            <w:r>
              <w:rPr>
                <w:spacing w:val="9"/>
                <w:sz w:val="20"/>
                <w:szCs w:val="20"/>
              </w:rPr>
              <w:t>）</w:t>
            </w:r>
          </w:p>
        </w:tc>
        <w:tc>
          <w:tcPr>
            <w:tcW w:w="1255" w:type="dxa"/>
            <w:vAlign w:val="top"/>
          </w:tcPr>
          <w:p>
            <w:pPr>
              <w:spacing w:before="97" w:line="274" w:lineRule="exact"/>
              <w:ind w:left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/L</w:t>
            </w:r>
          </w:p>
        </w:tc>
        <w:tc>
          <w:tcPr>
            <w:tcW w:w="1344" w:type="dxa"/>
            <w:vAlign w:val="top"/>
          </w:tcPr>
          <w:p>
            <w:pPr>
              <w:spacing w:before="163" w:line="195" w:lineRule="auto"/>
              <w:ind w:left="5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300</w:t>
            </w:r>
          </w:p>
        </w:tc>
        <w:tc>
          <w:tcPr>
            <w:tcW w:w="25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35" w:type="dxa"/>
          <w:tblInd w:w="7" w:type="dxa"/>
          <w:tblLayout w:type="fixed"/>
        </w:tblPrEx>
        <w:trPr>
          <w:trHeight w:val="401"/>
        </w:trPr>
        <w:tc>
          <w:tcPr>
            <w:tcW w:w="119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0" w:type="dxa"/>
            <w:vAlign w:val="top"/>
          </w:tcPr>
          <w:p>
            <w:pPr>
              <w:pStyle w:val="TableText"/>
              <w:spacing w:before="107" w:line="228" w:lineRule="auto"/>
              <w:ind w:left="41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化学需氧量（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COD</w:t>
            </w:r>
            <w:r>
              <w:rPr>
                <w:spacing w:val="10"/>
                <w:sz w:val="20"/>
                <w:szCs w:val="20"/>
              </w:rPr>
              <w:t>）</w:t>
            </w:r>
          </w:p>
        </w:tc>
        <w:tc>
          <w:tcPr>
            <w:tcW w:w="1255" w:type="dxa"/>
            <w:vAlign w:val="top"/>
          </w:tcPr>
          <w:p>
            <w:pPr>
              <w:spacing w:before="77" w:line="274" w:lineRule="exact"/>
              <w:ind w:left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/L</w:t>
            </w:r>
          </w:p>
        </w:tc>
        <w:tc>
          <w:tcPr>
            <w:tcW w:w="1344" w:type="dxa"/>
            <w:vAlign w:val="top"/>
          </w:tcPr>
          <w:p>
            <w:pPr>
              <w:spacing w:before="144" w:line="195" w:lineRule="auto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500</w:t>
            </w:r>
          </w:p>
        </w:tc>
        <w:tc>
          <w:tcPr>
            <w:tcW w:w="25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35" w:type="dxa"/>
          <w:tblInd w:w="7" w:type="dxa"/>
          <w:tblLayout w:type="fixed"/>
        </w:tblPrEx>
        <w:trPr>
          <w:trHeight w:val="435"/>
        </w:trPr>
        <w:tc>
          <w:tcPr>
            <w:tcW w:w="119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7" w:line="228" w:lineRule="auto"/>
              <w:ind w:left="105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石油类</w:t>
            </w:r>
          </w:p>
        </w:tc>
        <w:tc>
          <w:tcPr>
            <w:tcW w:w="1255" w:type="dxa"/>
            <w:vAlign w:val="top"/>
          </w:tcPr>
          <w:p>
            <w:pPr>
              <w:spacing w:before="89" w:line="274" w:lineRule="exact"/>
              <w:ind w:left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>/L</w:t>
            </w:r>
          </w:p>
        </w:tc>
        <w:tc>
          <w:tcPr>
            <w:tcW w:w="1344" w:type="dxa"/>
            <w:vAlign w:val="top"/>
          </w:tcPr>
          <w:p>
            <w:pPr>
              <w:spacing w:before="155" w:line="195" w:lineRule="auto"/>
              <w:ind w:left="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251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70"/>
          <w:type w:val="nextPage"/>
          <w:pgSz w:w="11907" w:h="16840"/>
          <w:pgMar w:top="1431" w:right="1478" w:bottom="972" w:left="1478" w:header="0" w:footer="708" w:gutter="0"/>
          <w:pgNumType w:start="31"/>
          <w:cols w:space="708"/>
          <w:titlePg w:val="0"/>
        </w:sectPr>
      </w:pPr>
    </w:p>
    <w:p>
      <w:pPr>
        <w:spacing w:before="28"/>
      </w:pPr>
      <w:r>
        <w:pict>
          <v:rect id="_x0000_s1054" style="width:0.5pt;height:631.45pt;margin-top:86.01pt;margin-left:133.66pt;mso-position-horizontal-relative:page;mso-position-vertical-relative:page;position:absolute;z-index:251709440" o:allowincell="f" filled="t" fillcolor="black" stroked="f"/>
        </w:pict>
      </w:r>
    </w:p>
    <w:tbl>
      <w:tblPr>
        <w:tblStyle w:val="TableNormal28"/>
        <w:tblW w:w="8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897"/>
        <w:gridCol w:w="6038"/>
      </w:tblGrid>
      <w:tr>
        <w:tblPrEx>
          <w:tblW w:w="8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979"/>
        </w:trPr>
        <w:tc>
          <w:tcPr>
            <w:tcW w:w="8935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28"/>
              <w:tblW w:w="7524" w:type="dxa"/>
              <w:tblInd w:w="129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518"/>
              <w:gridCol w:w="1255"/>
              <w:gridCol w:w="1344"/>
              <w:gridCol w:w="2407"/>
            </w:tblGrid>
            <w:tr>
              <w:tblPrEx>
                <w:tblW w:w="7524" w:type="dxa"/>
                <w:tblInd w:w="129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57"/>
              </w:trPr>
              <w:tc>
                <w:tcPr>
                  <w:tcW w:w="2518" w:type="dxa"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28" w:line="228" w:lineRule="auto"/>
                    <w:ind w:left="84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动植物油</w:t>
                  </w:r>
                </w:p>
              </w:tc>
              <w:tc>
                <w:tcPr>
                  <w:tcW w:w="125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97" w:line="274" w:lineRule="exact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3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134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64" w:line="195" w:lineRule="auto"/>
                    <w:ind w:left="5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2407" w:type="dxa"/>
                  <w:vMerge w:val="restart"/>
                  <w:tcBorders>
                    <w:top w:val="nil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24" w:type="dxa"/>
                <w:tblInd w:w="1292" w:type="dxa"/>
                <w:tblLayout w:type="fixed"/>
              </w:tblPrEx>
              <w:trPr>
                <w:trHeight w:val="399"/>
              </w:trPr>
              <w:tc>
                <w:tcPr>
                  <w:tcW w:w="2518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43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阴离子表面活性剂</w:t>
                  </w:r>
                </w:p>
              </w:tc>
              <w:tc>
                <w:tcPr>
                  <w:tcW w:w="1255" w:type="dxa"/>
                  <w:vAlign w:val="top"/>
                </w:tcPr>
                <w:p>
                  <w:pPr>
                    <w:spacing w:before="65" w:line="274" w:lineRule="exact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3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1344" w:type="dxa"/>
                  <w:vAlign w:val="top"/>
                </w:tcPr>
                <w:p>
                  <w:pPr>
                    <w:spacing w:before="131" w:line="195" w:lineRule="auto"/>
                    <w:ind w:left="5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407" w:type="dxa"/>
                  <w:vMerge/>
                  <w:tcBorders>
                    <w:top w:val="nil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24" w:type="dxa"/>
                <w:tblInd w:w="1292" w:type="dxa"/>
                <w:tblLayout w:type="fixed"/>
              </w:tblPrEx>
              <w:trPr>
                <w:trHeight w:val="399"/>
              </w:trPr>
              <w:tc>
                <w:tcPr>
                  <w:tcW w:w="2518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94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挥发酚</w:t>
                  </w:r>
                </w:p>
              </w:tc>
              <w:tc>
                <w:tcPr>
                  <w:tcW w:w="1255" w:type="dxa"/>
                  <w:vAlign w:val="top"/>
                </w:tcPr>
                <w:p>
                  <w:pPr>
                    <w:spacing w:before="66" w:line="275" w:lineRule="exact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3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1344" w:type="dxa"/>
                  <w:vAlign w:val="top"/>
                </w:tcPr>
                <w:p>
                  <w:pPr>
                    <w:spacing w:before="133" w:line="195" w:lineRule="auto"/>
                    <w:ind w:left="5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2407" w:type="dxa"/>
                  <w:vMerge/>
                  <w:tcBorders>
                    <w:top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24" w:type="dxa"/>
                <w:tblInd w:w="1292" w:type="dxa"/>
                <w:tblLayout w:type="fixed"/>
              </w:tblPrEx>
              <w:trPr>
                <w:trHeight w:val="399"/>
              </w:trPr>
              <w:tc>
                <w:tcPr>
                  <w:tcW w:w="2518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氨氮（以</w:t>
                  </w:r>
                  <w:r>
                    <w:rPr>
                      <w:spacing w:val="-4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N </w:t>
                  </w:r>
                  <w:r>
                    <w:rPr>
                      <w:spacing w:val="6"/>
                      <w:sz w:val="20"/>
                      <w:szCs w:val="20"/>
                    </w:rPr>
                    <w:t>计）</w:t>
                  </w:r>
                </w:p>
              </w:tc>
              <w:tc>
                <w:tcPr>
                  <w:tcW w:w="1255" w:type="dxa"/>
                  <w:vAlign w:val="top"/>
                </w:tcPr>
                <w:p>
                  <w:pPr>
                    <w:spacing w:before="68" w:line="274" w:lineRule="exact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3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1344" w:type="dxa"/>
                  <w:vAlign w:val="top"/>
                </w:tcPr>
                <w:p>
                  <w:pPr>
                    <w:spacing w:before="135" w:line="195" w:lineRule="auto"/>
                    <w:ind w:left="5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2407" w:type="dxa"/>
                  <w:vMerge w:val="restart"/>
                  <w:tcBorders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5" w:line="239" w:lineRule="auto"/>
                    <w:ind w:left="684" w:right="150" w:hanging="52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《污水排入城镇下水道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水质标准》</w:t>
                  </w:r>
                </w:p>
                <w:p>
                  <w:pPr>
                    <w:pStyle w:val="TableText"/>
                    <w:spacing w:before="23" w:line="241" w:lineRule="auto"/>
                    <w:ind w:left="792" w:right="104" w:hanging="666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GB8978-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1996</w:t>
                  </w:r>
                  <w:r>
                    <w:rPr>
                      <w:spacing w:val="-4"/>
                      <w:sz w:val="20"/>
                      <w:szCs w:val="20"/>
                    </w:rPr>
                    <w:t>）表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31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中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级标准</w:t>
                  </w:r>
                </w:p>
              </w:tc>
            </w:tr>
            <w:tr>
              <w:tblPrEx>
                <w:tblW w:w="7524" w:type="dxa"/>
                <w:tblInd w:w="1292" w:type="dxa"/>
                <w:tblLayout w:type="fixed"/>
              </w:tblPrEx>
              <w:trPr>
                <w:trHeight w:val="791"/>
              </w:trPr>
              <w:tc>
                <w:tcPr>
                  <w:tcW w:w="251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293" w:line="228" w:lineRule="auto"/>
                    <w:ind w:left="52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总磷（以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P </w:t>
                  </w:r>
                  <w:r>
                    <w:rPr>
                      <w:spacing w:val="5"/>
                      <w:sz w:val="20"/>
                      <w:szCs w:val="20"/>
                    </w:rPr>
                    <w:t>计）</w:t>
                  </w:r>
                </w:p>
              </w:tc>
              <w:tc>
                <w:tcPr>
                  <w:tcW w:w="1255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262" w:line="274" w:lineRule="exact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3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1344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6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407" w:type="dxa"/>
                  <w:vMerge/>
                  <w:tcBorders>
                    <w:top w:val="nil"/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292" w:line="221" w:lineRule="auto"/>
              <w:ind w:left="189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固废排放标准</w:t>
            </w:r>
          </w:p>
          <w:p>
            <w:pPr>
              <w:pStyle w:val="TableText"/>
              <w:spacing w:before="178" w:line="359" w:lineRule="auto"/>
              <w:ind w:left="1304" w:right="103" w:firstLine="481"/>
              <w:jc w:val="both"/>
            </w:pPr>
            <w:r>
              <w:rPr>
                <w:spacing w:val="-1"/>
              </w:rPr>
              <w:t xml:space="preserve">一般工业固废处置执行《一般工业固体废物贮存和填埋污染控制标 </w:t>
            </w:r>
            <w:r>
              <w:rPr>
                <w:spacing w:val="-2"/>
              </w:rPr>
              <w:t>准 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GB18599-2020</w:t>
            </w:r>
            <w:r>
              <w:rPr>
                <w:spacing w:val="-12"/>
              </w:rPr>
              <w:t>）；</w:t>
            </w:r>
            <w:r>
              <w:rPr>
                <w:spacing w:val="-2"/>
              </w:rPr>
              <w:t>危险废物处置贮存执行《危险废</w:t>
            </w:r>
            <w:r>
              <w:rPr>
                <w:spacing w:val="-3"/>
              </w:rPr>
              <w:t>物贮存污染控</w:t>
            </w:r>
          </w:p>
          <w:p>
            <w:pPr>
              <w:pStyle w:val="TableText"/>
              <w:spacing w:line="220" w:lineRule="auto"/>
              <w:ind w:left="1303"/>
            </w:pPr>
            <w:r>
              <w:rPr>
                <w:spacing w:val="-1"/>
              </w:rPr>
              <w:t>制标准》（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GB18597-2001</w:t>
            </w:r>
            <w:r>
              <w:rPr>
                <w:spacing w:val="-1"/>
              </w:rPr>
              <w:t>）及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2013 </w:t>
            </w:r>
            <w:r>
              <w:rPr>
                <w:spacing w:val="-1"/>
              </w:rPr>
              <w:t>年修改单的相关规定。</w:t>
            </w:r>
          </w:p>
        </w:tc>
      </w:tr>
      <w:tr>
        <w:tblPrEx>
          <w:tblW w:w="8935" w:type="dxa"/>
          <w:tblInd w:w="7" w:type="dxa"/>
          <w:tblLayout w:type="fixed"/>
        </w:tblPrEx>
        <w:trPr>
          <w:trHeight w:val="2653"/>
        </w:trPr>
        <w:tc>
          <w:tcPr>
            <w:tcW w:w="2897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362"/>
            </w:pPr>
            <w:r>
              <w:rPr>
                <w:spacing w:val="-7"/>
              </w:rPr>
              <w:t>总量</w:t>
            </w:r>
          </w:p>
          <w:p>
            <w:pPr>
              <w:pStyle w:val="TableText"/>
              <w:spacing w:before="1" w:line="220" w:lineRule="auto"/>
              <w:ind w:left="358"/>
            </w:pPr>
            <w:r>
              <w:rPr>
                <w:spacing w:val="-5"/>
              </w:rPr>
              <w:t>控制</w:t>
            </w:r>
          </w:p>
          <w:p>
            <w:pPr>
              <w:pStyle w:val="TableText"/>
              <w:spacing w:before="22" w:line="221" w:lineRule="auto"/>
              <w:ind w:left="362"/>
            </w:pPr>
            <w:r>
              <w:rPr>
                <w:spacing w:val="-7"/>
              </w:rPr>
              <w:t>指标</w:t>
            </w:r>
          </w:p>
        </w:tc>
        <w:tc>
          <w:tcPr>
            <w:tcW w:w="6038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055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footerReference w:type="default" r:id="rId71"/>
          <w:pgSz w:w="11907" w:h="16840"/>
          <w:pgMar w:top="1431" w:right="1478" w:bottom="972" w:left="1478" w:header="0" w:footer="708" w:gutter="0"/>
          <w:pgNumType w:start="32"/>
          <w:cols w:space="708"/>
        </w:sectPr>
      </w:pPr>
    </w:p>
    <w:p>
      <w:pPr>
        <w:pStyle w:val="BodyText"/>
        <w:spacing w:line="335" w:lineRule="auto"/>
      </w:pPr>
    </w:p>
    <w:p>
      <w:pPr>
        <w:spacing w:before="98" w:line="222" w:lineRule="auto"/>
        <w:ind w:left="2579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3"/>
          <w:sz w:val="30"/>
          <w:szCs w:val="30"/>
        </w:rPr>
        <w:t>四、主要环境影响和保护措施</w:t>
      </w:r>
    </w:p>
    <w:p>
      <w:pPr>
        <w:spacing w:line="102" w:lineRule="exact"/>
      </w:pPr>
    </w:p>
    <w:tbl>
      <w:tblPr>
        <w:tblStyle w:val="TableNormal29"/>
        <w:tblW w:w="898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5"/>
        <w:gridCol w:w="8180"/>
      </w:tblGrid>
      <w:tr>
        <w:tblPrEx>
          <w:tblW w:w="898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46"/>
        </w:trPr>
        <w:tc>
          <w:tcPr>
            <w:tcW w:w="805" w:type="dxa"/>
            <w:tcBorders>
              <w:right w:val="single" w:sz="2" w:space="0" w:color="00000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160"/>
            </w:pPr>
            <w:r>
              <w:rPr>
                <w:spacing w:val="-5"/>
              </w:rPr>
              <w:t>施工</w:t>
            </w:r>
          </w:p>
          <w:p>
            <w:pPr>
              <w:pStyle w:val="TableText"/>
              <w:spacing w:before="1" w:line="220" w:lineRule="auto"/>
              <w:ind w:left="163"/>
            </w:pPr>
            <w:r>
              <w:rPr>
                <w:spacing w:val="-7"/>
              </w:rPr>
              <w:t>期环</w:t>
            </w:r>
          </w:p>
          <w:p>
            <w:pPr>
              <w:pStyle w:val="TableText"/>
              <w:spacing w:before="24" w:line="221" w:lineRule="auto"/>
              <w:ind w:left="161"/>
            </w:pPr>
            <w:r>
              <w:rPr>
                <w:spacing w:val="-6"/>
              </w:rPr>
              <w:t>境保</w:t>
            </w:r>
          </w:p>
          <w:p>
            <w:pPr>
              <w:pStyle w:val="TableText"/>
              <w:spacing w:before="22" w:line="221" w:lineRule="auto"/>
              <w:ind w:left="161"/>
            </w:pPr>
            <w:r>
              <w:rPr>
                <w:spacing w:val="-6"/>
              </w:rPr>
              <w:t>护措</w:t>
            </w:r>
          </w:p>
          <w:p>
            <w:pPr>
              <w:pStyle w:val="TableText"/>
              <w:spacing w:before="24" w:line="223" w:lineRule="auto"/>
              <w:ind w:left="280"/>
            </w:pPr>
            <w:r>
              <w:t>施</w:t>
            </w:r>
          </w:p>
        </w:tc>
        <w:tc>
          <w:tcPr>
            <w:tcW w:w="8180" w:type="dxa"/>
            <w:tcBorders>
              <w:left w:val="single" w:sz="2" w:space="0" w:color="000000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50" w:lineRule="auto"/>
              <w:ind w:left="112" w:right="101" w:firstLine="478"/>
            </w:pPr>
            <w:r>
              <w:rPr>
                <w:spacing w:val="1"/>
              </w:rPr>
              <w:t>本项目利用建设单位自有的闲置厂房，无需土建施工。施工期的工程内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 xml:space="preserve">容主要为生产设备的安装和调试。施工期对环境的影响主要为施工噪声。本 </w:t>
            </w:r>
            <w:r>
              <w:rPr>
                <w:spacing w:val="22"/>
              </w:rPr>
              <w:t>项目施工期产生的噪声</w:t>
            </w:r>
            <w:r>
              <w:rPr>
                <w:spacing w:val="-68"/>
              </w:rPr>
              <w:t xml:space="preserve"> </w:t>
            </w:r>
            <w:r>
              <w:rPr>
                <w:spacing w:val="22"/>
              </w:rPr>
              <w:t>，主要为施工场地设</w:t>
            </w:r>
            <w:r>
              <w:rPr>
                <w:spacing w:val="21"/>
              </w:rPr>
              <w:t>备的安装噪声</w:t>
            </w:r>
            <w:r>
              <w:rPr>
                <w:spacing w:val="-67"/>
              </w:rPr>
              <w:t xml:space="preserve"> </w:t>
            </w:r>
            <w:r>
              <w:rPr>
                <w:spacing w:val="21"/>
              </w:rPr>
              <w:t>，等效声级</w:t>
            </w:r>
          </w:p>
          <w:p>
            <w:pPr>
              <w:pStyle w:val="TableText"/>
              <w:spacing w:line="333" w:lineRule="exact"/>
              <w:ind w:left="115"/>
            </w:pPr>
            <w:r>
              <w:rPr>
                <w:rFonts w:ascii="Times New Roman" w:eastAsia="Times New Roman" w:hAnsi="Times New Roman" w:cs="Times New Roman"/>
                <w:spacing w:val="-2"/>
                <w:position w:val="4"/>
              </w:rPr>
              <w:t>80-85dB(A)</w:t>
            </w:r>
            <w:r>
              <w:rPr>
                <w:spacing w:val="-2"/>
                <w:position w:val="4"/>
              </w:rPr>
              <w:t>。</w:t>
            </w:r>
          </w:p>
          <w:p>
            <w:pPr>
              <w:pStyle w:val="TableText"/>
              <w:spacing w:before="170" w:line="359" w:lineRule="auto"/>
              <w:ind w:left="109" w:right="101" w:firstLine="479"/>
            </w:pPr>
            <w:r>
              <w:t>施工场地主要位于厂房内，噪声影响范围较小，</w:t>
            </w:r>
            <w:r>
              <w:rPr>
                <w:spacing w:val="-1"/>
              </w:rPr>
              <w:t>但也是重要的临时性噪</w:t>
            </w:r>
            <w:r>
              <w:t xml:space="preserve"> </w:t>
            </w:r>
            <w:r>
              <w:rPr>
                <w:spacing w:val="19"/>
              </w:rPr>
              <w:t>声源</w:t>
            </w:r>
            <w:r>
              <w:rPr>
                <w:spacing w:val="-49"/>
              </w:rPr>
              <w:t xml:space="preserve"> </w:t>
            </w:r>
            <w:r>
              <w:rPr>
                <w:spacing w:val="19"/>
              </w:rPr>
              <w:t>。</w:t>
            </w:r>
            <w:r>
              <w:rPr>
                <w:spacing w:val="-66"/>
              </w:rPr>
              <w:t xml:space="preserve"> </w:t>
            </w:r>
            <w:r>
              <w:rPr>
                <w:spacing w:val="19"/>
              </w:rPr>
              <w:t>因此</w:t>
            </w:r>
            <w:r>
              <w:rPr>
                <w:spacing w:val="-67"/>
              </w:rPr>
              <w:t xml:space="preserve"> </w:t>
            </w:r>
            <w:r>
              <w:rPr>
                <w:spacing w:val="19"/>
              </w:rPr>
              <w:t>，施工单位必须按照《建筑施工场界环境噪声排放标准》</w:t>
            </w:r>
            <w:r>
              <w:t xml:space="preserve"> </w:t>
            </w:r>
            <w:r>
              <w:t>（</w:t>
            </w:r>
            <w:r>
              <w:rPr>
                <w:rFonts w:ascii="Times New Roman" w:eastAsia="Times New Roman" w:hAnsi="Times New Roman" w:cs="Times New Roman"/>
              </w:rPr>
              <w:t>GB12523-2011</w:t>
            </w:r>
            <w:r>
              <w:t>）规定的要求进行施工</w:t>
            </w:r>
            <w:r>
              <w:rPr>
                <w:spacing w:val="-1"/>
              </w:rPr>
              <w:t>，对施工噪声加强控制，尽量选用低</w:t>
            </w:r>
            <w:r>
              <w:t xml:space="preserve"> </w:t>
            </w:r>
            <w:r>
              <w:t>噪声设备作业，保证施工机械处于低噪声、高效率</w:t>
            </w:r>
            <w:r>
              <w:rPr>
                <w:spacing w:val="-1"/>
              </w:rPr>
              <w:t>的状态，做到噪声达标排</w:t>
            </w:r>
            <w:r>
              <w:t xml:space="preserve"> </w:t>
            </w:r>
            <w:r>
              <w:t>放。此外，施工操作应尽量安排在地块中部进行，</w:t>
            </w:r>
            <w:r>
              <w:rPr>
                <w:spacing w:val="-1"/>
              </w:rPr>
              <w:t>以增大噪声衰减距离。同</w:t>
            </w:r>
            <w:r>
              <w:t xml:space="preserve"> </w:t>
            </w:r>
            <w:r>
              <w:t>时，尽量避免设备装卸碰撞噪声及施工人员人为噪声。采取以上措施后，项</w:t>
            </w:r>
          </w:p>
          <w:p>
            <w:pPr>
              <w:pStyle w:val="TableText"/>
              <w:spacing w:before="1" w:line="220" w:lineRule="auto"/>
              <w:ind w:left="155"/>
            </w:pPr>
            <w:r>
              <w:rPr>
                <w:spacing w:val="-4"/>
              </w:rPr>
              <w:t>目施工期对周围环境影响较小。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https://d.book118.com/108051132025006043</w:t>
        </w:r>
      </w:hyperlink>
    </w:p>
    <w:p/>
    <w:sectPr>
      <w:footerReference w:type="default" r:id="rId73"/>
      <w:pgSz w:w="11907" w:h="16840"/>
      <w:pgMar w:top="1431" w:right="1453" w:bottom="972" w:left="1453" w:header="0" w:footer="708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1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11"/>
        <w:sz w:val="25"/>
        <w:szCs w:val="25"/>
      </w:rPr>
      <w:t>1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1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right="14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1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11"/>
        <w:sz w:val="25"/>
        <w:szCs w:val="25"/>
      </w:rPr>
      <w:t>1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11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102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2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102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2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785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3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102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6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7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7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8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8</w:t>
    </w:r>
    <w:r>
      <w:rPr>
        <w:rFonts w:ascii="SimSun" w:eastAsia="SimSun" w:hAnsi="SimSun" w:cs="SimSun"/>
        <w:spacing w:val="83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9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788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9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12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5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11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5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11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68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13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68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13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6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14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68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15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6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16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6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16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68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17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686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17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61"/>
      <w:outlineLvl w:val="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71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19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image" Target="media/image1.png" /><Relationship Id="rId18" Type="http://schemas.openxmlformats.org/officeDocument/2006/relationships/image" Target="media/image2.png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footer" Target="footer14.xml" /><Relationship Id="rId26" Type="http://schemas.openxmlformats.org/officeDocument/2006/relationships/footer" Target="footer15.xml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image" Target="media/image15.png" /><Relationship Id="rId34" Type="http://schemas.openxmlformats.org/officeDocument/2006/relationships/image" Target="media/image16.png" /><Relationship Id="rId35" Type="http://schemas.openxmlformats.org/officeDocument/2006/relationships/image" Target="media/image17.png" /><Relationship Id="rId36" Type="http://schemas.openxmlformats.org/officeDocument/2006/relationships/image" Target="media/image18.png" /><Relationship Id="rId37" Type="http://schemas.openxmlformats.org/officeDocument/2006/relationships/image" Target="media/image19.png" /><Relationship Id="rId38" Type="http://schemas.openxmlformats.org/officeDocument/2006/relationships/image" Target="media/image20.png" /><Relationship Id="rId39" Type="http://schemas.openxmlformats.org/officeDocument/2006/relationships/image" Target="media/image21.png" /><Relationship Id="rId4" Type="http://schemas.openxmlformats.org/officeDocument/2006/relationships/footer" Target="footer1.xml" /><Relationship Id="rId40" Type="http://schemas.openxmlformats.org/officeDocument/2006/relationships/image" Target="media/image22.png" /><Relationship Id="rId41" Type="http://schemas.openxmlformats.org/officeDocument/2006/relationships/footer" Target="footer16.xml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footer" Target="footer2.xml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png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footer" Target="footer17.xml" /><Relationship Id="rId59" Type="http://schemas.openxmlformats.org/officeDocument/2006/relationships/footer" Target="footer18.xml" /><Relationship Id="rId6" Type="http://schemas.openxmlformats.org/officeDocument/2006/relationships/footer" Target="footer3.xml" /><Relationship Id="rId60" Type="http://schemas.openxmlformats.org/officeDocument/2006/relationships/footer" Target="footer19.xml" /><Relationship Id="rId61" Type="http://schemas.openxmlformats.org/officeDocument/2006/relationships/footer" Target="footer20.xml" /><Relationship Id="rId62" Type="http://schemas.openxmlformats.org/officeDocument/2006/relationships/footer" Target="footer21.xml" /><Relationship Id="rId63" Type="http://schemas.openxmlformats.org/officeDocument/2006/relationships/footer" Target="footer22.xml" /><Relationship Id="rId64" Type="http://schemas.openxmlformats.org/officeDocument/2006/relationships/footer" Target="footer23.xml" /><Relationship Id="rId65" Type="http://schemas.openxmlformats.org/officeDocument/2006/relationships/footer" Target="footer24.xml" /><Relationship Id="rId66" Type="http://schemas.openxmlformats.org/officeDocument/2006/relationships/footer" Target="footer25.xml" /><Relationship Id="rId67" Type="http://schemas.openxmlformats.org/officeDocument/2006/relationships/footer" Target="footer26.xml" /><Relationship Id="rId68" Type="http://schemas.openxmlformats.org/officeDocument/2006/relationships/footer" Target="footer27.xml" /><Relationship Id="rId69" Type="http://schemas.openxmlformats.org/officeDocument/2006/relationships/footer" Target="footer28.xml" /><Relationship Id="rId7" Type="http://schemas.openxmlformats.org/officeDocument/2006/relationships/footer" Target="footer4.xml" /><Relationship Id="rId70" Type="http://schemas.openxmlformats.org/officeDocument/2006/relationships/footer" Target="footer29.xml" /><Relationship Id="rId71" Type="http://schemas.openxmlformats.org/officeDocument/2006/relationships/footer" Target="footer30.xml" /><Relationship Id="rId72" Type="http://schemas.openxmlformats.org/officeDocument/2006/relationships/hyperlink" Target="https://d.book118.com/108051132025006043" TargetMode="External" /><Relationship Id="rId73" Type="http://schemas.openxmlformats.org/officeDocument/2006/relationships/footer" Target="footer31.xml" /><Relationship Id="rId74" Type="http://schemas.openxmlformats.org/officeDocument/2006/relationships/theme" Target="theme/theme1.xml" /><Relationship Id="rId75" Type="http://schemas.openxmlformats.org/officeDocument/2006/relationships/styles" Target="styles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2024-03-05T22:26:15Z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2024-03-05T22:39:15Z</vt:filetime>
  </property>
  <property fmtid="{D5CDD505-2E9C-101B-9397-08002B2CF9AE}" pid="3" name="CRO">
    <vt:lpwstr>wqlLaW5nc29mdCBQREYgdG8gV1BTIDkw</vt:lpwstr>
  </property>
</Properties>
</file>