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8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企业管理服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务项目商业计划书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79106564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、企业管理服务项目技术工艺分析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、企业管理服务项目技术流程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(二)、企业管理服务项目总平面设计要求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)、企业管理服务项目建设期原辅材料供应情况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)、企业管理服务项目运营期原辅材料供应及质量管理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一)、企业管理服务项目风险分析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)、企业管理服务项目风险对策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二)、社会责任企业管理服务项目与计划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8728736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9447703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四)、绩效管理与激励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3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旨在规范和指导企业管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理服务项目的实施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过程。本方案的开展将包括企业管理服务项目的目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的和背景、需求分析、项目范围、时间计划、资源分配等重要内</w:t>
      </w:r>
      <w:r>
        <w:rPr>
          <w:rFonts w:ascii="FangSong" w:eastAsia="FangSong" w:hAnsi="FangSong" w:cs="FangSong"/>
          <w:spacing w:val="-1"/>
          <w:sz w:val="28"/>
          <w:szCs w:val="28"/>
        </w:rPr>
        <w:t>容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此</w:t>
      </w:r>
      <w:r>
        <w:rPr>
          <w:rFonts w:ascii="FangSong" w:eastAsia="FangSong" w:hAnsi="FangSong" w:cs="FangSong"/>
          <w:spacing w:val="-8"/>
          <w:sz w:val="28"/>
          <w:szCs w:val="28"/>
        </w:rPr>
        <w:t>方案的编写旨在促进知识和经验的交流，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认知的平台。请注意，本方案不可做为商业用途，只用作学习交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、企业管理服务项目技术工艺分析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</w:t>
      </w:r>
      <w:r>
        <w:rPr>
          <w:rFonts w:ascii="FangSong" w:eastAsia="FangSong" w:hAnsi="FangSong" w:cs="FangSong"/>
          <w:spacing w:val="-1"/>
          <w:sz w:val="28"/>
          <w:szCs w:val="28"/>
        </w:rPr>
        <w:t>方案的要求。</w:t>
      </w:r>
    </w:p>
    <w:p>
      <w:pPr>
        <w:spacing w:before="291" w:line="411" w:lineRule="auto"/>
        <w:ind w:left="31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提供优质产品和服务。保障工艺流程能够满足企业管理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企业管理服务项目建设贯彻“三同时”的原则，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企业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理服务项目拟采用国内成熟的生产工艺，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9" w:line="414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企</w:t>
      </w:r>
      <w:r>
        <w:rPr>
          <w:rFonts w:ascii="FangSong" w:eastAsia="FangSong" w:hAnsi="FangSong" w:cs="FangSong"/>
          <w:spacing w:val="-10"/>
          <w:sz w:val="28"/>
          <w:szCs w:val="28"/>
        </w:rPr>
        <w:t>业管理服务项目的技术保障措施从设计、施工、试运行到投产、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以确保企业管理服务项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持将确保企业管理服务项目的可持续发展和高效运营。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管理服务项目技术流程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16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在企业管理服务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据分析工具监测和分析企业管理服务项目各环节数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8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共同构建了高效、稳定的企业管理服务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实施框架，确保企业管理服务项目顺利推进。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确保选用的设备能够满足企业管理服务项目的技术要求，例如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所选设备与企业管理服务项目工艺流程相匹配，例如：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设备的生产能力是否符合企业管理服务项目的产能需求。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管理服务项目的建筑工程设计过程中，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以确保企业管理服务项目的可持续发展和建筑结构的安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二)、企业管理服务项目总平面设计要求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企业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理服务项目总平面设计将充分考虑以下要求，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8" w:line="416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定，适应企业</w:t>
      </w:r>
      <w:r>
        <w:rPr>
          <w:rFonts w:ascii="FangSong" w:eastAsia="FangSong" w:hAnsi="FangSong" w:cs="FangSong"/>
          <w:spacing w:val="-3"/>
          <w:sz w:val="28"/>
          <w:szCs w:val="28"/>
        </w:rPr>
        <w:t>管</w:t>
      </w:r>
      <w:r>
        <w:rPr>
          <w:rFonts w:ascii="FangSong" w:eastAsia="FangSong" w:hAnsi="FangSong" w:cs="FangSong"/>
          <w:spacing w:val="-2"/>
          <w:sz w:val="28"/>
          <w:szCs w:val="28"/>
        </w:rPr>
        <w:t>理服务项目的实际使用需要。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4" w:line="417" w:lineRule="auto"/>
        <w:ind w:left="42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before="287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企</w:t>
      </w:r>
      <w:r>
        <w:rPr>
          <w:rFonts w:ascii="FangSong" w:eastAsia="FangSong" w:hAnsi="FangSong" w:cs="FangSong"/>
          <w:spacing w:val="-8"/>
          <w:sz w:val="28"/>
          <w:szCs w:val="28"/>
        </w:rPr>
        <w:t>业管理服务项目所处地区的地质条件和地震风险，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结合企业管理服务项目的实际需求和环境条件，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筑工程的设计总体要求是确保企业管理服务项目实现预期功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220" w:lineRule="auto"/>
        <w:ind w:right="9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确</w:t>
      </w:r>
      <w:r>
        <w:rPr>
          <w:rFonts w:ascii="FangSong" w:eastAsia="FangSong" w:hAnsi="FangSong" w:cs="FangSong"/>
          <w:spacing w:val="-9"/>
          <w:sz w:val="28"/>
          <w:szCs w:val="28"/>
        </w:rPr>
        <w:t>保建筑的功能布局满足企业管理服务项目需求，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9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1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line="417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足企业管理服务项目的长期发展需求。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7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企业管理服务项</w:t>
      </w:r>
      <w:r>
        <w:rPr>
          <w:rFonts w:ascii="FangSong" w:eastAsia="FangSong" w:hAnsi="FangSong" w:cs="FangSong"/>
          <w:spacing w:val="-3"/>
          <w:sz w:val="28"/>
          <w:szCs w:val="28"/>
        </w:rPr>
        <w:t>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企业管理服务项目的功能布局和需求，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724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639" w:right="119" w:hanging="60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企业管理服务项目总投资比例：</w:t>
      </w:r>
    </w:p>
    <w:p>
      <w:pPr>
        <w:spacing w:before="1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业管理服务项目总投资的比例为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满足未来企业管理服务项目运营的需求，同时避免了过度浪费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企业管理服务项目整体布局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使企业管理服务项目更好地适应当地的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(一)、企业管理服务项目建设期原辅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管理服务项目的建设和运营过程中，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5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产品质量稳定的重要环节。本章将详细探讨企业管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企业管理服务项目建设期原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在企</w:t>
      </w:r>
      <w:r>
        <w:rPr>
          <w:rFonts w:ascii="FangSong" w:eastAsia="FangSong" w:hAnsi="FangSong" w:cs="FangSong"/>
          <w:spacing w:val="-15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管理服务项目建设期间，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影响。下面是企业管理服务项目建设期原辅材料供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(二)、企业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管理服务项目运营期原辅材料供应及质量管理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企业</w:t>
      </w:r>
      <w:r>
        <w:rPr>
          <w:rFonts w:ascii="FangSong" w:eastAsia="FangSong" w:hAnsi="FangSong" w:cs="FangSong"/>
          <w:spacing w:val="-12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理服务项目进入运营期后，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36" w:right="95" w:hanging="2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理同样至关重要。下面是企业管理服务项目运营期原辅材料供应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95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工作。其次，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</w:t>
      </w:r>
      <w:r>
        <w:rPr>
          <w:rFonts w:ascii="FangSong" w:eastAsia="FangSong" w:hAnsi="FangSong" w:cs="FangSong"/>
          <w:spacing w:val="-9"/>
          <w:sz w:val="28"/>
          <w:szCs w:val="28"/>
        </w:rPr>
        <w:t>整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体运作效果。</w:t>
      </w:r>
    </w:p>
    <w:p>
      <w:pPr>
        <w:spacing w:before="293" w:line="411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90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5" w:lineRule="auto"/>
        <w:ind w:left="50" w:right="10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限于</w:t>
      </w:r>
      <w:r>
        <w:rPr>
          <w:rFonts w:ascii="FangSong" w:eastAsia="FangSong" w:hAnsi="FangSong" w:cs="FangSong"/>
          <w:spacing w:val="-15"/>
          <w:sz w:val="28"/>
          <w:szCs w:val="28"/>
        </w:rPr>
        <w:t>薪</w:t>
      </w:r>
      <w:r>
        <w:rPr>
          <w:rFonts w:ascii="FangSong" w:eastAsia="FangSong" w:hAnsi="FangSong" w:cs="FangSong"/>
          <w:spacing w:val="-8"/>
          <w:sz w:val="28"/>
          <w:szCs w:val="28"/>
        </w:rPr>
        <w:t>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88" w:line="411" w:lineRule="auto"/>
        <w:ind w:left="32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126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ectPr>
          <w:pgSz w:w="11906" w:h="16839"/>
          <w:pgMar w:top="1431" w:right="1623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9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89" w:line="416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</w:p>
    <w:p>
      <w:pPr>
        <w:sectPr>
          <w:pgSz w:w="11906" w:h="16839"/>
          <w:pgMar w:top="1431" w:right="1743" w:bottom="0" w:left="1785" w:header="0" w:footer="0" w:gutter="0"/>
          <w:pgNumType w:start="22"/>
          <w:cols w:space="708"/>
        </w:sectPr>
      </w:pPr>
    </w:p>
    <w:p>
      <w:pPr>
        <w:spacing w:before="182" w:line="224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84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6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7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37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88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3" w:line="414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2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企业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理服务行业作为一个充满活力的领域，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域使得该行业成为科技进步、市场需求不断演变的前沿阵地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185" w:line="411" w:lineRule="auto"/>
        <w:ind w:left="33" w:right="82" w:firstLine="1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6"/>
          <w:sz w:val="28"/>
          <w:szCs w:val="28"/>
        </w:rPr>
        <w:t>益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8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2" w:right="8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企业管理服务行业在技术上取得了显著的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突</w:t>
      </w:r>
      <w:r>
        <w:rPr>
          <w:rFonts w:ascii="FangSong" w:eastAsia="FangSong" w:hAnsi="FangSong" w:cs="FangSong"/>
          <w:spacing w:val="-12"/>
          <w:sz w:val="28"/>
          <w:szCs w:val="28"/>
        </w:rPr>
        <w:t>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方向迅速发展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42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**企业管理服务行业**是一片充满活力的领域，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品</w:t>
      </w:r>
      <w:r>
        <w:rPr>
          <w:rFonts w:ascii="FangSong" w:eastAsia="FangSong" w:hAnsi="FangSong" w:cs="FangSong"/>
          <w:spacing w:val="-14"/>
          <w:sz w:val="28"/>
          <w:szCs w:val="28"/>
        </w:rPr>
        <w:t>和服务。根据最新的统计数据，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国家经济的健康发展做出了积极贡献。行业内涉及的领域包括但不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6"/>
          <w:sz w:val="28"/>
          <w:szCs w:val="28"/>
        </w:rPr>
        <w:t>于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https://d.book118.com/108053070131006045</w:t>
        </w:r>
      </w:hyperlink>
    </w:p>
    <w:p/>
    <w:sectPr>
      <w:pgSz w:w="11906" w:h="16839"/>
      <w:pgMar w:top="1431" w:right="1718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08053070131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2024-03-13T13:28:07Z</vt:filetime>
  </property>
  <property fmtid="{D5CDD505-2E9C-101B-9397-08002B2CF9AE}" pid="3" name="CRO">
    <vt:lpwstr>wqlLaW5nc29mdCBQREYgdG8gV1BTIDgw</vt:lpwstr>
  </property>
</Properties>
</file>