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功能输注装置项目规划设计纲要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899" w:history="1">
        <w:r>
          <w:rPr>
            <w:rFonts w:ascii="仿宋" w:eastAsia="仿宋" w:hAnsi="仿宋" w:cs="仿宋" w:hint="eastAsia"/>
            <w:lang w:eastAsia="zh-CN"/>
          </w:rPr>
          <w:t>概论</w:t>
        </w:r>
        <w:r>
          <w:tab/>
        </w:r>
        <w:r>
          <w:fldChar w:fldCharType="begin"/>
        </w:r>
        <w:r>
          <w:instrText xml:space="preserve"> PAGEREF _Toc28899 \h </w:instrText>
        </w:r>
        <w:r>
          <w:fldChar w:fldCharType="separate"/>
        </w:r>
        <w:r>
          <w:t>3</w:t>
        </w:r>
        <w:r>
          <w:fldChar w:fldCharType="end"/>
        </w:r>
      </w:hyperlink>
    </w:p>
    <w:p>
      <w:pPr>
        <w:pStyle w:val="TOC1"/>
        <w:tabs>
          <w:tab w:val="right" w:leader="dot" w:pos="8306"/>
        </w:tabs>
      </w:pPr>
      <w:hyperlink w:anchor="_Toc26221" w:history="1">
        <w:r>
          <w:rPr>
            <w:rFonts w:ascii="仿宋" w:eastAsia="仿宋" w:hAnsi="仿宋" w:cs="仿宋" w:hint="eastAsia"/>
            <w:lang w:eastAsia="zh-CN"/>
          </w:rPr>
          <w:t>一、功能输注装置项目选址可行性分析</w:t>
        </w:r>
        <w:r>
          <w:tab/>
        </w:r>
        <w:r>
          <w:fldChar w:fldCharType="begin"/>
        </w:r>
        <w:r>
          <w:instrText xml:space="preserve"> PAGEREF _Toc26221 \h </w:instrText>
        </w:r>
        <w:r>
          <w:fldChar w:fldCharType="separate"/>
        </w:r>
        <w:r>
          <w:t>3</w:t>
        </w:r>
        <w:r>
          <w:fldChar w:fldCharType="end"/>
        </w:r>
      </w:hyperlink>
    </w:p>
    <w:p>
      <w:pPr>
        <w:pStyle w:val="TOC2"/>
        <w:tabs>
          <w:tab w:val="right" w:leader="dot" w:pos="8306"/>
        </w:tabs>
      </w:pPr>
      <w:hyperlink w:anchor="_Toc28225" w:history="1">
        <w:r>
          <w:rPr>
            <w:rFonts w:ascii="仿宋" w:eastAsia="仿宋" w:hAnsi="仿宋" w:cs="仿宋" w:hint="eastAsia"/>
            <w:lang w:eastAsia="zh-CN"/>
          </w:rPr>
          <w:t>(一)、功能输注装置项目选址</w:t>
        </w:r>
        <w:r>
          <w:tab/>
        </w:r>
        <w:r>
          <w:fldChar w:fldCharType="begin"/>
        </w:r>
        <w:r>
          <w:instrText xml:space="preserve"> PAGEREF _Toc28225 \h </w:instrText>
        </w:r>
        <w:r>
          <w:fldChar w:fldCharType="separate"/>
        </w:r>
        <w:r>
          <w:t>3</w:t>
        </w:r>
        <w:r>
          <w:fldChar w:fldCharType="end"/>
        </w:r>
      </w:hyperlink>
    </w:p>
    <w:p>
      <w:pPr>
        <w:pStyle w:val="TOC2"/>
        <w:tabs>
          <w:tab w:val="right" w:leader="dot" w:pos="8306"/>
        </w:tabs>
      </w:pPr>
      <w:hyperlink w:anchor="_Toc20637" w:history="1">
        <w:r>
          <w:rPr>
            <w:rFonts w:ascii="仿宋" w:eastAsia="仿宋" w:hAnsi="仿宋" w:cs="仿宋" w:hint="eastAsia"/>
            <w:lang w:eastAsia="zh-CN"/>
          </w:rPr>
          <w:t>(二)、用地控制指标</w:t>
        </w:r>
        <w:r>
          <w:tab/>
        </w:r>
        <w:r>
          <w:fldChar w:fldCharType="begin"/>
        </w:r>
        <w:r>
          <w:instrText xml:space="preserve"> PAGEREF _Toc20637 \h </w:instrText>
        </w:r>
        <w:r>
          <w:fldChar w:fldCharType="separate"/>
        </w:r>
        <w:r>
          <w:t>3</w:t>
        </w:r>
        <w:r>
          <w:fldChar w:fldCharType="end"/>
        </w:r>
      </w:hyperlink>
    </w:p>
    <w:p>
      <w:pPr>
        <w:pStyle w:val="TOC2"/>
        <w:tabs>
          <w:tab w:val="right" w:leader="dot" w:pos="8306"/>
        </w:tabs>
      </w:pPr>
      <w:hyperlink w:anchor="_Toc25203" w:history="1">
        <w:r>
          <w:rPr>
            <w:rFonts w:ascii="仿宋" w:eastAsia="仿宋" w:hAnsi="仿宋" w:cs="仿宋" w:hint="eastAsia"/>
            <w:lang w:eastAsia="zh-CN"/>
          </w:rPr>
          <w:t>(三)、节约用地措施</w:t>
        </w:r>
        <w:r>
          <w:tab/>
        </w:r>
        <w:r>
          <w:fldChar w:fldCharType="begin"/>
        </w:r>
        <w:r>
          <w:instrText xml:space="preserve"> PAGEREF _Toc25203 \h </w:instrText>
        </w:r>
        <w:r>
          <w:fldChar w:fldCharType="separate"/>
        </w:r>
        <w:r>
          <w:t>5</w:t>
        </w:r>
        <w:r>
          <w:fldChar w:fldCharType="end"/>
        </w:r>
      </w:hyperlink>
    </w:p>
    <w:p>
      <w:pPr>
        <w:pStyle w:val="TOC2"/>
        <w:tabs>
          <w:tab w:val="right" w:leader="dot" w:pos="8306"/>
        </w:tabs>
      </w:pPr>
      <w:hyperlink w:anchor="_Toc20191" w:history="1">
        <w:r>
          <w:rPr>
            <w:rFonts w:ascii="仿宋" w:eastAsia="仿宋" w:hAnsi="仿宋" w:cs="仿宋" w:hint="eastAsia"/>
            <w:lang w:eastAsia="zh-CN"/>
          </w:rPr>
          <w:t>(四)、总图布置方案</w:t>
        </w:r>
        <w:r>
          <w:tab/>
        </w:r>
        <w:r>
          <w:fldChar w:fldCharType="begin"/>
        </w:r>
        <w:r>
          <w:instrText xml:space="preserve"> PAGEREF _Toc20191 \h </w:instrText>
        </w:r>
        <w:r>
          <w:fldChar w:fldCharType="separate"/>
        </w:r>
        <w:r>
          <w:t>6</w:t>
        </w:r>
        <w:r>
          <w:fldChar w:fldCharType="end"/>
        </w:r>
      </w:hyperlink>
    </w:p>
    <w:p>
      <w:pPr>
        <w:pStyle w:val="TOC2"/>
        <w:tabs>
          <w:tab w:val="right" w:leader="dot" w:pos="8306"/>
        </w:tabs>
      </w:pPr>
      <w:hyperlink w:anchor="_Toc32193" w:history="1">
        <w:r>
          <w:rPr>
            <w:rFonts w:ascii="仿宋" w:eastAsia="仿宋" w:hAnsi="仿宋" w:cs="仿宋" w:hint="eastAsia"/>
            <w:lang w:eastAsia="zh-CN"/>
          </w:rPr>
          <w:t>(五)、选址综合评价</w:t>
        </w:r>
        <w:r>
          <w:tab/>
        </w:r>
        <w:r>
          <w:fldChar w:fldCharType="begin"/>
        </w:r>
        <w:r>
          <w:instrText xml:space="preserve"> PAGEREF _Toc32193 \h </w:instrText>
        </w:r>
        <w:r>
          <w:fldChar w:fldCharType="separate"/>
        </w:r>
        <w:r>
          <w:t>7</w:t>
        </w:r>
        <w:r>
          <w:fldChar w:fldCharType="end"/>
        </w:r>
      </w:hyperlink>
    </w:p>
    <w:p>
      <w:pPr>
        <w:pStyle w:val="TOC1"/>
        <w:tabs>
          <w:tab w:val="right" w:leader="dot" w:pos="8306"/>
        </w:tabs>
      </w:pPr>
      <w:hyperlink w:anchor="_Toc18136" w:history="1">
        <w:r>
          <w:rPr>
            <w:rFonts w:ascii="仿宋" w:eastAsia="仿宋" w:hAnsi="仿宋" w:cs="仿宋" w:hint="eastAsia"/>
            <w:lang w:eastAsia="zh-CN"/>
          </w:rPr>
          <w:t>二、功能输注装置项目建设背景及必要性分析</w:t>
        </w:r>
        <w:r>
          <w:tab/>
        </w:r>
        <w:r>
          <w:fldChar w:fldCharType="begin"/>
        </w:r>
        <w:r>
          <w:instrText xml:space="preserve"> PAGEREF _Toc18136 \h </w:instrText>
        </w:r>
        <w:r>
          <w:fldChar w:fldCharType="separate"/>
        </w:r>
        <w:r>
          <w:t>8</w:t>
        </w:r>
        <w:r>
          <w:fldChar w:fldCharType="end"/>
        </w:r>
      </w:hyperlink>
    </w:p>
    <w:p>
      <w:pPr>
        <w:pStyle w:val="TOC2"/>
        <w:tabs>
          <w:tab w:val="right" w:leader="dot" w:pos="8306"/>
        </w:tabs>
      </w:pPr>
      <w:hyperlink w:anchor="_Toc5073" w:history="1">
        <w:r>
          <w:rPr>
            <w:rFonts w:ascii="仿宋" w:eastAsia="仿宋" w:hAnsi="仿宋" w:cs="仿宋" w:hint="eastAsia"/>
            <w:lang w:eastAsia="zh-CN"/>
          </w:rPr>
          <w:t>(一)、功能输注装置项目背景分析</w:t>
        </w:r>
        <w:r>
          <w:tab/>
        </w:r>
        <w:r>
          <w:fldChar w:fldCharType="begin"/>
        </w:r>
        <w:r>
          <w:instrText xml:space="preserve"> PAGEREF _Toc5073 \h </w:instrText>
        </w:r>
        <w:r>
          <w:fldChar w:fldCharType="separate"/>
        </w:r>
        <w:r>
          <w:t>8</w:t>
        </w:r>
        <w:r>
          <w:fldChar w:fldCharType="end"/>
        </w:r>
      </w:hyperlink>
    </w:p>
    <w:p>
      <w:pPr>
        <w:pStyle w:val="TOC2"/>
        <w:tabs>
          <w:tab w:val="right" w:leader="dot" w:pos="8306"/>
        </w:tabs>
      </w:pPr>
      <w:hyperlink w:anchor="_Toc30686" w:history="1">
        <w:r>
          <w:rPr>
            <w:rFonts w:ascii="仿宋" w:eastAsia="仿宋" w:hAnsi="仿宋" w:cs="仿宋" w:hint="eastAsia"/>
            <w:lang w:eastAsia="zh-CN"/>
          </w:rPr>
          <w:t>(二)、功能输注装置项目建设必要性分析</w:t>
        </w:r>
        <w:r>
          <w:tab/>
        </w:r>
        <w:r>
          <w:fldChar w:fldCharType="begin"/>
        </w:r>
        <w:r>
          <w:instrText xml:space="preserve"> PAGEREF _Toc30686 \h </w:instrText>
        </w:r>
        <w:r>
          <w:fldChar w:fldCharType="separate"/>
        </w:r>
        <w:r>
          <w:t>10</w:t>
        </w:r>
        <w:r>
          <w:fldChar w:fldCharType="end"/>
        </w:r>
      </w:hyperlink>
    </w:p>
    <w:p>
      <w:pPr>
        <w:pStyle w:val="TOC1"/>
        <w:tabs>
          <w:tab w:val="right" w:leader="dot" w:pos="8306"/>
        </w:tabs>
      </w:pPr>
      <w:hyperlink w:anchor="_Toc24509" w:history="1">
        <w:r>
          <w:rPr>
            <w:rFonts w:ascii="仿宋" w:eastAsia="仿宋" w:hAnsi="仿宋" w:cs="仿宋" w:hint="eastAsia"/>
            <w:lang w:eastAsia="zh-CN"/>
          </w:rPr>
          <w:t>三、产品规划分析</w:t>
        </w:r>
        <w:r>
          <w:tab/>
        </w:r>
        <w:r>
          <w:fldChar w:fldCharType="begin"/>
        </w:r>
        <w:r>
          <w:instrText xml:space="preserve"> PAGEREF _Toc24509 \h </w:instrText>
        </w:r>
        <w:r>
          <w:fldChar w:fldCharType="separate"/>
        </w:r>
        <w:r>
          <w:t>11</w:t>
        </w:r>
        <w:r>
          <w:fldChar w:fldCharType="end"/>
        </w:r>
      </w:hyperlink>
    </w:p>
    <w:p>
      <w:pPr>
        <w:pStyle w:val="TOC2"/>
        <w:tabs>
          <w:tab w:val="right" w:leader="dot" w:pos="8306"/>
        </w:tabs>
      </w:pPr>
      <w:hyperlink w:anchor="_Toc19773" w:history="1">
        <w:r>
          <w:rPr>
            <w:rFonts w:ascii="仿宋" w:eastAsia="仿宋" w:hAnsi="仿宋" w:cs="仿宋" w:hint="eastAsia"/>
            <w:lang w:eastAsia="zh-CN"/>
          </w:rPr>
          <w:t>(一)、产品规划</w:t>
        </w:r>
        <w:r>
          <w:tab/>
        </w:r>
        <w:r>
          <w:fldChar w:fldCharType="begin"/>
        </w:r>
        <w:r>
          <w:instrText xml:space="preserve"> PAGEREF _Toc19773 \h </w:instrText>
        </w:r>
        <w:r>
          <w:fldChar w:fldCharType="separate"/>
        </w:r>
        <w:r>
          <w:t>11</w:t>
        </w:r>
        <w:r>
          <w:fldChar w:fldCharType="end"/>
        </w:r>
      </w:hyperlink>
    </w:p>
    <w:p>
      <w:pPr>
        <w:pStyle w:val="TOC2"/>
        <w:tabs>
          <w:tab w:val="right" w:leader="dot" w:pos="8306"/>
        </w:tabs>
      </w:pPr>
      <w:hyperlink w:anchor="_Toc12758" w:history="1">
        <w:r>
          <w:rPr>
            <w:rFonts w:ascii="仿宋" w:eastAsia="仿宋" w:hAnsi="仿宋" w:cs="仿宋" w:hint="eastAsia"/>
            <w:lang w:eastAsia="zh-CN"/>
          </w:rPr>
          <w:t>(二)、建设规模</w:t>
        </w:r>
        <w:r>
          <w:tab/>
        </w:r>
        <w:r>
          <w:fldChar w:fldCharType="begin"/>
        </w:r>
        <w:r>
          <w:instrText xml:space="preserve"> PAGEREF _Toc12758 \h </w:instrText>
        </w:r>
        <w:r>
          <w:fldChar w:fldCharType="separate"/>
        </w:r>
        <w:r>
          <w:t>12</w:t>
        </w:r>
        <w:r>
          <w:fldChar w:fldCharType="end"/>
        </w:r>
      </w:hyperlink>
    </w:p>
    <w:p>
      <w:pPr>
        <w:pStyle w:val="TOC1"/>
        <w:tabs>
          <w:tab w:val="right" w:leader="dot" w:pos="8306"/>
        </w:tabs>
      </w:pPr>
      <w:hyperlink w:anchor="_Toc26476" w:history="1">
        <w:r>
          <w:rPr>
            <w:rFonts w:ascii="仿宋" w:eastAsia="仿宋" w:hAnsi="仿宋" w:cs="仿宋" w:hint="eastAsia"/>
            <w:lang w:eastAsia="zh-CN"/>
          </w:rPr>
          <w:t>四、功能输注装置项目绩效评估</w:t>
        </w:r>
        <w:r>
          <w:tab/>
        </w:r>
        <w:r>
          <w:fldChar w:fldCharType="begin"/>
        </w:r>
        <w:r>
          <w:instrText xml:space="preserve"> PAGEREF _Toc26476 \h </w:instrText>
        </w:r>
        <w:r>
          <w:fldChar w:fldCharType="separate"/>
        </w:r>
        <w:r>
          <w:t>13</w:t>
        </w:r>
        <w:r>
          <w:fldChar w:fldCharType="end"/>
        </w:r>
      </w:hyperlink>
    </w:p>
    <w:p>
      <w:pPr>
        <w:pStyle w:val="TOC2"/>
        <w:tabs>
          <w:tab w:val="right" w:leader="dot" w:pos="8306"/>
        </w:tabs>
      </w:pPr>
      <w:hyperlink w:anchor="_Toc7292" w:history="1">
        <w:r>
          <w:rPr>
            <w:rFonts w:ascii="仿宋" w:eastAsia="仿宋" w:hAnsi="仿宋" w:cs="仿宋" w:hint="eastAsia"/>
            <w:lang w:eastAsia="zh-CN"/>
          </w:rPr>
          <w:t>(一)、绩效评估指标</w:t>
        </w:r>
        <w:r>
          <w:tab/>
        </w:r>
        <w:r>
          <w:fldChar w:fldCharType="begin"/>
        </w:r>
        <w:r>
          <w:instrText xml:space="preserve"> PAGEREF _Toc7292 \h </w:instrText>
        </w:r>
        <w:r>
          <w:fldChar w:fldCharType="separate"/>
        </w:r>
        <w:r>
          <w:t>13</w:t>
        </w:r>
        <w:r>
          <w:fldChar w:fldCharType="end"/>
        </w:r>
      </w:hyperlink>
    </w:p>
    <w:p>
      <w:pPr>
        <w:pStyle w:val="TOC2"/>
        <w:tabs>
          <w:tab w:val="right" w:leader="dot" w:pos="8306"/>
        </w:tabs>
      </w:pPr>
      <w:hyperlink w:anchor="_Toc15363" w:history="1">
        <w:r>
          <w:rPr>
            <w:rFonts w:ascii="仿宋" w:eastAsia="仿宋" w:hAnsi="仿宋" w:cs="仿宋" w:hint="eastAsia"/>
            <w:lang w:eastAsia="zh-CN"/>
          </w:rPr>
          <w:t>(二)、绩效评估方法</w:t>
        </w:r>
        <w:r>
          <w:tab/>
        </w:r>
        <w:r>
          <w:fldChar w:fldCharType="begin"/>
        </w:r>
        <w:r>
          <w:instrText xml:space="preserve"> PAGEREF _Toc15363 \h </w:instrText>
        </w:r>
        <w:r>
          <w:fldChar w:fldCharType="separate"/>
        </w:r>
        <w:r>
          <w:t>14</w:t>
        </w:r>
        <w:r>
          <w:fldChar w:fldCharType="end"/>
        </w:r>
      </w:hyperlink>
    </w:p>
    <w:p>
      <w:pPr>
        <w:pStyle w:val="TOC2"/>
        <w:tabs>
          <w:tab w:val="right" w:leader="dot" w:pos="8306"/>
        </w:tabs>
      </w:pPr>
      <w:hyperlink w:anchor="_Toc8371" w:history="1">
        <w:r>
          <w:rPr>
            <w:rFonts w:ascii="仿宋" w:eastAsia="仿宋" w:hAnsi="仿宋" w:cs="仿宋" w:hint="eastAsia"/>
            <w:lang w:eastAsia="zh-CN"/>
          </w:rPr>
          <w:t>(三)、绩效评估周期</w:t>
        </w:r>
        <w:r>
          <w:tab/>
        </w:r>
        <w:r>
          <w:fldChar w:fldCharType="begin"/>
        </w:r>
        <w:r>
          <w:instrText xml:space="preserve"> PAGEREF _Toc8371 \h </w:instrText>
        </w:r>
        <w:r>
          <w:fldChar w:fldCharType="separate"/>
        </w:r>
        <w:r>
          <w:t>16</w:t>
        </w:r>
        <w:r>
          <w:fldChar w:fldCharType="end"/>
        </w:r>
      </w:hyperlink>
    </w:p>
    <w:p>
      <w:pPr>
        <w:pStyle w:val="TOC1"/>
        <w:tabs>
          <w:tab w:val="right" w:leader="dot" w:pos="8306"/>
        </w:tabs>
      </w:pPr>
      <w:hyperlink w:anchor="_Toc27269" w:history="1">
        <w:r>
          <w:rPr>
            <w:rFonts w:ascii="仿宋" w:eastAsia="仿宋" w:hAnsi="仿宋" w:cs="仿宋" w:hint="eastAsia"/>
            <w:lang w:eastAsia="zh-CN"/>
          </w:rPr>
          <w:t>五、市场分析、调研</w:t>
        </w:r>
        <w:r>
          <w:tab/>
        </w:r>
        <w:r>
          <w:fldChar w:fldCharType="begin"/>
        </w:r>
        <w:r>
          <w:instrText xml:space="preserve"> PAGEREF _Toc27269 \h </w:instrText>
        </w:r>
        <w:r>
          <w:fldChar w:fldCharType="separate"/>
        </w:r>
        <w:r>
          <w:t>17</w:t>
        </w:r>
        <w:r>
          <w:fldChar w:fldCharType="end"/>
        </w:r>
      </w:hyperlink>
    </w:p>
    <w:p>
      <w:pPr>
        <w:pStyle w:val="TOC2"/>
        <w:tabs>
          <w:tab w:val="right" w:leader="dot" w:pos="8306"/>
        </w:tabs>
      </w:pPr>
      <w:hyperlink w:anchor="_Toc8283" w:history="1">
        <w:r>
          <w:rPr>
            <w:rFonts w:ascii="仿宋" w:eastAsia="仿宋" w:hAnsi="仿宋" w:cs="仿宋" w:hint="eastAsia"/>
            <w:lang w:eastAsia="zh-CN"/>
          </w:rPr>
          <w:t>(一)、功能输注装置行业分析</w:t>
        </w:r>
        <w:r>
          <w:tab/>
        </w:r>
        <w:r>
          <w:fldChar w:fldCharType="begin"/>
        </w:r>
        <w:r>
          <w:instrText xml:space="preserve"> PAGEREF _Toc8283 \h </w:instrText>
        </w:r>
        <w:r>
          <w:fldChar w:fldCharType="separate"/>
        </w:r>
        <w:r>
          <w:t>17</w:t>
        </w:r>
        <w:r>
          <w:fldChar w:fldCharType="end"/>
        </w:r>
      </w:hyperlink>
    </w:p>
    <w:p>
      <w:pPr>
        <w:pStyle w:val="TOC2"/>
        <w:tabs>
          <w:tab w:val="right" w:leader="dot" w:pos="8306"/>
        </w:tabs>
      </w:pPr>
      <w:hyperlink w:anchor="_Toc5163" w:history="1">
        <w:r>
          <w:rPr>
            <w:rFonts w:ascii="仿宋" w:eastAsia="仿宋" w:hAnsi="仿宋" w:cs="仿宋" w:hint="eastAsia"/>
            <w:lang w:eastAsia="zh-CN"/>
          </w:rPr>
          <w:t>(二)、功能输注装置市场分析预测</w:t>
        </w:r>
        <w:r>
          <w:tab/>
        </w:r>
        <w:r>
          <w:fldChar w:fldCharType="begin"/>
        </w:r>
        <w:r>
          <w:instrText xml:space="preserve"> PAGEREF _Toc5163 \h </w:instrText>
        </w:r>
        <w:r>
          <w:fldChar w:fldCharType="separate"/>
        </w:r>
        <w:r>
          <w:t>17</w:t>
        </w:r>
        <w:r>
          <w:fldChar w:fldCharType="end"/>
        </w:r>
      </w:hyperlink>
    </w:p>
    <w:p>
      <w:pPr>
        <w:pStyle w:val="TOC1"/>
        <w:tabs>
          <w:tab w:val="right" w:leader="dot" w:pos="8306"/>
        </w:tabs>
      </w:pPr>
      <w:hyperlink w:anchor="_Toc19254" w:history="1">
        <w:r>
          <w:rPr>
            <w:rFonts w:ascii="仿宋" w:eastAsia="仿宋" w:hAnsi="仿宋" w:cs="仿宋" w:hint="eastAsia"/>
            <w:lang w:eastAsia="zh-CN"/>
          </w:rPr>
          <w:t>六、功能输注装置项目可持续发展</w:t>
        </w:r>
        <w:r>
          <w:tab/>
        </w:r>
        <w:r>
          <w:fldChar w:fldCharType="begin"/>
        </w:r>
        <w:r>
          <w:instrText xml:space="preserve"> PAGEREF _Toc19254 \h </w:instrText>
        </w:r>
        <w:r>
          <w:fldChar w:fldCharType="separate"/>
        </w:r>
        <w:r>
          <w:t>18</w:t>
        </w:r>
        <w:r>
          <w:fldChar w:fldCharType="end"/>
        </w:r>
      </w:hyperlink>
    </w:p>
    <w:p>
      <w:pPr>
        <w:pStyle w:val="TOC2"/>
        <w:tabs>
          <w:tab w:val="right" w:leader="dot" w:pos="8306"/>
        </w:tabs>
      </w:pPr>
      <w:hyperlink w:anchor="_Toc14164" w:history="1">
        <w:r>
          <w:rPr>
            <w:rFonts w:ascii="仿宋" w:eastAsia="仿宋" w:hAnsi="仿宋" w:cs="仿宋" w:hint="eastAsia"/>
            <w:lang w:eastAsia="zh-CN"/>
          </w:rPr>
          <w:t>(一)、可持续战略与实践</w:t>
        </w:r>
        <w:r>
          <w:tab/>
        </w:r>
        <w:r>
          <w:fldChar w:fldCharType="begin"/>
        </w:r>
        <w:r>
          <w:instrText xml:space="preserve"> PAGEREF _Toc14164 \h </w:instrText>
        </w:r>
        <w:r>
          <w:fldChar w:fldCharType="separate"/>
        </w:r>
        <w:r>
          <w:t>18</w:t>
        </w:r>
        <w:r>
          <w:fldChar w:fldCharType="end"/>
        </w:r>
      </w:hyperlink>
    </w:p>
    <w:p>
      <w:pPr>
        <w:pStyle w:val="TOC2"/>
        <w:tabs>
          <w:tab w:val="right" w:leader="dot" w:pos="8306"/>
        </w:tabs>
      </w:pPr>
      <w:hyperlink w:anchor="_Toc9511" w:history="1">
        <w:r>
          <w:rPr>
            <w:rFonts w:ascii="仿宋" w:eastAsia="仿宋" w:hAnsi="仿宋" w:cs="仿宋" w:hint="eastAsia"/>
            <w:lang w:eastAsia="zh-CN"/>
          </w:rPr>
          <w:t>(二)、环保与社会责任</w:t>
        </w:r>
        <w:r>
          <w:tab/>
        </w:r>
        <w:r>
          <w:fldChar w:fldCharType="begin"/>
        </w:r>
        <w:r>
          <w:instrText xml:space="preserve"> PAGEREF _Toc9511 \h </w:instrText>
        </w:r>
        <w:r>
          <w:fldChar w:fldCharType="separate"/>
        </w:r>
        <w:r>
          <w:t>19</w:t>
        </w:r>
        <w:r>
          <w:fldChar w:fldCharType="end"/>
        </w:r>
      </w:hyperlink>
    </w:p>
    <w:p>
      <w:pPr>
        <w:pStyle w:val="TOC1"/>
        <w:tabs>
          <w:tab w:val="right" w:leader="dot" w:pos="8306"/>
        </w:tabs>
      </w:pPr>
      <w:hyperlink w:anchor="_Toc21333" w:history="1">
        <w:r>
          <w:rPr>
            <w:rFonts w:ascii="仿宋" w:eastAsia="仿宋" w:hAnsi="仿宋" w:cs="仿宋" w:hint="eastAsia"/>
            <w:lang w:eastAsia="zh-CN"/>
          </w:rPr>
          <w:t>七、功能输注装置项目人力资源培养与发展</w:t>
        </w:r>
        <w:r>
          <w:tab/>
        </w:r>
        <w:r>
          <w:fldChar w:fldCharType="begin"/>
        </w:r>
        <w:r>
          <w:instrText xml:space="preserve"> PAGEREF _Toc21333 \h </w:instrText>
        </w:r>
        <w:r>
          <w:fldChar w:fldCharType="separate"/>
        </w:r>
        <w:r>
          <w:t>20</w:t>
        </w:r>
        <w:r>
          <w:fldChar w:fldCharType="end"/>
        </w:r>
      </w:hyperlink>
    </w:p>
    <w:p>
      <w:pPr>
        <w:pStyle w:val="TOC2"/>
        <w:tabs>
          <w:tab w:val="right" w:leader="dot" w:pos="8306"/>
        </w:tabs>
      </w:pPr>
      <w:hyperlink w:anchor="_Toc30537" w:history="1">
        <w:r>
          <w:rPr>
            <w:rFonts w:ascii="仿宋" w:eastAsia="仿宋" w:hAnsi="仿宋" w:cs="仿宋" w:hint="eastAsia"/>
            <w:lang w:eastAsia="zh-CN"/>
          </w:rPr>
          <w:t>(一)、人才需求与规划</w:t>
        </w:r>
        <w:r>
          <w:tab/>
        </w:r>
        <w:r>
          <w:fldChar w:fldCharType="begin"/>
        </w:r>
        <w:r>
          <w:instrText xml:space="preserve"> PAGEREF _Toc30537 \h </w:instrText>
        </w:r>
        <w:r>
          <w:fldChar w:fldCharType="separate"/>
        </w:r>
        <w:r>
          <w:t>20</w:t>
        </w:r>
        <w:r>
          <w:fldChar w:fldCharType="end"/>
        </w:r>
      </w:hyperlink>
    </w:p>
    <w:p>
      <w:pPr>
        <w:pStyle w:val="TOC2"/>
        <w:tabs>
          <w:tab w:val="right" w:leader="dot" w:pos="8306"/>
        </w:tabs>
      </w:pPr>
      <w:hyperlink w:anchor="_Toc32679" w:history="1">
        <w:r>
          <w:rPr>
            <w:rFonts w:ascii="仿宋" w:eastAsia="仿宋" w:hAnsi="仿宋" w:cs="仿宋" w:hint="eastAsia"/>
            <w:lang w:eastAsia="zh-CN"/>
          </w:rPr>
          <w:t>(二)、培训与发展计划</w:t>
        </w:r>
        <w:r>
          <w:tab/>
        </w:r>
        <w:r>
          <w:fldChar w:fldCharType="begin"/>
        </w:r>
        <w:r>
          <w:instrText xml:space="preserve"> PAGEREF _Toc32679 \h </w:instrText>
        </w:r>
        <w:r>
          <w:fldChar w:fldCharType="separate"/>
        </w:r>
        <w:r>
          <w:t>20</w:t>
        </w:r>
        <w:r>
          <w:fldChar w:fldCharType="end"/>
        </w:r>
      </w:hyperlink>
    </w:p>
    <w:p>
      <w:pPr>
        <w:pStyle w:val="TOC1"/>
        <w:tabs>
          <w:tab w:val="right" w:leader="dot" w:pos="8306"/>
        </w:tabs>
      </w:pPr>
      <w:hyperlink w:anchor="_Toc19147" w:history="1">
        <w:r>
          <w:rPr>
            <w:rFonts w:ascii="仿宋" w:eastAsia="仿宋" w:hAnsi="仿宋" w:cs="仿宋" w:hint="eastAsia"/>
            <w:lang w:eastAsia="zh-CN"/>
          </w:rPr>
          <w:t>八、功能输注装置项目投资规划</w:t>
        </w:r>
        <w:r>
          <w:tab/>
        </w:r>
        <w:r>
          <w:fldChar w:fldCharType="begin"/>
        </w:r>
        <w:r>
          <w:instrText xml:space="preserve"> PAGEREF _Toc19147 \h </w:instrText>
        </w:r>
        <w:r>
          <w:fldChar w:fldCharType="separate"/>
        </w:r>
        <w:r>
          <w:t>21</w:t>
        </w:r>
        <w:r>
          <w:fldChar w:fldCharType="end"/>
        </w:r>
      </w:hyperlink>
    </w:p>
    <w:p>
      <w:pPr>
        <w:pStyle w:val="TOC2"/>
        <w:tabs>
          <w:tab w:val="right" w:leader="dot" w:pos="8306"/>
        </w:tabs>
      </w:pPr>
      <w:hyperlink w:anchor="_Toc14807" w:history="1">
        <w:r>
          <w:rPr>
            <w:rFonts w:ascii="仿宋" w:eastAsia="仿宋" w:hAnsi="仿宋" w:cs="仿宋" w:hint="eastAsia"/>
            <w:lang w:eastAsia="zh-CN"/>
          </w:rPr>
          <w:t>(一)、功能输注装置项目总投资估算</w:t>
        </w:r>
        <w:r>
          <w:tab/>
        </w:r>
        <w:r>
          <w:fldChar w:fldCharType="begin"/>
        </w:r>
        <w:r>
          <w:instrText xml:space="preserve"> PAGEREF _Toc14807 \h </w:instrText>
        </w:r>
        <w:r>
          <w:fldChar w:fldCharType="separate"/>
        </w:r>
        <w:r>
          <w:t>21</w:t>
        </w:r>
        <w:r>
          <w:fldChar w:fldCharType="end"/>
        </w:r>
      </w:hyperlink>
    </w:p>
    <w:p>
      <w:pPr>
        <w:pStyle w:val="TOC2"/>
        <w:tabs>
          <w:tab w:val="right" w:leader="dot" w:pos="8306"/>
        </w:tabs>
      </w:pPr>
      <w:hyperlink w:anchor="_Toc17340" w:history="1">
        <w:r>
          <w:rPr>
            <w:rFonts w:ascii="仿宋" w:eastAsia="仿宋" w:hAnsi="仿宋" w:cs="仿宋" w:hint="eastAsia"/>
            <w:lang w:eastAsia="zh-CN"/>
          </w:rPr>
          <w:t>(二)、资金筹措</w:t>
        </w:r>
        <w:r>
          <w:tab/>
        </w:r>
        <w:r>
          <w:fldChar w:fldCharType="begin"/>
        </w:r>
        <w:r>
          <w:instrText xml:space="preserve"> PAGEREF _Toc17340 \h </w:instrText>
        </w:r>
        <w:r>
          <w:fldChar w:fldCharType="separate"/>
        </w:r>
        <w:r>
          <w:t>22</w:t>
        </w:r>
        <w:r>
          <w:fldChar w:fldCharType="end"/>
        </w:r>
      </w:hyperlink>
    </w:p>
    <w:p>
      <w:pPr>
        <w:pStyle w:val="TOC1"/>
        <w:tabs>
          <w:tab w:val="right" w:leader="dot" w:pos="8306"/>
        </w:tabs>
      </w:pPr>
      <w:hyperlink w:anchor="_Toc1953" w:history="1">
        <w:r>
          <w:rPr>
            <w:rFonts w:ascii="仿宋" w:eastAsia="仿宋" w:hAnsi="仿宋" w:cs="仿宋" w:hint="eastAsia"/>
            <w:lang w:eastAsia="zh-CN"/>
          </w:rPr>
          <w:t>九、功能输注装置项目经营效益</w:t>
        </w:r>
        <w:r>
          <w:tab/>
        </w:r>
        <w:r>
          <w:fldChar w:fldCharType="begin"/>
        </w:r>
        <w:r>
          <w:instrText xml:space="preserve"> PAGEREF _Toc1953 \h </w:instrText>
        </w:r>
        <w:r>
          <w:fldChar w:fldCharType="separate"/>
        </w:r>
        <w:r>
          <w:t>23</w:t>
        </w:r>
        <w:r>
          <w:fldChar w:fldCharType="end"/>
        </w:r>
      </w:hyperlink>
    </w:p>
    <w:p>
      <w:pPr>
        <w:pStyle w:val="TOC2"/>
        <w:tabs>
          <w:tab w:val="right" w:leader="dot" w:pos="8306"/>
        </w:tabs>
      </w:pPr>
      <w:hyperlink w:anchor="_Toc9003" w:history="1">
        <w:r>
          <w:rPr>
            <w:rFonts w:ascii="仿宋" w:eastAsia="仿宋" w:hAnsi="仿宋" w:cs="仿宋" w:hint="eastAsia"/>
            <w:lang w:eastAsia="zh-CN"/>
          </w:rPr>
          <w:t>(一)、经济评价财务测算</w:t>
        </w:r>
        <w:r>
          <w:tab/>
        </w:r>
        <w:r>
          <w:fldChar w:fldCharType="begin"/>
        </w:r>
        <w:r>
          <w:instrText xml:space="preserve"> PAGEREF _Toc9003 \h </w:instrText>
        </w:r>
        <w:r>
          <w:fldChar w:fldCharType="separate"/>
        </w:r>
        <w:r>
          <w:t>23</w:t>
        </w:r>
        <w:r>
          <w:fldChar w:fldCharType="end"/>
        </w:r>
      </w:hyperlink>
    </w:p>
    <w:p>
      <w:pPr>
        <w:pStyle w:val="TOC2"/>
        <w:tabs>
          <w:tab w:val="right" w:leader="dot" w:pos="8306"/>
        </w:tabs>
      </w:pPr>
      <w:hyperlink w:anchor="_Toc14096" w:history="1">
        <w:r>
          <w:rPr>
            <w:rFonts w:ascii="仿宋" w:eastAsia="仿宋" w:hAnsi="仿宋" w:cs="仿宋" w:hint="eastAsia"/>
            <w:lang w:eastAsia="zh-CN"/>
          </w:rPr>
          <w:t>(二)、功能输注装置项目盈利能力分析</w:t>
        </w:r>
        <w:r>
          <w:tab/>
        </w:r>
        <w:r>
          <w:fldChar w:fldCharType="begin"/>
        </w:r>
        <w:r>
          <w:instrText xml:space="preserve"> PAGEREF _Toc14096 \h </w:instrText>
        </w:r>
        <w:r>
          <w:fldChar w:fldCharType="separate"/>
        </w:r>
        <w:r>
          <w:t>24</w:t>
        </w:r>
        <w:r>
          <w:fldChar w:fldCharType="end"/>
        </w:r>
      </w:hyperlink>
    </w:p>
    <w:p>
      <w:pPr>
        <w:pStyle w:val="TOC1"/>
        <w:tabs>
          <w:tab w:val="right" w:leader="dot" w:pos="8306"/>
        </w:tabs>
      </w:pPr>
      <w:hyperlink w:anchor="_Toc13124" w:history="1">
        <w:r>
          <w:rPr>
            <w:rFonts w:ascii="仿宋" w:eastAsia="仿宋" w:hAnsi="仿宋" w:cs="仿宋" w:hint="eastAsia"/>
            <w:lang w:eastAsia="zh-CN"/>
          </w:rPr>
          <w:t>十、功能输注装置项目技术管理</w:t>
        </w:r>
        <w:r>
          <w:tab/>
        </w:r>
        <w:r>
          <w:fldChar w:fldCharType="begin"/>
        </w:r>
        <w:r>
          <w:instrText xml:space="preserve"> PAGEREF _Toc13124 \h </w:instrText>
        </w:r>
        <w:r>
          <w:fldChar w:fldCharType="separate"/>
        </w:r>
        <w:r>
          <w:t>25</w:t>
        </w:r>
        <w:r>
          <w:fldChar w:fldCharType="end"/>
        </w:r>
      </w:hyperlink>
    </w:p>
    <w:p>
      <w:pPr>
        <w:pStyle w:val="TOC2"/>
        <w:tabs>
          <w:tab w:val="right" w:leader="dot" w:pos="8306"/>
        </w:tabs>
      </w:pPr>
      <w:hyperlink w:anchor="_Toc5294" w:history="1">
        <w:r>
          <w:rPr>
            <w:rFonts w:ascii="仿宋" w:eastAsia="仿宋" w:hAnsi="仿宋" w:cs="仿宋" w:hint="eastAsia"/>
            <w:lang w:eastAsia="zh-CN"/>
          </w:rPr>
          <w:t>(一)、技术方案选用方向</w:t>
        </w:r>
        <w:r>
          <w:tab/>
        </w:r>
        <w:r>
          <w:fldChar w:fldCharType="begin"/>
        </w:r>
        <w:r>
          <w:instrText xml:space="preserve"> PAGEREF _Toc5294 \h </w:instrText>
        </w:r>
        <w:r>
          <w:fldChar w:fldCharType="separate"/>
        </w:r>
        <w:r>
          <w:t>25</w:t>
        </w:r>
        <w:r>
          <w:fldChar w:fldCharType="end"/>
        </w:r>
      </w:hyperlink>
    </w:p>
    <w:p>
      <w:pPr>
        <w:pStyle w:val="TOC2"/>
        <w:tabs>
          <w:tab w:val="right" w:leader="dot" w:pos="8306"/>
        </w:tabs>
      </w:pPr>
      <w:hyperlink w:anchor="_Toc13647" w:history="1">
        <w:r>
          <w:rPr>
            <w:rFonts w:ascii="仿宋" w:eastAsia="仿宋" w:hAnsi="仿宋" w:cs="仿宋" w:hint="eastAsia"/>
            <w:lang w:eastAsia="zh-CN"/>
          </w:rPr>
          <w:t>(二)、工艺技术方案选用原则</w:t>
        </w:r>
        <w:r>
          <w:tab/>
        </w:r>
        <w:r>
          <w:fldChar w:fldCharType="begin"/>
        </w:r>
        <w:r>
          <w:instrText xml:space="preserve"> PAGEREF _Toc13647 \h </w:instrText>
        </w:r>
        <w:r>
          <w:fldChar w:fldCharType="separate"/>
        </w:r>
        <w:r>
          <w:t>27</w:t>
        </w:r>
        <w:r>
          <w:fldChar w:fldCharType="end"/>
        </w:r>
      </w:hyperlink>
    </w:p>
    <w:p>
      <w:pPr>
        <w:pStyle w:val="TOC2"/>
        <w:tabs>
          <w:tab w:val="right" w:leader="dot" w:pos="8306"/>
        </w:tabs>
      </w:pPr>
      <w:hyperlink w:anchor="_Toc28666" w:history="1">
        <w:r>
          <w:rPr>
            <w:rFonts w:ascii="仿宋" w:eastAsia="仿宋" w:hAnsi="仿宋" w:cs="仿宋" w:hint="eastAsia"/>
            <w:lang w:eastAsia="zh-CN"/>
          </w:rPr>
          <w:t>(三)、工艺技术方案要求</w:t>
        </w:r>
        <w:r>
          <w:tab/>
        </w:r>
        <w:r>
          <w:fldChar w:fldCharType="begin"/>
        </w:r>
        <w:r>
          <w:instrText xml:space="preserve"> PAGEREF _Toc28666 \h </w:instrText>
        </w:r>
        <w:r>
          <w:fldChar w:fldCharType="separate"/>
        </w:r>
        <w:r>
          <w:t>29</w:t>
        </w:r>
        <w:r>
          <w:fldChar w:fldCharType="end"/>
        </w:r>
      </w:hyperlink>
    </w:p>
    <w:p>
      <w:pPr>
        <w:pStyle w:val="TOC1"/>
        <w:tabs>
          <w:tab w:val="right" w:leader="dot" w:pos="8306"/>
        </w:tabs>
      </w:pPr>
      <w:hyperlink w:anchor="_Toc26819" w:history="1">
        <w:r>
          <w:rPr>
            <w:rFonts w:ascii="仿宋" w:eastAsia="仿宋" w:hAnsi="仿宋" w:cs="仿宋" w:hint="eastAsia"/>
            <w:lang w:eastAsia="zh-CN"/>
          </w:rPr>
          <w:t>十一、功能输注装置项目财务管理</w:t>
        </w:r>
        <w:r>
          <w:tab/>
        </w:r>
        <w:r>
          <w:fldChar w:fldCharType="begin"/>
        </w:r>
        <w:r>
          <w:instrText xml:space="preserve"> PAGEREF _Toc26819 \h </w:instrText>
        </w:r>
        <w:r>
          <w:fldChar w:fldCharType="separate"/>
        </w:r>
        <w:r>
          <w:t>31</w:t>
        </w:r>
        <w:r>
          <w:fldChar w:fldCharType="end"/>
        </w:r>
      </w:hyperlink>
    </w:p>
    <w:p>
      <w:pPr>
        <w:pStyle w:val="TOC2"/>
        <w:tabs>
          <w:tab w:val="right" w:leader="dot" w:pos="8306"/>
        </w:tabs>
      </w:pPr>
      <w:hyperlink w:anchor="_Toc18620" w:history="1">
        <w:r>
          <w:rPr>
            <w:rFonts w:ascii="仿宋" w:eastAsia="仿宋" w:hAnsi="仿宋" w:cs="仿宋" w:hint="eastAsia"/>
            <w:lang w:eastAsia="zh-CN"/>
          </w:rPr>
          <w:t>(一)、资金需求大</w:t>
        </w:r>
        <w:r>
          <w:tab/>
        </w:r>
        <w:r>
          <w:fldChar w:fldCharType="begin"/>
        </w:r>
        <w:r>
          <w:instrText xml:space="preserve"> PAGEREF _Toc18620 \h </w:instrText>
        </w:r>
        <w:r>
          <w:fldChar w:fldCharType="separate"/>
        </w:r>
        <w:r>
          <w:t>31</w:t>
        </w:r>
        <w:r>
          <w:fldChar w:fldCharType="end"/>
        </w:r>
      </w:hyperlink>
    </w:p>
    <w:p>
      <w:pPr>
        <w:pStyle w:val="TOC2"/>
        <w:tabs>
          <w:tab w:val="right" w:leader="dot" w:pos="8306"/>
        </w:tabs>
      </w:pPr>
      <w:hyperlink w:anchor="_Toc15300" w:history="1">
        <w:r>
          <w:rPr>
            <w:rFonts w:ascii="仿宋" w:eastAsia="仿宋" w:hAnsi="仿宋" w:cs="仿宋" w:hint="eastAsia"/>
            <w:lang w:eastAsia="zh-CN"/>
          </w:rPr>
          <w:t>(二)、研发周期长</w:t>
        </w:r>
        <w:r>
          <w:tab/>
        </w:r>
        <w:r>
          <w:fldChar w:fldCharType="begin"/>
        </w:r>
        <w:r>
          <w:instrText xml:space="preserve"> PAGEREF _Toc15300 \h </w:instrText>
        </w:r>
        <w:r>
          <w:fldChar w:fldCharType="separate"/>
        </w:r>
        <w:r>
          <w:t>32</w:t>
        </w:r>
        <w:r>
          <w:fldChar w:fldCharType="end"/>
        </w:r>
      </w:hyperlink>
    </w:p>
    <w:p>
      <w:pPr>
        <w:pStyle w:val="TOC2"/>
        <w:tabs>
          <w:tab w:val="right" w:leader="dot" w:pos="8306"/>
        </w:tabs>
      </w:pPr>
      <w:hyperlink w:anchor="_Toc5119" w:history="1">
        <w:r>
          <w:rPr>
            <w:rFonts w:ascii="仿宋" w:eastAsia="仿宋" w:hAnsi="仿宋" w:cs="仿宋" w:hint="eastAsia"/>
            <w:lang w:eastAsia="zh-CN"/>
          </w:rPr>
          <w:t>(三)、市场风险大</w:t>
        </w:r>
        <w:r>
          <w:tab/>
        </w:r>
        <w:r>
          <w:fldChar w:fldCharType="begin"/>
        </w:r>
        <w:r>
          <w:instrText xml:space="preserve"> PAGEREF _Toc5119 \h </w:instrText>
        </w:r>
        <w:r>
          <w:fldChar w:fldCharType="separate"/>
        </w:r>
        <w:r>
          <w:t>34</w:t>
        </w:r>
        <w:r>
          <w:fldChar w:fldCharType="end"/>
        </w:r>
      </w:hyperlink>
    </w:p>
    <w:p>
      <w:pPr>
        <w:pStyle w:val="TOC2"/>
        <w:tabs>
          <w:tab w:val="right" w:leader="dot" w:pos="8306"/>
        </w:tabs>
      </w:pPr>
      <w:hyperlink w:anchor="_Toc30921" w:history="1">
        <w:r>
          <w:rPr>
            <w:rFonts w:ascii="仿宋" w:eastAsia="仿宋" w:hAnsi="仿宋" w:cs="仿宋" w:hint="eastAsia"/>
            <w:lang w:eastAsia="zh-CN"/>
          </w:rPr>
          <w:t>(四)、利润率高</w:t>
        </w:r>
        <w:r>
          <w:tab/>
        </w:r>
        <w:r>
          <w:fldChar w:fldCharType="begin"/>
        </w:r>
        <w:r>
          <w:instrText xml:space="preserve"> PAGEREF _Toc30921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785" w:history="1">
        <w:r>
          <w:rPr>
            <w:rFonts w:ascii="仿宋" w:eastAsia="仿宋" w:hAnsi="仿宋" w:cs="仿宋" w:hint="eastAsia"/>
            <w:lang w:eastAsia="zh-CN"/>
          </w:rPr>
          <w:t>十二、功能输注装置项目社会影响</w:t>
        </w:r>
        <w:r>
          <w:tab/>
        </w:r>
        <w:r>
          <w:fldChar w:fldCharType="begin"/>
        </w:r>
        <w:r>
          <w:instrText xml:space="preserve"> PAGEREF _Toc15785 \h </w:instrText>
        </w:r>
        <w:r>
          <w:fldChar w:fldCharType="separate"/>
        </w:r>
        <w:r>
          <w:t>39</w:t>
        </w:r>
        <w:r>
          <w:fldChar w:fldCharType="end"/>
        </w:r>
      </w:hyperlink>
    </w:p>
    <w:p>
      <w:pPr>
        <w:pStyle w:val="TOC2"/>
        <w:tabs>
          <w:tab w:val="right" w:leader="dot" w:pos="8306"/>
        </w:tabs>
      </w:pPr>
      <w:hyperlink w:anchor="_Toc8767" w:history="1">
        <w:r>
          <w:rPr>
            <w:rFonts w:ascii="仿宋" w:eastAsia="仿宋" w:hAnsi="仿宋" w:cs="仿宋" w:hint="eastAsia"/>
            <w:lang w:eastAsia="zh-CN"/>
          </w:rPr>
          <w:t>(一)、社会责任与义务</w:t>
        </w:r>
        <w:r>
          <w:tab/>
        </w:r>
        <w:r>
          <w:fldChar w:fldCharType="begin"/>
        </w:r>
        <w:r>
          <w:instrText xml:space="preserve"> PAGEREF _Toc8767 \h </w:instrText>
        </w:r>
        <w:r>
          <w:fldChar w:fldCharType="separate"/>
        </w:r>
        <w:r>
          <w:t>39</w:t>
        </w:r>
        <w:r>
          <w:fldChar w:fldCharType="end"/>
        </w:r>
      </w:hyperlink>
    </w:p>
    <w:p>
      <w:pPr>
        <w:pStyle w:val="TOC2"/>
        <w:tabs>
          <w:tab w:val="right" w:leader="dot" w:pos="8306"/>
        </w:tabs>
      </w:pPr>
      <w:hyperlink w:anchor="_Toc29710" w:history="1">
        <w:r>
          <w:rPr>
            <w:rFonts w:ascii="仿宋" w:eastAsia="仿宋" w:hAnsi="仿宋" w:cs="仿宋" w:hint="eastAsia"/>
            <w:lang w:eastAsia="zh-CN"/>
          </w:rPr>
          <w:t>(二)、社会参与与沟通</w:t>
        </w:r>
        <w:r>
          <w:tab/>
        </w:r>
        <w:r>
          <w:fldChar w:fldCharType="begin"/>
        </w:r>
        <w:r>
          <w:instrText xml:space="preserve"> PAGEREF _Toc29710 \h </w:instrText>
        </w:r>
        <w:r>
          <w:fldChar w:fldCharType="separate"/>
        </w:r>
        <w:r>
          <w:t>39</w:t>
        </w:r>
        <w:r>
          <w:fldChar w:fldCharType="end"/>
        </w:r>
      </w:hyperlink>
    </w:p>
    <w:p>
      <w:pPr>
        <w:pStyle w:val="TOC1"/>
        <w:tabs>
          <w:tab w:val="right" w:leader="dot" w:pos="8306"/>
        </w:tabs>
      </w:pPr>
      <w:hyperlink w:anchor="_Toc29787" w:history="1">
        <w:r>
          <w:rPr>
            <w:rFonts w:ascii="仿宋" w:eastAsia="仿宋" w:hAnsi="仿宋" w:cs="仿宋" w:hint="eastAsia"/>
            <w:lang w:eastAsia="zh-CN"/>
          </w:rPr>
          <w:t>十三、功能输注装置项目变更管理</w:t>
        </w:r>
        <w:r>
          <w:tab/>
        </w:r>
        <w:r>
          <w:fldChar w:fldCharType="begin"/>
        </w:r>
        <w:r>
          <w:instrText xml:space="preserve"> PAGEREF _Toc29787 \h </w:instrText>
        </w:r>
        <w:r>
          <w:fldChar w:fldCharType="separate"/>
        </w:r>
        <w:r>
          <w:t>40</w:t>
        </w:r>
        <w:r>
          <w:fldChar w:fldCharType="end"/>
        </w:r>
      </w:hyperlink>
    </w:p>
    <w:p>
      <w:pPr>
        <w:pStyle w:val="TOC2"/>
        <w:tabs>
          <w:tab w:val="right" w:leader="dot" w:pos="8306"/>
        </w:tabs>
      </w:pPr>
      <w:hyperlink w:anchor="_Toc29943" w:history="1">
        <w:r>
          <w:rPr>
            <w:rFonts w:ascii="仿宋" w:eastAsia="仿宋" w:hAnsi="仿宋" w:cs="仿宋" w:hint="eastAsia"/>
            <w:lang w:eastAsia="zh-CN"/>
          </w:rPr>
          <w:t>(一)、变更申请与评估</w:t>
        </w:r>
        <w:r>
          <w:tab/>
        </w:r>
        <w:r>
          <w:fldChar w:fldCharType="begin"/>
        </w:r>
        <w:r>
          <w:instrText xml:space="preserve"> PAGEREF _Toc29943 \h </w:instrText>
        </w:r>
        <w:r>
          <w:fldChar w:fldCharType="separate"/>
        </w:r>
        <w:r>
          <w:t>40</w:t>
        </w:r>
        <w:r>
          <w:fldChar w:fldCharType="end"/>
        </w:r>
      </w:hyperlink>
    </w:p>
    <w:p>
      <w:pPr>
        <w:pStyle w:val="TOC2"/>
        <w:tabs>
          <w:tab w:val="right" w:leader="dot" w:pos="8306"/>
        </w:tabs>
      </w:pPr>
      <w:hyperlink w:anchor="_Toc1668" w:history="1">
        <w:r>
          <w:rPr>
            <w:rFonts w:ascii="仿宋" w:eastAsia="仿宋" w:hAnsi="仿宋" w:cs="仿宋" w:hint="eastAsia"/>
            <w:lang w:eastAsia="zh-CN"/>
          </w:rPr>
          <w:t>(二)、变更实施与控制</w:t>
        </w:r>
        <w:r>
          <w:tab/>
        </w:r>
        <w:r>
          <w:fldChar w:fldCharType="begin"/>
        </w:r>
        <w:r>
          <w:instrText xml:space="preserve"> PAGEREF _Toc1668 \h </w:instrText>
        </w:r>
        <w:r>
          <w:fldChar w:fldCharType="separate"/>
        </w:r>
        <w:r>
          <w:t>41</w:t>
        </w:r>
        <w:r>
          <w:fldChar w:fldCharType="end"/>
        </w:r>
      </w:hyperlink>
    </w:p>
    <w:p>
      <w:pPr>
        <w:pStyle w:val="TOC1"/>
        <w:tabs>
          <w:tab w:val="right" w:leader="dot" w:pos="8306"/>
        </w:tabs>
      </w:pPr>
      <w:hyperlink w:anchor="_Toc4077" w:history="1">
        <w:r>
          <w:rPr>
            <w:rFonts w:ascii="仿宋" w:eastAsia="仿宋" w:hAnsi="仿宋" w:cs="仿宋" w:hint="eastAsia"/>
            <w:lang w:eastAsia="zh-CN"/>
          </w:rPr>
          <w:t>十四、供应链管理</w:t>
        </w:r>
        <w:r>
          <w:tab/>
        </w:r>
        <w:r>
          <w:fldChar w:fldCharType="begin"/>
        </w:r>
        <w:r>
          <w:instrText xml:space="preserve"> PAGEREF _Toc4077 \h </w:instrText>
        </w:r>
        <w:r>
          <w:fldChar w:fldCharType="separate"/>
        </w:r>
        <w:r>
          <w:t>41</w:t>
        </w:r>
        <w:r>
          <w:fldChar w:fldCharType="end"/>
        </w:r>
      </w:hyperlink>
    </w:p>
    <w:p>
      <w:pPr>
        <w:pStyle w:val="TOC2"/>
        <w:tabs>
          <w:tab w:val="right" w:leader="dot" w:pos="8306"/>
        </w:tabs>
      </w:pPr>
      <w:hyperlink w:anchor="_Toc4340" w:history="1">
        <w:r>
          <w:rPr>
            <w:rFonts w:ascii="仿宋" w:eastAsia="仿宋" w:hAnsi="仿宋" w:cs="仿宋" w:hint="eastAsia"/>
            <w:lang w:eastAsia="zh-CN"/>
          </w:rPr>
          <w:t>(一)、供应链战略规划</w:t>
        </w:r>
        <w:r>
          <w:tab/>
        </w:r>
        <w:r>
          <w:fldChar w:fldCharType="begin"/>
        </w:r>
        <w:r>
          <w:instrText xml:space="preserve"> PAGEREF _Toc4340 \h </w:instrText>
        </w:r>
        <w:r>
          <w:fldChar w:fldCharType="separate"/>
        </w:r>
        <w:r>
          <w:t>41</w:t>
        </w:r>
        <w:r>
          <w:fldChar w:fldCharType="end"/>
        </w:r>
      </w:hyperlink>
    </w:p>
    <w:p>
      <w:pPr>
        <w:pStyle w:val="TOC2"/>
        <w:tabs>
          <w:tab w:val="right" w:leader="dot" w:pos="8306"/>
        </w:tabs>
      </w:pPr>
      <w:hyperlink w:anchor="_Toc28615" w:history="1">
        <w:r>
          <w:rPr>
            <w:rFonts w:ascii="仿宋" w:eastAsia="仿宋" w:hAnsi="仿宋" w:cs="仿宋" w:hint="eastAsia"/>
            <w:lang w:eastAsia="zh-CN"/>
          </w:rPr>
          <w:t>(二)、供应商选择与合作</w:t>
        </w:r>
        <w:r>
          <w:tab/>
        </w:r>
        <w:r>
          <w:fldChar w:fldCharType="begin"/>
        </w:r>
        <w:r>
          <w:instrText xml:space="preserve"> PAGEREF _Toc28615 \h </w:instrText>
        </w:r>
        <w:r>
          <w:fldChar w:fldCharType="separate"/>
        </w:r>
        <w:r>
          <w:t>43</w:t>
        </w:r>
        <w:r>
          <w:fldChar w:fldCharType="end"/>
        </w:r>
      </w:hyperlink>
    </w:p>
    <w:p>
      <w:pPr>
        <w:pStyle w:val="TOC2"/>
        <w:tabs>
          <w:tab w:val="right" w:leader="dot" w:pos="8306"/>
        </w:tabs>
      </w:pPr>
      <w:hyperlink w:anchor="_Toc16518" w:history="1">
        <w:r>
          <w:rPr>
            <w:rFonts w:ascii="仿宋" w:eastAsia="仿宋" w:hAnsi="仿宋" w:cs="仿宋" w:hint="eastAsia"/>
            <w:lang w:eastAsia="zh-CN"/>
          </w:rPr>
          <w:t>(三)、物流与库存管理</w:t>
        </w:r>
        <w:r>
          <w:tab/>
        </w:r>
        <w:r>
          <w:fldChar w:fldCharType="begin"/>
        </w:r>
        <w:r>
          <w:instrText xml:space="preserve"> PAGEREF _Toc16518 \h </w:instrText>
        </w:r>
        <w:r>
          <w:fldChar w:fldCharType="separate"/>
        </w:r>
        <w:r>
          <w:t>44</w:t>
        </w:r>
        <w:r>
          <w:fldChar w:fldCharType="end"/>
        </w:r>
      </w:hyperlink>
    </w:p>
    <w:p>
      <w:pPr>
        <w:pStyle w:val="TOC1"/>
        <w:tabs>
          <w:tab w:val="right" w:leader="dot" w:pos="8306"/>
        </w:tabs>
      </w:pPr>
      <w:hyperlink w:anchor="_Toc3537" w:history="1">
        <w:r>
          <w:rPr>
            <w:rFonts w:ascii="仿宋" w:eastAsia="仿宋" w:hAnsi="仿宋" w:cs="仿宋" w:hint="eastAsia"/>
            <w:lang w:eastAsia="zh-CN"/>
          </w:rPr>
          <w:t>十五、风险识别与分类</w:t>
        </w:r>
        <w:r>
          <w:tab/>
        </w:r>
        <w:r>
          <w:fldChar w:fldCharType="begin"/>
        </w:r>
        <w:r>
          <w:instrText xml:space="preserve"> PAGEREF _Toc3537 \h </w:instrText>
        </w:r>
        <w:r>
          <w:fldChar w:fldCharType="separate"/>
        </w:r>
        <w:r>
          <w:t>46</w:t>
        </w:r>
        <w:r>
          <w:fldChar w:fldCharType="end"/>
        </w:r>
      </w:hyperlink>
    </w:p>
    <w:p>
      <w:pPr>
        <w:pStyle w:val="TOC2"/>
        <w:tabs>
          <w:tab w:val="right" w:leader="dot" w:pos="8306"/>
        </w:tabs>
      </w:pPr>
      <w:hyperlink w:anchor="_Toc4554" w:history="1">
        <w:r>
          <w:rPr>
            <w:rFonts w:ascii="仿宋" w:eastAsia="仿宋" w:hAnsi="仿宋" w:cs="仿宋" w:hint="eastAsia"/>
            <w:lang w:eastAsia="zh-CN"/>
          </w:rPr>
          <w:t>(一)、风险识别</w:t>
        </w:r>
        <w:r>
          <w:tab/>
        </w:r>
        <w:r>
          <w:fldChar w:fldCharType="begin"/>
        </w:r>
        <w:r>
          <w:instrText xml:space="preserve"> PAGEREF _Toc4554 \h </w:instrText>
        </w:r>
        <w:r>
          <w:fldChar w:fldCharType="separate"/>
        </w:r>
        <w:r>
          <w:t>46</w:t>
        </w:r>
        <w:r>
          <w:fldChar w:fldCharType="end"/>
        </w:r>
      </w:hyperlink>
    </w:p>
    <w:p>
      <w:pPr>
        <w:pStyle w:val="TOC2"/>
        <w:tabs>
          <w:tab w:val="right" w:leader="dot" w:pos="8306"/>
        </w:tabs>
      </w:pPr>
      <w:hyperlink w:anchor="_Toc773" w:history="1">
        <w:r>
          <w:rPr>
            <w:rFonts w:ascii="仿宋" w:eastAsia="仿宋" w:hAnsi="仿宋" w:cs="仿宋" w:hint="eastAsia"/>
            <w:lang w:eastAsia="zh-CN"/>
          </w:rPr>
          <w:t>(二)、风险分类</w:t>
        </w:r>
        <w:r>
          <w:tab/>
        </w:r>
        <w:r>
          <w:fldChar w:fldCharType="begin"/>
        </w:r>
        <w:r>
          <w:instrText xml:space="preserve"> PAGEREF _Toc773 \h </w:instrText>
        </w:r>
        <w:r>
          <w:fldChar w:fldCharType="separate"/>
        </w:r>
        <w:r>
          <w:t>47</w:t>
        </w:r>
        <w:r>
          <w:fldChar w:fldCharType="end"/>
        </w:r>
      </w:hyperlink>
    </w:p>
    <w:p>
      <w:pPr>
        <w:pStyle w:val="TOC1"/>
        <w:tabs>
          <w:tab w:val="right" w:leader="dot" w:pos="8306"/>
        </w:tabs>
      </w:pPr>
      <w:hyperlink w:anchor="_Toc13776" w:history="1">
        <w:r>
          <w:rPr>
            <w:rFonts w:ascii="仿宋" w:eastAsia="仿宋" w:hAnsi="仿宋" w:cs="仿宋" w:hint="eastAsia"/>
            <w:lang w:eastAsia="zh-CN"/>
          </w:rPr>
          <w:t>十六、功能输注装置项目工程方案分析</w:t>
        </w:r>
        <w:r>
          <w:tab/>
        </w:r>
        <w:r>
          <w:fldChar w:fldCharType="begin"/>
        </w:r>
        <w:r>
          <w:instrText xml:space="preserve"> PAGEREF _Toc13776 \h </w:instrText>
        </w:r>
        <w:r>
          <w:fldChar w:fldCharType="separate"/>
        </w:r>
        <w:r>
          <w:t>49</w:t>
        </w:r>
        <w:r>
          <w:fldChar w:fldCharType="end"/>
        </w:r>
      </w:hyperlink>
    </w:p>
    <w:p>
      <w:pPr>
        <w:pStyle w:val="TOC2"/>
        <w:tabs>
          <w:tab w:val="right" w:leader="dot" w:pos="8306"/>
        </w:tabs>
      </w:pPr>
      <w:hyperlink w:anchor="_Toc20524" w:history="1">
        <w:r>
          <w:rPr>
            <w:rFonts w:ascii="仿宋" w:eastAsia="仿宋" w:hAnsi="仿宋" w:cs="仿宋" w:hint="eastAsia"/>
            <w:lang w:eastAsia="zh-CN"/>
          </w:rPr>
          <w:t>(一)、建筑工程设计原则</w:t>
        </w:r>
        <w:r>
          <w:tab/>
        </w:r>
        <w:r>
          <w:fldChar w:fldCharType="begin"/>
        </w:r>
        <w:r>
          <w:instrText xml:space="preserve"> PAGEREF _Toc20524 \h </w:instrText>
        </w:r>
        <w:r>
          <w:fldChar w:fldCharType="separate"/>
        </w:r>
        <w:r>
          <w:t>49</w:t>
        </w:r>
        <w:r>
          <w:fldChar w:fldCharType="end"/>
        </w:r>
      </w:hyperlink>
    </w:p>
    <w:p>
      <w:pPr>
        <w:pStyle w:val="TOC2"/>
        <w:tabs>
          <w:tab w:val="right" w:leader="dot" w:pos="8306"/>
        </w:tabs>
      </w:pPr>
      <w:hyperlink w:anchor="_Toc22098" w:history="1">
        <w:r>
          <w:rPr>
            <w:rFonts w:ascii="仿宋" w:eastAsia="仿宋" w:hAnsi="仿宋" w:cs="仿宋" w:hint="eastAsia"/>
            <w:lang w:eastAsia="zh-CN"/>
          </w:rPr>
          <w:t>(二)、土建工程建设指标</w:t>
        </w:r>
        <w:r>
          <w:tab/>
        </w:r>
        <w:r>
          <w:fldChar w:fldCharType="begin"/>
        </w:r>
        <w:r>
          <w:instrText xml:space="preserve"> PAGEREF _Toc22098 \h </w:instrText>
        </w:r>
        <w:r>
          <w:fldChar w:fldCharType="separate"/>
        </w:r>
        <w:r>
          <w:t>52</w:t>
        </w:r>
        <w:r>
          <w:fldChar w:fldCharType="end"/>
        </w:r>
      </w:hyperlink>
    </w:p>
    <w:p>
      <w:pPr>
        <w:pStyle w:val="TOC1"/>
        <w:tabs>
          <w:tab w:val="right" w:leader="dot" w:pos="8306"/>
        </w:tabs>
      </w:pPr>
      <w:hyperlink w:anchor="_Toc15328" w:history="1">
        <w:r>
          <w:rPr>
            <w:rFonts w:ascii="仿宋" w:eastAsia="仿宋" w:hAnsi="仿宋" w:cs="仿宋" w:hint="eastAsia"/>
            <w:lang w:eastAsia="zh-CN"/>
          </w:rPr>
          <w:t>十七、功能输注装置项目治理与监督</w:t>
        </w:r>
        <w:r>
          <w:tab/>
        </w:r>
        <w:r>
          <w:fldChar w:fldCharType="begin"/>
        </w:r>
        <w:r>
          <w:instrText xml:space="preserve"> PAGEREF _Toc15328 \h </w:instrText>
        </w:r>
        <w:r>
          <w:fldChar w:fldCharType="separate"/>
        </w:r>
        <w:r>
          <w:t>54</w:t>
        </w:r>
        <w:r>
          <w:fldChar w:fldCharType="end"/>
        </w:r>
      </w:hyperlink>
    </w:p>
    <w:p>
      <w:pPr>
        <w:pStyle w:val="TOC2"/>
        <w:tabs>
          <w:tab w:val="right" w:leader="dot" w:pos="8306"/>
        </w:tabs>
      </w:pPr>
      <w:hyperlink w:anchor="_Toc31779" w:history="1">
        <w:r>
          <w:rPr>
            <w:rFonts w:ascii="仿宋" w:eastAsia="仿宋" w:hAnsi="仿宋" w:cs="仿宋" w:hint="eastAsia"/>
            <w:lang w:eastAsia="zh-CN"/>
          </w:rPr>
          <w:t>(一)、功能输注装置项目治理结构</w:t>
        </w:r>
        <w:r>
          <w:tab/>
        </w:r>
        <w:r>
          <w:fldChar w:fldCharType="begin"/>
        </w:r>
        <w:r>
          <w:instrText xml:space="preserve"> PAGEREF _Toc31779 \h </w:instrText>
        </w:r>
        <w:r>
          <w:fldChar w:fldCharType="separate"/>
        </w:r>
        <w:r>
          <w:t>54</w:t>
        </w:r>
        <w:r>
          <w:fldChar w:fldCharType="end"/>
        </w:r>
      </w:hyperlink>
    </w:p>
    <w:p>
      <w:pPr>
        <w:pStyle w:val="TOC2"/>
        <w:tabs>
          <w:tab w:val="right" w:leader="dot" w:pos="8306"/>
        </w:tabs>
      </w:pPr>
      <w:hyperlink w:anchor="_Toc7622" w:history="1">
        <w:r>
          <w:rPr>
            <w:rFonts w:ascii="仿宋" w:eastAsia="仿宋" w:hAnsi="仿宋" w:cs="仿宋" w:hint="eastAsia"/>
            <w:lang w:eastAsia="zh-CN"/>
          </w:rPr>
          <w:t>(二)、监督与审计</w:t>
        </w:r>
        <w:r>
          <w:tab/>
        </w:r>
        <w:r>
          <w:fldChar w:fldCharType="begin"/>
        </w:r>
        <w:r>
          <w:instrText xml:space="preserve"> PAGEREF _Toc7622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89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221"/>
      <w:r>
        <w:rPr>
          <w:rFonts w:ascii="仿宋" w:eastAsia="仿宋" w:hAnsi="仿宋" w:cs="仿宋" w:hint="eastAsia"/>
          <w:sz w:val="28"/>
          <w:lang w:eastAsia="zh-CN"/>
        </w:rPr>
        <w:t>一、功能输注装置项目选址可行性分析</w:t>
      </w:r>
      <w:bookmarkEnd w:id="2"/>
    </w:p>
    <w:p>
      <w:pPr>
        <w:pStyle w:val="Heading2"/>
        <w:rPr>
          <w:rFonts w:ascii="仿宋" w:eastAsia="仿宋" w:hAnsi="仿宋" w:cs="仿宋" w:hint="eastAsia"/>
          <w:lang w:eastAsia="zh-CN"/>
        </w:rPr>
      </w:pPr>
      <w:bookmarkStart w:id="3" w:name="_Toc28225"/>
      <w:r>
        <w:rPr>
          <w:rFonts w:ascii="仿宋" w:eastAsia="仿宋" w:hAnsi="仿宋" w:cs="仿宋" w:hint="eastAsia"/>
          <w:lang w:eastAsia="zh-CN"/>
        </w:rPr>
        <w:t>(一)、功能输注装置项目选址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该功能输注装置项目选址位于XX省XX市XX区XXX街道</w:t>
      </w:r>
    </w:p>
    <w:p>
      <w:pPr>
        <w:pStyle w:val="Heading2"/>
        <w:ind w:firstLine="560" w:firstLineChars="200"/>
        <w:rPr>
          <w:rFonts w:ascii="仿宋" w:eastAsia="仿宋" w:hAnsi="仿宋" w:cs="仿宋" w:hint="eastAsia"/>
          <w:sz w:val="28"/>
          <w:lang w:eastAsia="zh-CN"/>
        </w:rPr>
      </w:pPr>
      <w:bookmarkStart w:id="4" w:name="_Toc2063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功能输注装置项目的征地面积将根据功能输注装置项目的实际规模和需求进行精确规划。具体面积XXX平方米，旨在确保功能输注装置项目不仅能够满足当前的发展需求，还能够预留空间以适应未来的扩展。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净用地面积是在征地面积基础上去除不可利用面积后的实际可开发用地。具体面积XXX平方米，考虑到环保、交通、安全等多方面因素，以确保功能输注装置项目在整体利用效率上达到最优。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功能输注装置项目计划建设的建筑总规模具体面积XXX平方米。这一规模的确定综合考虑了功能输注装置项目的性质、规模，以及城市规划的相关要求，确保建筑布局与周边环境协调一致。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绿地率是功能输注装置项目用地中被规划为绿地的比例。具体面积XXX平方米，旨在通过合理规划绿地，改善功能输注装置项目周边环境，提升居民生活质量，并符合城市整体绿化规划。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容积率是用地上可以建设的建筑总体积与用地面积之比。具体面积XXX，通过合理的容积率规划，确保功能输注装置项目建筑规模与周边环境和谐共生。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功能输注装置项目选址与当地城市规划相一致，具体面积XXX平方米。通过与城市规划部门深入沟通，确保功能输注装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功能输注装置项目选址符合当地产业政策，具体面积XXX平方米。这包括功能输注装置项目对当地经济的促进作用，以及对相关产业的带动效应，确保功能输注装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用地总体要求必须符合环保和可持续发展的原则，具体面积XXX平方米。通过采用绿色建筑设计、节能减排等措施，确保功能输注装置项目在建设和运营过程中对环境的影响最小化，达到可持续发展的要求。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确保功能输注装置项目选址具备必要的公共设施配套，具体面积XXX平方米。这包括交通便利性、教育、医疗等基础设施，以提高居民生活品质，使得功能输注装置项目选址更具吸引力。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考虑用地总体要求对当地社会稳定性的影响，具体面积XXX平方米。通过深入了解当地社区反馈，确保功能输注装置项目的选址和建设过程对当地社会和谐稳定产生积极作用。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功能输注装置项目选址不仅符合法规和规划，还在实际操作中具有可行性。这一全面规划将为功能输注装置项目的成功实施提供坚实的基础，确保功能输注装置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520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功能输注装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功能输注装置项目的设备规划和空间设计中，我们将采取灵活设备布局的措施。设备布局将根据实际需求进行灵活设计，避免不必要的浪费。通过合理规划设备摆放位置，我们将提高设备的利用率，减少设备间距，以确保功能输注装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功能输注装置项目内部引入共享设施的概念，例如共享会议室、办公区等。通过这种方式，我们可以减少对资源的重复建设，提高资源共享效率，从而减小功能输注装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019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功能输注装置项目的总图布置中，我们将不同功能区域进行明确的规划，以最大程度满足功能输注装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219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功能输注装置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功能输注装置项目对环境的影响是综合评价的重要因素之一。我们将详细考虑选址周边的自然环境、生态保护区、水源地等情况，确保功能输注装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对选址的评价还需充分考虑当地政府的产业政策和法规。我们将详细了解功能输注装置项目所在地的相关政策，确保功能输注装置项目的规划和运营与当地法规相符，降低不必要的法律风险。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考虑到社会稳定性对企业运营的重要性，我们将评估选址地区的社会安全情况、劳工关系、社区反馈等方面，以确保功能输注装置项目的建设和运营不会受到社会稳定性的负面影响。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最后，我们将综合考虑用地成本，包括土地购置费用、土地开发成本等。通过对用地成本的详细评估，我们能够做出更为精确的经济效益分析，为功能输注装置项目的投资决策提供有力支持。</w:t>
      </w:r>
    </w:p>
    <w:p>
      <w:pPr>
        <w:pStyle w:val="Heading1"/>
        <w:ind w:firstLine="560" w:firstLineChars="200"/>
        <w:rPr>
          <w:rFonts w:ascii="仿宋" w:eastAsia="仿宋" w:hAnsi="仿宋" w:cs="仿宋" w:hint="eastAsia"/>
          <w:sz w:val="28"/>
          <w:lang w:eastAsia="zh-CN"/>
        </w:rPr>
      </w:pPr>
      <w:bookmarkStart w:id="8" w:name="_Toc18136"/>
      <w:r>
        <w:rPr>
          <w:rFonts w:ascii="仿宋" w:eastAsia="仿宋" w:hAnsi="仿宋" w:cs="仿宋" w:hint="eastAsia"/>
          <w:sz w:val="28"/>
          <w:lang w:eastAsia="zh-CN"/>
        </w:rPr>
        <w:t>二、功能输注装置项目建设背景及必要性分析</w:t>
      </w:r>
      <w:bookmarkEnd w:id="8"/>
    </w:p>
    <w:p>
      <w:pPr>
        <w:pStyle w:val="Heading2"/>
        <w:rPr>
          <w:rFonts w:ascii="仿宋" w:eastAsia="仿宋" w:hAnsi="仿宋" w:cs="仿宋" w:hint="eastAsia"/>
          <w:lang w:eastAsia="zh-CN"/>
        </w:rPr>
      </w:pPr>
      <w:bookmarkStart w:id="9" w:name="_Toc5073"/>
      <w:r>
        <w:rPr>
          <w:rFonts w:ascii="仿宋" w:eastAsia="仿宋" w:hAnsi="仿宋" w:cs="仿宋" w:hint="eastAsia"/>
          <w:lang w:eastAsia="zh-CN"/>
        </w:rPr>
        <w:t>(一)、功能输注装置项目背景分析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功能输注装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功能输注装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功能输注装置项目在这个潮流中的定位。同时，我们将关注行业内涌现的新兴机遇，以便功能输注装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功能输注装置项目提供了强大的发展动力。我们将聚焦于行业内最新的技术发展趋势，包括但不限于人工智能、大数据分析、物联网等领域。通过深度的技术研究，我们将确保功能输注装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功能输注装置项目发展的源泉。我们将投入更多的精力对市场需求进行深入剖析，超越表面的需求，深入挖掘潜在的市场痛点和机遇。通过对市场需求的细致了解，功能输注装置项目将更有针对性地设计解决方案，满足市场的多样化需求，从而更好地促进功能输注装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功能输注装置项目战略至关重要。我们将对竞争态势进行更为深入的分析，包括但不限于市场份额、产品特点、客户满意度等多个维度。通过深度的竞争分析，功能输注装置项目将能够更准确地把握市场脉搏，制定具有竞争力的功能输注装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功能输注装置项目的发展具有直接的影响。我们将进行更为全面的法规和政策分析，了解行业发展中的潜在法律风险和合规挑战。通过充分了解和遵守相关法规，功能输注装置项目将确保在法律框架内合法合规运营，为功能输注装置项目的稳健发展提供有力支持。</w:t>
      </w:r>
    </w:p>
    <w:p>
      <w:pPr>
        <w:pStyle w:val="Heading2"/>
        <w:ind w:firstLine="560" w:firstLineChars="200"/>
        <w:rPr>
          <w:rFonts w:ascii="仿宋" w:eastAsia="仿宋" w:hAnsi="仿宋" w:cs="仿宋" w:hint="eastAsia"/>
          <w:sz w:val="28"/>
          <w:lang w:eastAsia="zh-CN"/>
        </w:rPr>
      </w:pPr>
      <w:bookmarkStart w:id="10" w:name="_Toc30686"/>
      <w:r>
        <w:rPr>
          <w:rFonts w:ascii="仿宋" w:eastAsia="仿宋" w:hAnsi="仿宋" w:cs="仿宋" w:hint="eastAsia"/>
          <w:sz w:val="28"/>
          <w:lang w:eastAsia="zh-CN"/>
        </w:rPr>
        <w:t>(二)、功能输注装置项目建设必要性分析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输注装置项目建设的迫切性源于对行业发展趋势的深刻洞察。我们正处于一个行业变革的时代，科技创新、数字化转型成为企业发展的关键动力。功能输注装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功能输注装置项目建设不仅仅是为了跟上潮流，更是为了通过技术创新推动企业的持续发展。通过引入先进的技术和解决方案，功能输注装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功能输注装置项目的建设成为必然选择，通过提高产品质量、拓展服务领域，从而在竞争中获得更多的机会。功能输注装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功能输注装置项目建设的必要性体现在对客户需求更精准的满足。通过功能输注装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输注装置项目建设的背后是对企业持续创新的追求。只有通过不断创新，企业才能在竞争中立于不败之地。功能输注装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4509"/>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9773"/>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功能输注装置项目的主要产品是XXXX，预计年产值为XXX万元。这一产品在市场中占据着重要的地位，其广泛的应用范围使得该功能输注装置项目的市场前景非常广阔。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功能输注装置项目的xxx产品作为重要的原材料之一，将在多个领域发挥关键作用。其在建筑、交通、能源等方面的广泛应用将为整个产业链提供强大的支持，形成产业协同效应。功能输注装置项目的年产值XXX万XXX万XXX万万元不仅反映了其在市场上的巨大潜力，更预示着它对国民经济的积极贡献。这种关联度高、涉及面广的产业关系，使得该功能输注装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2758"/>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功能输注装置项目总征地面积为XXXX平方米，相当于约XX.XX亩，其中净用地面积为XXXX平方米，红线范围内相当于约XX.XX亩。这一用地规模充分考虑了功能输注装置项目的建设需求，保障了功能输注装置项目在合适的空间内得以充分发展。功能输注装置项目规划的总建筑面积为XXXX平方米，其中主体工程建设占XXXX平方米，计容建筑面积达XXXX平方米。预计建筑工程的投资将达到XXXX万元，为功能输注装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输注装置项目计划购置的设备共计XXXX台（套），设备购置费用为XXXX万元。这一设备购置计划充分考虑到功能输注装置项目的生产需求和技术要求，确保了功能输注装置项目在生产运营中具备先进的技术装备和高效的生产能力。设备的合理配置将为功能输注装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输注装置项目计划总投资为XXXX万元，预计年实现营业收入为XXXX万元。这一产能规模的设定旨在确保功能输注装置项目能够在投资与回报之间取得平衡，实现长期可持续的发展。功能输注装置项目的总投资充分考虑到各个方面的需求，包括用地建设、设备购置等多个环节，以确保功能输注装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6476"/>
      <w:r>
        <w:rPr>
          <w:rFonts w:ascii="仿宋" w:eastAsia="仿宋" w:hAnsi="仿宋" w:cs="仿宋" w:hint="eastAsia"/>
          <w:sz w:val="28"/>
          <w:lang w:eastAsia="zh-CN"/>
        </w:rPr>
        <w:t>四、功能输注装置项目绩效评估</w:t>
      </w:r>
      <w:bookmarkEnd w:id="14"/>
    </w:p>
    <w:p>
      <w:pPr>
        <w:pStyle w:val="Heading2"/>
        <w:rPr>
          <w:rFonts w:ascii="仿宋" w:eastAsia="仿宋" w:hAnsi="仿宋" w:cs="仿宋" w:hint="eastAsia"/>
          <w:lang w:eastAsia="zh-CN"/>
        </w:rPr>
      </w:pPr>
      <w:bookmarkStart w:id="15" w:name="_Toc7292"/>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功能输注装置项目中，我们设计了一套全面的绩效评估指标，以确保功能输注装置项目的可控和成功交付。这些指标跨足功能输注装置项目目标、成本、进度和质量等多个维度，为我们提供了全面洞察功能输注装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输注装置项目目标达成率是我们关注的首要指标。我们设定了明确的目标，并通过定期监测和评估，迅速发现并应对潜在的目标偏差。这为功能输注装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成本绩效是另一个核心关注点。通过实际成本与预算成本的对比分析，我们深入了解成本差异的原因，及时调整资源分配，保持功能输注装置项目在经济效益方面的合理水平。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输注装置项目进度作为关键的绩效指标之一，得到了精心的关注。我们制定了详细的功能输注装置项目进度计划，并设立了进度符合度指标，确保实际进度与计划进度保持一致。这使我们能够快速发现和解决潜在的进度问题，保持功能输注装置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功能输注装置项目绩效的不可或缺的一环。我们引入了一系列的质量标准和客户满意度指标，以确保功能输注装置项目交付的成果在质量上达到或超越预期水平。通过持续监测这些指标，我们努力提升功能输注装置项目整体质量水平，为功能输注装置项目的成功交付提供有力保障。通过这些科学且全面的绩效评估，我们能够更好地引导功能输注装置项目的持续改进，确保功能输注装置项目目标的顺利达成。</w:t>
      </w:r>
    </w:p>
    <w:p>
      <w:pPr>
        <w:pStyle w:val="Heading2"/>
        <w:ind w:firstLine="560" w:firstLineChars="200"/>
        <w:rPr>
          <w:rFonts w:ascii="仿宋" w:eastAsia="仿宋" w:hAnsi="仿宋" w:cs="仿宋" w:hint="eastAsia"/>
          <w:sz w:val="28"/>
          <w:lang w:eastAsia="zh-CN"/>
        </w:rPr>
      </w:pPr>
      <w:bookmarkStart w:id="16" w:name="_Toc15363"/>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绩效评估是功能输注装置项目中的关键环节，为确保功能输注装置项目达到预期目标，我们采用了多层次、多维度的绩效评估方法。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功能输注装置项目的战略目标对齐，确保每个决策和行动都与功能输注装置项目整体目标保持一致。团队会定期召开战略对齐会议，审视当前工作与功能输注装置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功能输注装置项目进度、质量、成本和风险等方面。这些指标通过数据收集和分析，为功能输注装置项目管理团队提供了客观的评估依据。例如，我们通过功能输注装置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绩效评估不仅仅停留在功能输注装置项目内部，还考虑了功能输注装置项目对外部环境的影响。我们定期进行干系人满意度调查，以了解各利益相关方对功能输注装置项目的期望和满意度，并及时做出调整。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这种多层次、多角度的绩效评估方法，使得我们能够全面了解功能输注装置项目的运行状态，及时做出调整，确保功能输注装置项目在不断变化的环境中保持稳健前行。</w:t>
      </w:r>
    </w:p>
    <w:p>
      <w:pPr>
        <w:pStyle w:val="Heading2"/>
        <w:ind w:firstLine="560" w:firstLineChars="200"/>
        <w:rPr>
          <w:rFonts w:ascii="仿宋" w:eastAsia="仿宋" w:hAnsi="仿宋" w:cs="仿宋" w:hint="eastAsia"/>
          <w:sz w:val="28"/>
          <w:lang w:eastAsia="zh-CN"/>
        </w:rPr>
      </w:pPr>
      <w:bookmarkStart w:id="17" w:name="_Toc8371"/>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为了确保功能输注装置项目的有效管理和不断优化，我们采用了精心设计的绩效评估周期。这个周期旨在实现灵活、实时和全面的评估，以适应功能输注装置项目执行中的各种挑战。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功能输注装置项目的不同需求，分为短期、中期和长期。短期评估关注每个迭代或工作周期，以及时发现和解决当前任务中的问题。中期评估涵盖几个迭代，深入了解整体功能输注装置项目的趋势和性能。长期评估则着眼于整个功能输注装置项目阶段，确保功能输注装置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功能输注装置项目管理工具和协作平台，团队成员能够随时更新和分享功能输注装置项目数据。这种实时性的反馈机制使我们能够及时察觉潜在问题，快速调整，保持功能输注装置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功能输注装置项目的决策制定密不可分。每个周期的功能输注装置项目回顾会议成为集体总结经验、识别问题深层次原因并找到创新解决方案的平台。这种定期的反思与调整机制使功能输注装置项目能够不断学习、进化，以更好地适应变化的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https://d.book118.com/108056133106006022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功能输注装置项目规划设计纲要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功能输注装置项目规划设计纲要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功能输注装置项目规划设计纲要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功能输注装置项目规划设计纲要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功能输注装置项目规划设计纲要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功能输注装置项目规划设计纲要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功能输注装置项目规划设计纲要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功能输注装置项目规划设计纲要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功能输注装置项目规划设计纲要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功能输注装置项目规划设计纲要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功能输注装置项目规划设计纲要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功能输注装置项目规划设计纲要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功能输注装置项目规划设计纲要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功能输注装置项目规划设计纲要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功能输注装置项目规划设计纲要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功能输注装置项目规划设计纲要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功能输注装置项目规划设计纲要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615EED"/>
    <w:rsid w:val="5D615EE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8056133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2023-12-31T17:33:00Z</dcterms:created>
  <dcterms:modified xsi:type="dcterms:W3CDTF">2023-12-31T17:33:13Z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25CA0B4E46B3415C9CAAD0CCE29EFF33_11</vt:lpwstr>
  </property>
  <property fmtid="{D5CDD505-2E9C-101B-9397-08002B2CF9AE}" pid="3" name="KSOProductBuildVer">
    <vt:lpwstr>2052-12.1.0.16120</vt:lpwstr>
  </property>
</Properties>
</file>