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环氧树脂项目计划设计方案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34" w:history="1">
        <w:r>
          <w:rPr>
            <w:rFonts w:ascii="仿宋" w:eastAsia="仿宋" w:hAnsi="仿宋" w:cs="仿宋" w:hint="eastAsia"/>
            <w:lang w:eastAsia="zh-CN"/>
          </w:rPr>
          <w:t>概论</w:t>
        </w:r>
        <w:r>
          <w:tab/>
        </w:r>
        <w:r>
          <w:fldChar w:fldCharType="begin"/>
        </w:r>
        <w:r>
          <w:instrText xml:space="preserve"> PAGEREF _Toc17034 \h </w:instrText>
        </w:r>
        <w:r>
          <w:fldChar w:fldCharType="separate"/>
        </w:r>
        <w:r>
          <w:t>3</w:t>
        </w:r>
        <w:r>
          <w:fldChar w:fldCharType="end"/>
        </w:r>
      </w:hyperlink>
    </w:p>
    <w:p>
      <w:pPr>
        <w:pStyle w:val="TOC1"/>
        <w:tabs>
          <w:tab w:val="right" w:leader="dot" w:pos="8306"/>
        </w:tabs>
      </w:pPr>
      <w:hyperlink w:anchor="_Toc3320" w:history="1">
        <w:r>
          <w:rPr>
            <w:rFonts w:ascii="仿宋" w:eastAsia="仿宋" w:hAnsi="仿宋" w:cs="仿宋" w:hint="eastAsia"/>
            <w:lang w:eastAsia="zh-CN"/>
          </w:rPr>
          <w:t>一、市场分析、调研</w:t>
        </w:r>
        <w:r>
          <w:tab/>
        </w:r>
        <w:r>
          <w:fldChar w:fldCharType="begin"/>
        </w:r>
        <w:r>
          <w:instrText xml:space="preserve"> PAGEREF _Toc3320 \h </w:instrText>
        </w:r>
        <w:r>
          <w:fldChar w:fldCharType="separate"/>
        </w:r>
        <w:r>
          <w:t>3</w:t>
        </w:r>
        <w:r>
          <w:fldChar w:fldCharType="end"/>
        </w:r>
      </w:hyperlink>
    </w:p>
    <w:p>
      <w:pPr>
        <w:pStyle w:val="TOC2"/>
        <w:tabs>
          <w:tab w:val="right" w:leader="dot" w:pos="8306"/>
        </w:tabs>
      </w:pPr>
      <w:hyperlink w:anchor="_Toc12972" w:history="1">
        <w:r>
          <w:rPr>
            <w:rFonts w:ascii="仿宋" w:eastAsia="仿宋" w:hAnsi="仿宋" w:cs="仿宋" w:hint="eastAsia"/>
            <w:lang w:eastAsia="zh-CN"/>
          </w:rPr>
          <w:t>(一)、环氧树脂行业分析</w:t>
        </w:r>
        <w:r>
          <w:tab/>
        </w:r>
        <w:r>
          <w:fldChar w:fldCharType="begin"/>
        </w:r>
        <w:r>
          <w:instrText xml:space="preserve"> PAGEREF _Toc12972 \h </w:instrText>
        </w:r>
        <w:r>
          <w:fldChar w:fldCharType="separate"/>
        </w:r>
        <w:r>
          <w:t>3</w:t>
        </w:r>
        <w:r>
          <w:fldChar w:fldCharType="end"/>
        </w:r>
      </w:hyperlink>
    </w:p>
    <w:p>
      <w:pPr>
        <w:pStyle w:val="TOC2"/>
        <w:tabs>
          <w:tab w:val="right" w:leader="dot" w:pos="8306"/>
        </w:tabs>
      </w:pPr>
      <w:hyperlink w:anchor="_Toc31623" w:history="1">
        <w:r>
          <w:rPr>
            <w:rFonts w:ascii="仿宋" w:eastAsia="仿宋" w:hAnsi="仿宋" w:cs="仿宋" w:hint="eastAsia"/>
            <w:lang w:eastAsia="zh-CN"/>
          </w:rPr>
          <w:t>(二)、环氧树脂市场分析预测</w:t>
        </w:r>
        <w:r>
          <w:tab/>
        </w:r>
        <w:r>
          <w:fldChar w:fldCharType="begin"/>
        </w:r>
        <w:r>
          <w:instrText xml:space="preserve"> PAGEREF _Toc31623 \h </w:instrText>
        </w:r>
        <w:r>
          <w:fldChar w:fldCharType="separate"/>
        </w:r>
        <w:r>
          <w:t>4</w:t>
        </w:r>
        <w:r>
          <w:fldChar w:fldCharType="end"/>
        </w:r>
      </w:hyperlink>
    </w:p>
    <w:p>
      <w:pPr>
        <w:pStyle w:val="TOC1"/>
        <w:tabs>
          <w:tab w:val="right" w:leader="dot" w:pos="8306"/>
        </w:tabs>
      </w:pPr>
      <w:hyperlink w:anchor="_Toc22591" w:history="1">
        <w:r>
          <w:rPr>
            <w:rFonts w:ascii="仿宋" w:eastAsia="仿宋" w:hAnsi="仿宋" w:cs="仿宋" w:hint="eastAsia"/>
            <w:lang w:eastAsia="zh-CN"/>
          </w:rPr>
          <w:t>二、工艺说明</w:t>
        </w:r>
        <w:r>
          <w:tab/>
        </w:r>
        <w:r>
          <w:fldChar w:fldCharType="begin"/>
        </w:r>
        <w:r>
          <w:instrText xml:space="preserve"> PAGEREF _Toc22591 \h </w:instrText>
        </w:r>
        <w:r>
          <w:fldChar w:fldCharType="separate"/>
        </w:r>
        <w:r>
          <w:t>5</w:t>
        </w:r>
        <w:r>
          <w:fldChar w:fldCharType="end"/>
        </w:r>
      </w:hyperlink>
    </w:p>
    <w:p>
      <w:pPr>
        <w:pStyle w:val="TOC2"/>
        <w:tabs>
          <w:tab w:val="right" w:leader="dot" w:pos="8306"/>
        </w:tabs>
      </w:pPr>
      <w:hyperlink w:anchor="_Toc11435" w:history="1">
        <w:r>
          <w:rPr>
            <w:rFonts w:ascii="仿宋" w:eastAsia="仿宋" w:hAnsi="仿宋" w:cs="仿宋" w:hint="eastAsia"/>
            <w:lang w:eastAsia="zh-CN"/>
          </w:rPr>
          <w:t>(一)、技术管理特点</w:t>
        </w:r>
        <w:r>
          <w:tab/>
        </w:r>
        <w:r>
          <w:fldChar w:fldCharType="begin"/>
        </w:r>
        <w:r>
          <w:instrText xml:space="preserve"> PAGEREF _Toc11435 \h </w:instrText>
        </w:r>
        <w:r>
          <w:fldChar w:fldCharType="separate"/>
        </w:r>
        <w:r>
          <w:t>5</w:t>
        </w:r>
        <w:r>
          <w:fldChar w:fldCharType="end"/>
        </w:r>
      </w:hyperlink>
    </w:p>
    <w:p>
      <w:pPr>
        <w:pStyle w:val="TOC2"/>
        <w:tabs>
          <w:tab w:val="right" w:leader="dot" w:pos="8306"/>
        </w:tabs>
      </w:pPr>
      <w:hyperlink w:anchor="_Toc32347" w:history="1">
        <w:r>
          <w:rPr>
            <w:rFonts w:ascii="仿宋" w:eastAsia="仿宋" w:hAnsi="仿宋" w:cs="仿宋" w:hint="eastAsia"/>
            <w:lang w:eastAsia="zh-CN"/>
          </w:rPr>
          <w:t>(二)、环氧树脂项目工艺技术设计方案</w:t>
        </w:r>
        <w:r>
          <w:tab/>
        </w:r>
        <w:r>
          <w:fldChar w:fldCharType="begin"/>
        </w:r>
        <w:r>
          <w:instrText xml:space="preserve"> PAGEREF _Toc32347 \h </w:instrText>
        </w:r>
        <w:r>
          <w:fldChar w:fldCharType="separate"/>
        </w:r>
        <w:r>
          <w:t>6</w:t>
        </w:r>
        <w:r>
          <w:fldChar w:fldCharType="end"/>
        </w:r>
      </w:hyperlink>
    </w:p>
    <w:p>
      <w:pPr>
        <w:pStyle w:val="TOC2"/>
        <w:tabs>
          <w:tab w:val="right" w:leader="dot" w:pos="8306"/>
        </w:tabs>
      </w:pPr>
      <w:hyperlink w:anchor="_Toc12384" w:history="1">
        <w:r>
          <w:rPr>
            <w:rFonts w:ascii="仿宋" w:eastAsia="仿宋" w:hAnsi="仿宋" w:cs="仿宋" w:hint="eastAsia"/>
            <w:lang w:eastAsia="zh-CN"/>
          </w:rPr>
          <w:t>(三)、设备选型方案</w:t>
        </w:r>
        <w:r>
          <w:tab/>
        </w:r>
        <w:r>
          <w:fldChar w:fldCharType="begin"/>
        </w:r>
        <w:r>
          <w:instrText xml:space="preserve"> PAGEREF _Toc12384 \h </w:instrText>
        </w:r>
        <w:r>
          <w:fldChar w:fldCharType="separate"/>
        </w:r>
        <w:r>
          <w:t>7</w:t>
        </w:r>
        <w:r>
          <w:fldChar w:fldCharType="end"/>
        </w:r>
      </w:hyperlink>
    </w:p>
    <w:p>
      <w:pPr>
        <w:pStyle w:val="TOC1"/>
        <w:tabs>
          <w:tab w:val="right" w:leader="dot" w:pos="8306"/>
        </w:tabs>
      </w:pPr>
      <w:hyperlink w:anchor="_Toc10565" w:history="1">
        <w:r>
          <w:rPr>
            <w:rFonts w:ascii="仿宋" w:eastAsia="仿宋" w:hAnsi="仿宋" w:cs="仿宋" w:hint="eastAsia"/>
            <w:lang w:eastAsia="zh-CN"/>
          </w:rPr>
          <w:t>三、环氧树脂项目绩效评估</w:t>
        </w:r>
        <w:r>
          <w:tab/>
        </w:r>
        <w:r>
          <w:fldChar w:fldCharType="begin"/>
        </w:r>
        <w:r>
          <w:instrText xml:space="preserve"> PAGEREF _Toc10565 \h </w:instrText>
        </w:r>
        <w:r>
          <w:fldChar w:fldCharType="separate"/>
        </w:r>
        <w:r>
          <w:t>8</w:t>
        </w:r>
        <w:r>
          <w:fldChar w:fldCharType="end"/>
        </w:r>
      </w:hyperlink>
    </w:p>
    <w:p>
      <w:pPr>
        <w:pStyle w:val="TOC2"/>
        <w:tabs>
          <w:tab w:val="right" w:leader="dot" w:pos="8306"/>
        </w:tabs>
      </w:pPr>
      <w:hyperlink w:anchor="_Toc17700" w:history="1">
        <w:r>
          <w:rPr>
            <w:rFonts w:ascii="仿宋" w:eastAsia="仿宋" w:hAnsi="仿宋" w:cs="仿宋" w:hint="eastAsia"/>
            <w:lang w:eastAsia="zh-CN"/>
          </w:rPr>
          <w:t>(一)、绩效评估指标</w:t>
        </w:r>
        <w:r>
          <w:tab/>
        </w:r>
        <w:r>
          <w:fldChar w:fldCharType="begin"/>
        </w:r>
        <w:r>
          <w:instrText xml:space="preserve"> PAGEREF _Toc17700 \h </w:instrText>
        </w:r>
        <w:r>
          <w:fldChar w:fldCharType="separate"/>
        </w:r>
        <w:r>
          <w:t>8</w:t>
        </w:r>
        <w:r>
          <w:fldChar w:fldCharType="end"/>
        </w:r>
      </w:hyperlink>
    </w:p>
    <w:p>
      <w:pPr>
        <w:pStyle w:val="TOC2"/>
        <w:tabs>
          <w:tab w:val="right" w:leader="dot" w:pos="8306"/>
        </w:tabs>
      </w:pPr>
      <w:hyperlink w:anchor="_Toc911" w:history="1">
        <w:r>
          <w:rPr>
            <w:rFonts w:ascii="仿宋" w:eastAsia="仿宋" w:hAnsi="仿宋" w:cs="仿宋" w:hint="eastAsia"/>
            <w:lang w:eastAsia="zh-CN"/>
          </w:rPr>
          <w:t>(二)、绩效评估方法</w:t>
        </w:r>
        <w:r>
          <w:tab/>
        </w:r>
        <w:r>
          <w:fldChar w:fldCharType="begin"/>
        </w:r>
        <w:r>
          <w:instrText xml:space="preserve"> PAGEREF _Toc911 \h </w:instrText>
        </w:r>
        <w:r>
          <w:fldChar w:fldCharType="separate"/>
        </w:r>
        <w:r>
          <w:t>9</w:t>
        </w:r>
        <w:r>
          <w:fldChar w:fldCharType="end"/>
        </w:r>
      </w:hyperlink>
    </w:p>
    <w:p>
      <w:pPr>
        <w:pStyle w:val="TOC2"/>
        <w:tabs>
          <w:tab w:val="right" w:leader="dot" w:pos="8306"/>
        </w:tabs>
      </w:pPr>
      <w:hyperlink w:anchor="_Toc24872" w:history="1">
        <w:r>
          <w:rPr>
            <w:rFonts w:ascii="仿宋" w:eastAsia="仿宋" w:hAnsi="仿宋" w:cs="仿宋" w:hint="eastAsia"/>
            <w:lang w:eastAsia="zh-CN"/>
          </w:rPr>
          <w:t>(三)、绩效评估周期</w:t>
        </w:r>
        <w:r>
          <w:tab/>
        </w:r>
        <w:r>
          <w:fldChar w:fldCharType="begin"/>
        </w:r>
        <w:r>
          <w:instrText xml:space="preserve"> PAGEREF _Toc24872 \h </w:instrText>
        </w:r>
        <w:r>
          <w:fldChar w:fldCharType="separate"/>
        </w:r>
        <w:r>
          <w:t>10</w:t>
        </w:r>
        <w:r>
          <w:fldChar w:fldCharType="end"/>
        </w:r>
      </w:hyperlink>
    </w:p>
    <w:p>
      <w:pPr>
        <w:pStyle w:val="TOC1"/>
        <w:tabs>
          <w:tab w:val="right" w:leader="dot" w:pos="8306"/>
        </w:tabs>
      </w:pPr>
      <w:hyperlink w:anchor="_Toc20733" w:history="1">
        <w:r>
          <w:rPr>
            <w:rFonts w:ascii="仿宋" w:eastAsia="仿宋" w:hAnsi="仿宋" w:cs="仿宋" w:hint="eastAsia"/>
            <w:lang w:eastAsia="zh-CN"/>
          </w:rPr>
          <w:t>四、环氧树脂项目建设背景及必要性分析</w:t>
        </w:r>
        <w:r>
          <w:tab/>
        </w:r>
        <w:r>
          <w:fldChar w:fldCharType="begin"/>
        </w:r>
        <w:r>
          <w:instrText xml:space="preserve"> PAGEREF _Toc20733 \h </w:instrText>
        </w:r>
        <w:r>
          <w:fldChar w:fldCharType="separate"/>
        </w:r>
        <w:r>
          <w:t>11</w:t>
        </w:r>
        <w:r>
          <w:fldChar w:fldCharType="end"/>
        </w:r>
      </w:hyperlink>
    </w:p>
    <w:p>
      <w:pPr>
        <w:pStyle w:val="TOC2"/>
        <w:tabs>
          <w:tab w:val="right" w:leader="dot" w:pos="8306"/>
        </w:tabs>
      </w:pPr>
      <w:hyperlink w:anchor="_Toc11793" w:history="1">
        <w:r>
          <w:rPr>
            <w:rFonts w:ascii="仿宋" w:eastAsia="仿宋" w:hAnsi="仿宋" w:cs="仿宋" w:hint="eastAsia"/>
            <w:lang w:eastAsia="zh-CN"/>
          </w:rPr>
          <w:t>(一)、环氧树脂项目背景分析</w:t>
        </w:r>
        <w:r>
          <w:tab/>
        </w:r>
        <w:r>
          <w:fldChar w:fldCharType="begin"/>
        </w:r>
        <w:r>
          <w:instrText xml:space="preserve"> PAGEREF _Toc11793 \h </w:instrText>
        </w:r>
        <w:r>
          <w:fldChar w:fldCharType="separate"/>
        </w:r>
        <w:r>
          <w:t>11</w:t>
        </w:r>
        <w:r>
          <w:fldChar w:fldCharType="end"/>
        </w:r>
      </w:hyperlink>
    </w:p>
    <w:p>
      <w:pPr>
        <w:pStyle w:val="TOC2"/>
        <w:tabs>
          <w:tab w:val="right" w:leader="dot" w:pos="8306"/>
        </w:tabs>
      </w:pPr>
      <w:hyperlink w:anchor="_Toc32204" w:history="1">
        <w:r>
          <w:rPr>
            <w:rFonts w:ascii="仿宋" w:eastAsia="仿宋" w:hAnsi="仿宋" w:cs="仿宋" w:hint="eastAsia"/>
            <w:lang w:eastAsia="zh-CN"/>
          </w:rPr>
          <w:t>(二)、环氧树脂项目建设必要性分析</w:t>
        </w:r>
        <w:r>
          <w:tab/>
        </w:r>
        <w:r>
          <w:fldChar w:fldCharType="begin"/>
        </w:r>
        <w:r>
          <w:instrText xml:space="preserve"> PAGEREF _Toc32204 \h </w:instrText>
        </w:r>
        <w:r>
          <w:fldChar w:fldCharType="separate"/>
        </w:r>
        <w:r>
          <w:t>13</w:t>
        </w:r>
        <w:r>
          <w:fldChar w:fldCharType="end"/>
        </w:r>
      </w:hyperlink>
    </w:p>
    <w:p>
      <w:pPr>
        <w:pStyle w:val="TOC1"/>
        <w:tabs>
          <w:tab w:val="right" w:leader="dot" w:pos="8306"/>
        </w:tabs>
      </w:pPr>
      <w:hyperlink w:anchor="_Toc21416" w:history="1">
        <w:r>
          <w:rPr>
            <w:rFonts w:ascii="仿宋" w:eastAsia="仿宋" w:hAnsi="仿宋" w:cs="仿宋" w:hint="eastAsia"/>
            <w:lang w:eastAsia="zh-CN"/>
          </w:rPr>
          <w:t>五、环氧树脂项目土建工程</w:t>
        </w:r>
        <w:r>
          <w:tab/>
        </w:r>
        <w:r>
          <w:fldChar w:fldCharType="begin"/>
        </w:r>
        <w:r>
          <w:instrText xml:space="preserve"> PAGEREF _Toc21416 \h </w:instrText>
        </w:r>
        <w:r>
          <w:fldChar w:fldCharType="separate"/>
        </w:r>
        <w:r>
          <w:t>14</w:t>
        </w:r>
        <w:r>
          <w:fldChar w:fldCharType="end"/>
        </w:r>
      </w:hyperlink>
    </w:p>
    <w:p>
      <w:pPr>
        <w:pStyle w:val="TOC2"/>
        <w:tabs>
          <w:tab w:val="right" w:leader="dot" w:pos="8306"/>
        </w:tabs>
      </w:pPr>
      <w:hyperlink w:anchor="_Toc21783" w:history="1">
        <w:r>
          <w:rPr>
            <w:rFonts w:ascii="仿宋" w:eastAsia="仿宋" w:hAnsi="仿宋" w:cs="仿宋" w:hint="eastAsia"/>
            <w:lang w:eastAsia="zh-CN"/>
          </w:rPr>
          <w:t>(一)、建筑工程设计原则</w:t>
        </w:r>
        <w:r>
          <w:tab/>
        </w:r>
        <w:r>
          <w:fldChar w:fldCharType="begin"/>
        </w:r>
        <w:r>
          <w:instrText xml:space="preserve"> PAGEREF _Toc21783 \h </w:instrText>
        </w:r>
        <w:r>
          <w:fldChar w:fldCharType="separate"/>
        </w:r>
        <w:r>
          <w:t>14</w:t>
        </w:r>
        <w:r>
          <w:fldChar w:fldCharType="end"/>
        </w:r>
      </w:hyperlink>
    </w:p>
    <w:p>
      <w:pPr>
        <w:pStyle w:val="TOC2"/>
        <w:tabs>
          <w:tab w:val="right" w:leader="dot" w:pos="8306"/>
        </w:tabs>
      </w:pPr>
      <w:hyperlink w:anchor="_Toc4400" w:history="1">
        <w:r>
          <w:rPr>
            <w:rFonts w:ascii="仿宋" w:eastAsia="仿宋" w:hAnsi="仿宋" w:cs="仿宋" w:hint="eastAsia"/>
            <w:lang w:eastAsia="zh-CN"/>
          </w:rPr>
          <w:t>(二)、土建工程设计年限及安全等级</w:t>
        </w:r>
        <w:r>
          <w:tab/>
        </w:r>
        <w:r>
          <w:fldChar w:fldCharType="begin"/>
        </w:r>
        <w:r>
          <w:instrText xml:space="preserve"> PAGEREF _Toc4400 \h </w:instrText>
        </w:r>
        <w:r>
          <w:fldChar w:fldCharType="separate"/>
        </w:r>
        <w:r>
          <w:t>16</w:t>
        </w:r>
        <w:r>
          <w:fldChar w:fldCharType="end"/>
        </w:r>
      </w:hyperlink>
    </w:p>
    <w:p>
      <w:pPr>
        <w:pStyle w:val="TOC2"/>
        <w:tabs>
          <w:tab w:val="right" w:leader="dot" w:pos="8306"/>
        </w:tabs>
      </w:pPr>
      <w:hyperlink w:anchor="_Toc32613" w:history="1">
        <w:r>
          <w:rPr>
            <w:rFonts w:ascii="仿宋" w:eastAsia="仿宋" w:hAnsi="仿宋" w:cs="仿宋" w:hint="eastAsia"/>
            <w:lang w:eastAsia="zh-CN"/>
          </w:rPr>
          <w:t>(三)、建筑工程设计总体要求</w:t>
        </w:r>
        <w:r>
          <w:tab/>
        </w:r>
        <w:r>
          <w:fldChar w:fldCharType="begin"/>
        </w:r>
        <w:r>
          <w:instrText xml:space="preserve"> PAGEREF _Toc32613 \h </w:instrText>
        </w:r>
        <w:r>
          <w:fldChar w:fldCharType="separate"/>
        </w:r>
        <w:r>
          <w:t>17</w:t>
        </w:r>
        <w:r>
          <w:fldChar w:fldCharType="end"/>
        </w:r>
      </w:hyperlink>
    </w:p>
    <w:p>
      <w:pPr>
        <w:pStyle w:val="TOC2"/>
        <w:tabs>
          <w:tab w:val="right" w:leader="dot" w:pos="8306"/>
        </w:tabs>
      </w:pPr>
      <w:hyperlink w:anchor="_Toc25142" w:history="1">
        <w:r>
          <w:rPr>
            <w:rFonts w:ascii="仿宋" w:eastAsia="仿宋" w:hAnsi="仿宋" w:cs="仿宋" w:hint="eastAsia"/>
            <w:lang w:eastAsia="zh-CN"/>
          </w:rPr>
          <w:t>(四)、土建工程建设指标</w:t>
        </w:r>
        <w:r>
          <w:tab/>
        </w:r>
        <w:r>
          <w:fldChar w:fldCharType="begin"/>
        </w:r>
        <w:r>
          <w:instrText xml:space="preserve"> PAGEREF _Toc25142 \h </w:instrText>
        </w:r>
        <w:r>
          <w:fldChar w:fldCharType="separate"/>
        </w:r>
        <w:r>
          <w:t>17</w:t>
        </w:r>
        <w:r>
          <w:fldChar w:fldCharType="end"/>
        </w:r>
      </w:hyperlink>
    </w:p>
    <w:p>
      <w:pPr>
        <w:pStyle w:val="TOC1"/>
        <w:tabs>
          <w:tab w:val="right" w:leader="dot" w:pos="8306"/>
        </w:tabs>
      </w:pPr>
      <w:hyperlink w:anchor="_Toc12968" w:history="1">
        <w:r>
          <w:rPr>
            <w:rFonts w:ascii="仿宋" w:eastAsia="仿宋" w:hAnsi="仿宋" w:cs="仿宋" w:hint="eastAsia"/>
            <w:lang w:eastAsia="zh-CN"/>
          </w:rPr>
          <w:t>六、环氧树脂项目选址可行性分析</w:t>
        </w:r>
        <w:r>
          <w:tab/>
        </w:r>
        <w:r>
          <w:fldChar w:fldCharType="begin"/>
        </w:r>
        <w:r>
          <w:instrText xml:space="preserve"> PAGEREF _Toc12968 \h </w:instrText>
        </w:r>
        <w:r>
          <w:fldChar w:fldCharType="separate"/>
        </w:r>
        <w:r>
          <w:t>18</w:t>
        </w:r>
        <w:r>
          <w:fldChar w:fldCharType="end"/>
        </w:r>
      </w:hyperlink>
    </w:p>
    <w:p>
      <w:pPr>
        <w:pStyle w:val="TOC2"/>
        <w:tabs>
          <w:tab w:val="right" w:leader="dot" w:pos="8306"/>
        </w:tabs>
      </w:pPr>
      <w:hyperlink w:anchor="_Toc4885" w:history="1">
        <w:r>
          <w:rPr>
            <w:rFonts w:ascii="仿宋" w:eastAsia="仿宋" w:hAnsi="仿宋" w:cs="仿宋" w:hint="eastAsia"/>
            <w:lang w:eastAsia="zh-CN"/>
          </w:rPr>
          <w:t>(一)、环氧树脂项目选址</w:t>
        </w:r>
        <w:r>
          <w:tab/>
        </w:r>
        <w:r>
          <w:fldChar w:fldCharType="begin"/>
        </w:r>
        <w:r>
          <w:instrText xml:space="preserve"> PAGEREF _Toc4885 \h </w:instrText>
        </w:r>
        <w:r>
          <w:fldChar w:fldCharType="separate"/>
        </w:r>
        <w:r>
          <w:t>18</w:t>
        </w:r>
        <w:r>
          <w:fldChar w:fldCharType="end"/>
        </w:r>
      </w:hyperlink>
    </w:p>
    <w:p>
      <w:pPr>
        <w:pStyle w:val="TOC2"/>
        <w:tabs>
          <w:tab w:val="right" w:leader="dot" w:pos="8306"/>
        </w:tabs>
      </w:pPr>
      <w:hyperlink w:anchor="_Toc1844" w:history="1">
        <w:r>
          <w:rPr>
            <w:rFonts w:ascii="仿宋" w:eastAsia="仿宋" w:hAnsi="仿宋" w:cs="仿宋" w:hint="eastAsia"/>
            <w:lang w:eastAsia="zh-CN"/>
          </w:rPr>
          <w:t>(二)、用地控制指标</w:t>
        </w:r>
        <w:r>
          <w:tab/>
        </w:r>
        <w:r>
          <w:fldChar w:fldCharType="begin"/>
        </w:r>
        <w:r>
          <w:instrText xml:space="preserve"> PAGEREF _Toc1844 \h </w:instrText>
        </w:r>
        <w:r>
          <w:fldChar w:fldCharType="separate"/>
        </w:r>
        <w:r>
          <w:t>18</w:t>
        </w:r>
        <w:r>
          <w:fldChar w:fldCharType="end"/>
        </w:r>
      </w:hyperlink>
    </w:p>
    <w:p>
      <w:pPr>
        <w:pStyle w:val="TOC2"/>
        <w:tabs>
          <w:tab w:val="right" w:leader="dot" w:pos="8306"/>
        </w:tabs>
      </w:pPr>
      <w:hyperlink w:anchor="_Toc2705" w:history="1">
        <w:r>
          <w:rPr>
            <w:rFonts w:ascii="仿宋" w:eastAsia="仿宋" w:hAnsi="仿宋" w:cs="仿宋" w:hint="eastAsia"/>
            <w:lang w:eastAsia="zh-CN"/>
          </w:rPr>
          <w:t>(三)、节约用地措施</w:t>
        </w:r>
        <w:r>
          <w:tab/>
        </w:r>
        <w:r>
          <w:fldChar w:fldCharType="begin"/>
        </w:r>
        <w:r>
          <w:instrText xml:space="preserve"> PAGEREF _Toc2705 \h </w:instrText>
        </w:r>
        <w:r>
          <w:fldChar w:fldCharType="separate"/>
        </w:r>
        <w:r>
          <w:t>20</w:t>
        </w:r>
        <w:r>
          <w:fldChar w:fldCharType="end"/>
        </w:r>
      </w:hyperlink>
    </w:p>
    <w:p>
      <w:pPr>
        <w:pStyle w:val="TOC2"/>
        <w:tabs>
          <w:tab w:val="right" w:leader="dot" w:pos="8306"/>
        </w:tabs>
      </w:pPr>
      <w:hyperlink w:anchor="_Toc16764" w:history="1">
        <w:r>
          <w:rPr>
            <w:rFonts w:ascii="仿宋" w:eastAsia="仿宋" w:hAnsi="仿宋" w:cs="仿宋" w:hint="eastAsia"/>
            <w:lang w:eastAsia="zh-CN"/>
          </w:rPr>
          <w:t>(四)、总图布置方案</w:t>
        </w:r>
        <w:r>
          <w:tab/>
        </w:r>
        <w:r>
          <w:fldChar w:fldCharType="begin"/>
        </w:r>
        <w:r>
          <w:instrText xml:space="preserve"> PAGEREF _Toc16764 \h </w:instrText>
        </w:r>
        <w:r>
          <w:fldChar w:fldCharType="separate"/>
        </w:r>
        <w:r>
          <w:t>21</w:t>
        </w:r>
        <w:r>
          <w:fldChar w:fldCharType="end"/>
        </w:r>
      </w:hyperlink>
    </w:p>
    <w:p>
      <w:pPr>
        <w:pStyle w:val="TOC2"/>
        <w:tabs>
          <w:tab w:val="right" w:leader="dot" w:pos="8306"/>
        </w:tabs>
      </w:pPr>
      <w:hyperlink w:anchor="_Toc31016" w:history="1">
        <w:r>
          <w:rPr>
            <w:rFonts w:ascii="仿宋" w:eastAsia="仿宋" w:hAnsi="仿宋" w:cs="仿宋" w:hint="eastAsia"/>
            <w:lang w:eastAsia="zh-CN"/>
          </w:rPr>
          <w:t>(五)、选址综合评价</w:t>
        </w:r>
        <w:r>
          <w:tab/>
        </w:r>
        <w:r>
          <w:fldChar w:fldCharType="begin"/>
        </w:r>
        <w:r>
          <w:instrText xml:space="preserve"> PAGEREF _Toc31016 \h </w:instrText>
        </w:r>
        <w:r>
          <w:fldChar w:fldCharType="separate"/>
        </w:r>
        <w:r>
          <w:t>22</w:t>
        </w:r>
        <w:r>
          <w:fldChar w:fldCharType="end"/>
        </w:r>
      </w:hyperlink>
    </w:p>
    <w:p>
      <w:pPr>
        <w:pStyle w:val="TOC1"/>
        <w:tabs>
          <w:tab w:val="right" w:leader="dot" w:pos="8306"/>
        </w:tabs>
      </w:pPr>
      <w:hyperlink w:anchor="_Toc7822" w:history="1">
        <w:r>
          <w:rPr>
            <w:rFonts w:ascii="仿宋" w:eastAsia="仿宋" w:hAnsi="仿宋" w:cs="仿宋" w:hint="eastAsia"/>
            <w:lang w:eastAsia="zh-CN"/>
          </w:rPr>
          <w:t>七、环氧树脂项目风险管理</w:t>
        </w:r>
        <w:r>
          <w:tab/>
        </w:r>
        <w:r>
          <w:fldChar w:fldCharType="begin"/>
        </w:r>
        <w:r>
          <w:instrText xml:space="preserve"> PAGEREF _Toc7822 \h </w:instrText>
        </w:r>
        <w:r>
          <w:fldChar w:fldCharType="separate"/>
        </w:r>
        <w:r>
          <w:t>23</w:t>
        </w:r>
        <w:r>
          <w:fldChar w:fldCharType="end"/>
        </w:r>
      </w:hyperlink>
    </w:p>
    <w:p>
      <w:pPr>
        <w:pStyle w:val="TOC2"/>
        <w:tabs>
          <w:tab w:val="right" w:leader="dot" w:pos="8306"/>
        </w:tabs>
      </w:pPr>
      <w:hyperlink w:anchor="_Toc25612" w:history="1">
        <w:r>
          <w:rPr>
            <w:rFonts w:ascii="仿宋" w:eastAsia="仿宋" w:hAnsi="仿宋" w:cs="仿宋" w:hint="eastAsia"/>
            <w:lang w:eastAsia="zh-CN"/>
          </w:rPr>
          <w:t>(一)、风险识别与评估</w:t>
        </w:r>
        <w:r>
          <w:tab/>
        </w:r>
        <w:r>
          <w:fldChar w:fldCharType="begin"/>
        </w:r>
        <w:r>
          <w:instrText xml:space="preserve"> PAGEREF _Toc25612 \h </w:instrText>
        </w:r>
        <w:r>
          <w:fldChar w:fldCharType="separate"/>
        </w:r>
        <w:r>
          <w:t>23</w:t>
        </w:r>
        <w:r>
          <w:fldChar w:fldCharType="end"/>
        </w:r>
      </w:hyperlink>
    </w:p>
    <w:p>
      <w:pPr>
        <w:pStyle w:val="TOC2"/>
        <w:tabs>
          <w:tab w:val="right" w:leader="dot" w:pos="8306"/>
        </w:tabs>
      </w:pPr>
      <w:hyperlink w:anchor="_Toc25005" w:history="1">
        <w:r>
          <w:rPr>
            <w:rFonts w:ascii="仿宋" w:eastAsia="仿宋" w:hAnsi="仿宋" w:cs="仿宋" w:hint="eastAsia"/>
            <w:lang w:eastAsia="zh-CN"/>
          </w:rPr>
          <w:t>(二)、风险应对策略</w:t>
        </w:r>
        <w:r>
          <w:tab/>
        </w:r>
        <w:r>
          <w:fldChar w:fldCharType="begin"/>
        </w:r>
        <w:r>
          <w:instrText xml:space="preserve"> PAGEREF _Toc25005 \h </w:instrText>
        </w:r>
        <w:r>
          <w:fldChar w:fldCharType="separate"/>
        </w:r>
        <w:r>
          <w:t>24</w:t>
        </w:r>
        <w:r>
          <w:fldChar w:fldCharType="end"/>
        </w:r>
      </w:hyperlink>
    </w:p>
    <w:p>
      <w:pPr>
        <w:pStyle w:val="TOC2"/>
        <w:tabs>
          <w:tab w:val="right" w:leader="dot" w:pos="8306"/>
        </w:tabs>
      </w:pPr>
      <w:hyperlink w:anchor="_Toc28909" w:history="1">
        <w:r>
          <w:rPr>
            <w:rFonts w:ascii="仿宋" w:eastAsia="仿宋" w:hAnsi="仿宋" w:cs="仿宋" w:hint="eastAsia"/>
            <w:lang w:eastAsia="zh-CN"/>
          </w:rPr>
          <w:t>(三)、风险监控与控制</w:t>
        </w:r>
        <w:r>
          <w:tab/>
        </w:r>
        <w:r>
          <w:fldChar w:fldCharType="begin"/>
        </w:r>
        <w:r>
          <w:instrText xml:space="preserve"> PAGEREF _Toc28909 \h </w:instrText>
        </w:r>
        <w:r>
          <w:fldChar w:fldCharType="separate"/>
        </w:r>
        <w:r>
          <w:t>26</w:t>
        </w:r>
        <w:r>
          <w:fldChar w:fldCharType="end"/>
        </w:r>
      </w:hyperlink>
    </w:p>
    <w:p>
      <w:pPr>
        <w:pStyle w:val="TOC1"/>
        <w:tabs>
          <w:tab w:val="right" w:leader="dot" w:pos="8306"/>
        </w:tabs>
      </w:pPr>
      <w:hyperlink w:anchor="_Toc4982" w:history="1">
        <w:r>
          <w:rPr>
            <w:rFonts w:ascii="仿宋" w:eastAsia="仿宋" w:hAnsi="仿宋" w:cs="仿宋" w:hint="eastAsia"/>
            <w:lang w:eastAsia="zh-CN"/>
          </w:rPr>
          <w:t>八、生产安全保护</w:t>
        </w:r>
        <w:r>
          <w:tab/>
        </w:r>
        <w:r>
          <w:fldChar w:fldCharType="begin"/>
        </w:r>
        <w:r>
          <w:instrText xml:space="preserve"> PAGEREF _Toc4982 \h </w:instrText>
        </w:r>
        <w:r>
          <w:fldChar w:fldCharType="separate"/>
        </w:r>
        <w:r>
          <w:t>27</w:t>
        </w:r>
        <w:r>
          <w:fldChar w:fldCharType="end"/>
        </w:r>
      </w:hyperlink>
    </w:p>
    <w:p>
      <w:pPr>
        <w:pStyle w:val="TOC2"/>
        <w:tabs>
          <w:tab w:val="right" w:leader="dot" w:pos="8306"/>
        </w:tabs>
      </w:pPr>
      <w:hyperlink w:anchor="_Toc16623" w:history="1">
        <w:r>
          <w:rPr>
            <w:rFonts w:ascii="仿宋" w:eastAsia="仿宋" w:hAnsi="仿宋" w:cs="仿宋" w:hint="eastAsia"/>
            <w:lang w:eastAsia="zh-CN"/>
          </w:rPr>
          <w:t>(一)、消防安全</w:t>
        </w:r>
        <w:r>
          <w:tab/>
        </w:r>
        <w:r>
          <w:fldChar w:fldCharType="begin"/>
        </w:r>
        <w:r>
          <w:instrText xml:space="preserve"> PAGEREF _Toc16623 \h </w:instrText>
        </w:r>
        <w:r>
          <w:fldChar w:fldCharType="separate"/>
        </w:r>
        <w:r>
          <w:t>27</w:t>
        </w:r>
        <w:r>
          <w:fldChar w:fldCharType="end"/>
        </w:r>
      </w:hyperlink>
    </w:p>
    <w:p>
      <w:pPr>
        <w:pStyle w:val="TOC2"/>
        <w:tabs>
          <w:tab w:val="right" w:leader="dot" w:pos="8306"/>
        </w:tabs>
      </w:pPr>
      <w:hyperlink w:anchor="_Toc10100" w:history="1">
        <w:r>
          <w:rPr>
            <w:rFonts w:ascii="仿宋" w:eastAsia="仿宋" w:hAnsi="仿宋" w:cs="仿宋" w:hint="eastAsia"/>
            <w:lang w:eastAsia="zh-CN"/>
          </w:rPr>
          <w:t>(二)、防火防爆总图布置措施</w:t>
        </w:r>
        <w:r>
          <w:tab/>
        </w:r>
        <w:r>
          <w:fldChar w:fldCharType="begin"/>
        </w:r>
        <w:r>
          <w:instrText xml:space="preserve"> PAGEREF _Toc10100 \h </w:instrText>
        </w:r>
        <w:r>
          <w:fldChar w:fldCharType="separate"/>
        </w:r>
        <w:r>
          <w:t>28</w:t>
        </w:r>
        <w:r>
          <w:fldChar w:fldCharType="end"/>
        </w:r>
      </w:hyperlink>
    </w:p>
    <w:p>
      <w:pPr>
        <w:pStyle w:val="TOC2"/>
        <w:tabs>
          <w:tab w:val="right" w:leader="dot" w:pos="8306"/>
        </w:tabs>
      </w:pPr>
      <w:hyperlink w:anchor="_Toc23688" w:history="1">
        <w:r>
          <w:rPr>
            <w:rFonts w:ascii="仿宋" w:eastAsia="仿宋" w:hAnsi="仿宋" w:cs="仿宋" w:hint="eastAsia"/>
            <w:lang w:eastAsia="zh-CN"/>
          </w:rPr>
          <w:t>(三)、自然灾害防范措施</w:t>
        </w:r>
        <w:r>
          <w:tab/>
        </w:r>
        <w:r>
          <w:fldChar w:fldCharType="begin"/>
        </w:r>
        <w:r>
          <w:instrText xml:space="preserve"> PAGEREF _Toc23688 \h </w:instrText>
        </w:r>
        <w:r>
          <w:fldChar w:fldCharType="separate"/>
        </w:r>
        <w:r>
          <w:t>29</w:t>
        </w:r>
        <w:r>
          <w:fldChar w:fldCharType="end"/>
        </w:r>
      </w:hyperlink>
    </w:p>
    <w:p>
      <w:pPr>
        <w:pStyle w:val="TOC2"/>
        <w:tabs>
          <w:tab w:val="right" w:leader="dot" w:pos="8306"/>
        </w:tabs>
      </w:pPr>
      <w:hyperlink w:anchor="_Toc8977" w:history="1">
        <w:r>
          <w:rPr>
            <w:rFonts w:ascii="仿宋" w:eastAsia="仿宋" w:hAnsi="仿宋" w:cs="仿宋" w:hint="eastAsia"/>
            <w:lang w:eastAsia="zh-CN"/>
          </w:rPr>
          <w:t>(四)、安全色及安全标志使用要求</w:t>
        </w:r>
        <w:r>
          <w:tab/>
        </w:r>
        <w:r>
          <w:fldChar w:fldCharType="begin"/>
        </w:r>
        <w:r>
          <w:instrText xml:space="preserve"> PAGEREF _Toc8977 \h </w:instrText>
        </w:r>
        <w:r>
          <w:fldChar w:fldCharType="separate"/>
        </w:r>
        <w:r>
          <w:t>30</w:t>
        </w:r>
        <w:r>
          <w:fldChar w:fldCharType="end"/>
        </w:r>
      </w:hyperlink>
    </w:p>
    <w:p>
      <w:pPr>
        <w:pStyle w:val="TOC2"/>
        <w:tabs>
          <w:tab w:val="right" w:leader="dot" w:pos="8306"/>
        </w:tabs>
      </w:pPr>
      <w:hyperlink w:anchor="_Toc32538" w:history="1">
        <w:r>
          <w:rPr>
            <w:rFonts w:ascii="仿宋" w:eastAsia="仿宋" w:hAnsi="仿宋" w:cs="仿宋" w:hint="eastAsia"/>
            <w:lang w:eastAsia="zh-CN"/>
          </w:rPr>
          <w:t>(五)、防尘防毒措施</w:t>
        </w:r>
        <w:r>
          <w:tab/>
        </w:r>
        <w:r>
          <w:fldChar w:fldCharType="begin"/>
        </w:r>
        <w:r>
          <w:instrText xml:space="preserve"> PAGEREF _Toc32538 \h </w:instrText>
        </w:r>
        <w:r>
          <w:fldChar w:fldCharType="separate"/>
        </w:r>
        <w:r>
          <w:t>31</w:t>
        </w:r>
        <w:r>
          <w:fldChar w:fldCharType="end"/>
        </w:r>
      </w:hyperlink>
    </w:p>
    <w:p>
      <w:pPr>
        <w:pStyle w:val="TOC2"/>
        <w:tabs>
          <w:tab w:val="right" w:leader="dot" w:pos="8306"/>
        </w:tabs>
      </w:pPr>
      <w:hyperlink w:anchor="_Toc31040" w:history="1">
        <w:r>
          <w:rPr>
            <w:rFonts w:ascii="仿宋" w:eastAsia="仿宋" w:hAnsi="仿宋" w:cs="仿宋" w:hint="eastAsia"/>
            <w:lang w:eastAsia="zh-CN"/>
          </w:rPr>
          <w:t>(六)、防静电、触电防护及防雷措施</w:t>
        </w:r>
        <w:r>
          <w:tab/>
        </w:r>
        <w:r>
          <w:fldChar w:fldCharType="begin"/>
        </w:r>
        <w:r>
          <w:instrText xml:space="preserve"> PAGEREF _Toc31040 \h </w:instrText>
        </w:r>
        <w:r>
          <w:fldChar w:fldCharType="separate"/>
        </w:r>
        <w:r>
          <w:t>32</w:t>
        </w:r>
        <w:r>
          <w:fldChar w:fldCharType="end"/>
        </w:r>
      </w:hyperlink>
    </w:p>
    <w:p>
      <w:pPr>
        <w:pStyle w:val="TOC2"/>
        <w:tabs>
          <w:tab w:val="right" w:leader="dot" w:pos="8306"/>
        </w:tabs>
      </w:pPr>
      <w:hyperlink w:anchor="_Toc18560" w:history="1">
        <w:r>
          <w:rPr>
            <w:rFonts w:ascii="仿宋" w:eastAsia="仿宋" w:hAnsi="仿宋" w:cs="仿宋" w:hint="eastAsia"/>
            <w:lang w:eastAsia="zh-CN"/>
          </w:rPr>
          <w:t>(七)、机械设备安全保障措施</w:t>
        </w:r>
        <w:r>
          <w:tab/>
        </w:r>
        <w:r>
          <w:fldChar w:fldCharType="begin"/>
        </w:r>
        <w:r>
          <w:instrText xml:space="preserve"> PAGEREF _Toc18560 \h </w:instrText>
        </w:r>
        <w:r>
          <w:fldChar w:fldCharType="separate"/>
        </w:r>
        <w:r>
          <w:t>33</w:t>
        </w:r>
        <w:r>
          <w:fldChar w:fldCharType="end"/>
        </w:r>
      </w:hyperlink>
    </w:p>
    <w:p>
      <w:pPr>
        <w:pStyle w:val="TOC1"/>
        <w:tabs>
          <w:tab w:val="right" w:leader="dot" w:pos="8306"/>
        </w:tabs>
      </w:pPr>
      <w:hyperlink w:anchor="_Toc10331" w:history="1">
        <w:r>
          <w:rPr>
            <w:rFonts w:ascii="仿宋" w:eastAsia="仿宋" w:hAnsi="仿宋" w:cs="仿宋" w:hint="eastAsia"/>
            <w:lang w:eastAsia="zh-CN"/>
          </w:rPr>
          <w:t>九、环氧树脂项目人力资源培养与发展</w:t>
        </w:r>
        <w:r>
          <w:tab/>
        </w:r>
        <w:r>
          <w:fldChar w:fldCharType="begin"/>
        </w:r>
        <w:r>
          <w:instrText xml:space="preserve"> PAGEREF _Toc10331 \h </w:instrText>
        </w:r>
        <w:r>
          <w:fldChar w:fldCharType="separate"/>
        </w:r>
        <w:r>
          <w:t>35</w:t>
        </w:r>
        <w:r>
          <w:fldChar w:fldCharType="end"/>
        </w:r>
      </w:hyperlink>
    </w:p>
    <w:p>
      <w:pPr>
        <w:pStyle w:val="TOC2"/>
        <w:tabs>
          <w:tab w:val="right" w:leader="dot" w:pos="8306"/>
        </w:tabs>
      </w:pPr>
      <w:hyperlink w:anchor="_Toc19435" w:history="1">
        <w:r>
          <w:rPr>
            <w:rFonts w:ascii="仿宋" w:eastAsia="仿宋" w:hAnsi="仿宋" w:cs="仿宋" w:hint="eastAsia"/>
            <w:lang w:eastAsia="zh-CN"/>
          </w:rPr>
          <w:t>(一)、人才需求与规划</w:t>
        </w:r>
        <w:r>
          <w:tab/>
        </w:r>
        <w:r>
          <w:fldChar w:fldCharType="begin"/>
        </w:r>
        <w:r>
          <w:instrText xml:space="preserve"> PAGEREF _Toc19435 \h </w:instrText>
        </w:r>
        <w:r>
          <w:fldChar w:fldCharType="separate"/>
        </w:r>
        <w:r>
          <w:t>35</w:t>
        </w:r>
        <w:r>
          <w:fldChar w:fldCharType="end"/>
        </w:r>
      </w:hyperlink>
    </w:p>
    <w:p>
      <w:pPr>
        <w:pStyle w:val="TOC2"/>
        <w:tabs>
          <w:tab w:val="right" w:leader="dot" w:pos="8306"/>
        </w:tabs>
      </w:pPr>
      <w:hyperlink w:anchor="_Toc21509" w:history="1">
        <w:r>
          <w:rPr>
            <w:rFonts w:ascii="仿宋" w:eastAsia="仿宋" w:hAnsi="仿宋" w:cs="仿宋" w:hint="eastAsia"/>
            <w:lang w:eastAsia="zh-CN"/>
          </w:rPr>
          <w:t>(二)、培训与发展计划</w:t>
        </w:r>
        <w:r>
          <w:tab/>
        </w:r>
        <w:r>
          <w:fldChar w:fldCharType="begin"/>
        </w:r>
        <w:r>
          <w:instrText xml:space="preserve"> PAGEREF _Toc21509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55" w:history="1">
        <w:r>
          <w:rPr>
            <w:rFonts w:ascii="仿宋" w:eastAsia="仿宋" w:hAnsi="仿宋" w:cs="仿宋" w:hint="eastAsia"/>
            <w:lang w:eastAsia="zh-CN"/>
          </w:rPr>
          <w:t>十、环氧树脂项目经营效益</w:t>
        </w:r>
        <w:r>
          <w:tab/>
        </w:r>
        <w:r>
          <w:fldChar w:fldCharType="begin"/>
        </w:r>
        <w:r>
          <w:instrText xml:space="preserve"> PAGEREF _Toc28355 \h </w:instrText>
        </w:r>
        <w:r>
          <w:fldChar w:fldCharType="separate"/>
        </w:r>
        <w:r>
          <w:t>36</w:t>
        </w:r>
        <w:r>
          <w:fldChar w:fldCharType="end"/>
        </w:r>
      </w:hyperlink>
    </w:p>
    <w:p>
      <w:pPr>
        <w:pStyle w:val="TOC2"/>
        <w:tabs>
          <w:tab w:val="right" w:leader="dot" w:pos="8306"/>
        </w:tabs>
      </w:pPr>
      <w:hyperlink w:anchor="_Toc8983" w:history="1">
        <w:r>
          <w:rPr>
            <w:rFonts w:ascii="仿宋" w:eastAsia="仿宋" w:hAnsi="仿宋" w:cs="仿宋" w:hint="eastAsia"/>
            <w:lang w:eastAsia="zh-CN"/>
          </w:rPr>
          <w:t>(一)、经济评价财务测算</w:t>
        </w:r>
        <w:r>
          <w:tab/>
        </w:r>
        <w:r>
          <w:fldChar w:fldCharType="begin"/>
        </w:r>
        <w:r>
          <w:instrText xml:space="preserve"> PAGEREF _Toc8983 \h </w:instrText>
        </w:r>
        <w:r>
          <w:fldChar w:fldCharType="separate"/>
        </w:r>
        <w:r>
          <w:t>36</w:t>
        </w:r>
        <w:r>
          <w:fldChar w:fldCharType="end"/>
        </w:r>
      </w:hyperlink>
    </w:p>
    <w:p>
      <w:pPr>
        <w:pStyle w:val="TOC2"/>
        <w:tabs>
          <w:tab w:val="right" w:leader="dot" w:pos="8306"/>
        </w:tabs>
      </w:pPr>
      <w:hyperlink w:anchor="_Toc24418" w:history="1">
        <w:r>
          <w:rPr>
            <w:rFonts w:ascii="仿宋" w:eastAsia="仿宋" w:hAnsi="仿宋" w:cs="仿宋" w:hint="eastAsia"/>
            <w:lang w:eastAsia="zh-CN"/>
          </w:rPr>
          <w:t>(二)、环氧树脂项目盈利能力分析</w:t>
        </w:r>
        <w:r>
          <w:tab/>
        </w:r>
        <w:r>
          <w:fldChar w:fldCharType="begin"/>
        </w:r>
        <w:r>
          <w:instrText xml:space="preserve"> PAGEREF _Toc24418 \h </w:instrText>
        </w:r>
        <w:r>
          <w:fldChar w:fldCharType="separate"/>
        </w:r>
        <w:r>
          <w:t>37</w:t>
        </w:r>
        <w:r>
          <w:fldChar w:fldCharType="end"/>
        </w:r>
      </w:hyperlink>
    </w:p>
    <w:p>
      <w:pPr>
        <w:pStyle w:val="TOC1"/>
        <w:tabs>
          <w:tab w:val="right" w:leader="dot" w:pos="8306"/>
        </w:tabs>
      </w:pPr>
      <w:hyperlink w:anchor="_Toc10711" w:history="1">
        <w:r>
          <w:rPr>
            <w:rFonts w:ascii="仿宋" w:eastAsia="仿宋" w:hAnsi="仿宋" w:cs="仿宋" w:hint="eastAsia"/>
            <w:lang w:eastAsia="zh-CN"/>
          </w:rPr>
          <w:t>十一、环氧树脂项目创新与研发</w:t>
        </w:r>
        <w:r>
          <w:tab/>
        </w:r>
        <w:r>
          <w:fldChar w:fldCharType="begin"/>
        </w:r>
        <w:r>
          <w:instrText xml:space="preserve"> PAGEREF _Toc10711 \h </w:instrText>
        </w:r>
        <w:r>
          <w:fldChar w:fldCharType="separate"/>
        </w:r>
        <w:r>
          <w:t>38</w:t>
        </w:r>
        <w:r>
          <w:fldChar w:fldCharType="end"/>
        </w:r>
      </w:hyperlink>
    </w:p>
    <w:p>
      <w:pPr>
        <w:pStyle w:val="TOC2"/>
        <w:tabs>
          <w:tab w:val="right" w:leader="dot" w:pos="8306"/>
        </w:tabs>
      </w:pPr>
      <w:hyperlink w:anchor="_Toc27370" w:history="1">
        <w:r>
          <w:rPr>
            <w:rFonts w:ascii="仿宋" w:eastAsia="仿宋" w:hAnsi="仿宋" w:cs="仿宋" w:hint="eastAsia"/>
            <w:lang w:eastAsia="zh-CN"/>
          </w:rPr>
          <w:t>(一)、创新策略与方向</w:t>
        </w:r>
        <w:r>
          <w:tab/>
        </w:r>
        <w:r>
          <w:fldChar w:fldCharType="begin"/>
        </w:r>
        <w:r>
          <w:instrText xml:space="preserve"> PAGEREF _Toc27370 \h </w:instrText>
        </w:r>
        <w:r>
          <w:fldChar w:fldCharType="separate"/>
        </w:r>
        <w:r>
          <w:t>38</w:t>
        </w:r>
        <w:r>
          <w:fldChar w:fldCharType="end"/>
        </w:r>
      </w:hyperlink>
    </w:p>
    <w:p>
      <w:pPr>
        <w:pStyle w:val="TOC2"/>
        <w:tabs>
          <w:tab w:val="right" w:leader="dot" w:pos="8306"/>
        </w:tabs>
      </w:pPr>
      <w:hyperlink w:anchor="_Toc11020" w:history="1">
        <w:r>
          <w:rPr>
            <w:rFonts w:ascii="仿宋" w:eastAsia="仿宋" w:hAnsi="仿宋" w:cs="仿宋" w:hint="eastAsia"/>
            <w:lang w:eastAsia="zh-CN"/>
          </w:rPr>
          <w:t>(二)、研发规划与投入</w:t>
        </w:r>
        <w:r>
          <w:tab/>
        </w:r>
        <w:r>
          <w:fldChar w:fldCharType="begin"/>
        </w:r>
        <w:r>
          <w:instrText xml:space="preserve"> PAGEREF _Toc11020 \h </w:instrText>
        </w:r>
        <w:r>
          <w:fldChar w:fldCharType="separate"/>
        </w:r>
        <w:r>
          <w:t>39</w:t>
        </w:r>
        <w:r>
          <w:fldChar w:fldCharType="end"/>
        </w:r>
      </w:hyperlink>
    </w:p>
    <w:p>
      <w:pPr>
        <w:pStyle w:val="TOC1"/>
        <w:tabs>
          <w:tab w:val="right" w:leader="dot" w:pos="8306"/>
        </w:tabs>
      </w:pPr>
      <w:hyperlink w:anchor="_Toc29315" w:history="1">
        <w:r>
          <w:rPr>
            <w:rFonts w:ascii="仿宋" w:eastAsia="仿宋" w:hAnsi="仿宋" w:cs="仿宋" w:hint="eastAsia"/>
            <w:lang w:eastAsia="zh-CN"/>
          </w:rPr>
          <w:t>十二、环氧树脂项目技术管理</w:t>
        </w:r>
        <w:r>
          <w:tab/>
        </w:r>
        <w:r>
          <w:fldChar w:fldCharType="begin"/>
        </w:r>
        <w:r>
          <w:instrText xml:space="preserve"> PAGEREF _Toc29315 \h </w:instrText>
        </w:r>
        <w:r>
          <w:fldChar w:fldCharType="separate"/>
        </w:r>
        <w:r>
          <w:t>41</w:t>
        </w:r>
        <w:r>
          <w:fldChar w:fldCharType="end"/>
        </w:r>
      </w:hyperlink>
    </w:p>
    <w:p>
      <w:pPr>
        <w:pStyle w:val="TOC2"/>
        <w:tabs>
          <w:tab w:val="right" w:leader="dot" w:pos="8306"/>
        </w:tabs>
      </w:pPr>
      <w:hyperlink w:anchor="_Toc3767" w:history="1">
        <w:r>
          <w:rPr>
            <w:rFonts w:ascii="仿宋" w:eastAsia="仿宋" w:hAnsi="仿宋" w:cs="仿宋" w:hint="eastAsia"/>
            <w:lang w:eastAsia="zh-CN"/>
          </w:rPr>
          <w:t>(一)、技术方案选用方向</w:t>
        </w:r>
        <w:r>
          <w:tab/>
        </w:r>
        <w:r>
          <w:fldChar w:fldCharType="begin"/>
        </w:r>
        <w:r>
          <w:instrText xml:space="preserve"> PAGEREF _Toc3767 \h </w:instrText>
        </w:r>
        <w:r>
          <w:fldChar w:fldCharType="separate"/>
        </w:r>
        <w:r>
          <w:t>41</w:t>
        </w:r>
        <w:r>
          <w:fldChar w:fldCharType="end"/>
        </w:r>
      </w:hyperlink>
    </w:p>
    <w:p>
      <w:pPr>
        <w:pStyle w:val="TOC2"/>
        <w:tabs>
          <w:tab w:val="right" w:leader="dot" w:pos="8306"/>
        </w:tabs>
      </w:pPr>
      <w:hyperlink w:anchor="_Toc959" w:history="1">
        <w:r>
          <w:rPr>
            <w:rFonts w:ascii="仿宋" w:eastAsia="仿宋" w:hAnsi="仿宋" w:cs="仿宋" w:hint="eastAsia"/>
            <w:lang w:eastAsia="zh-CN"/>
          </w:rPr>
          <w:t>(二)、工艺技术方案选用原则</w:t>
        </w:r>
        <w:r>
          <w:tab/>
        </w:r>
        <w:r>
          <w:fldChar w:fldCharType="begin"/>
        </w:r>
        <w:r>
          <w:instrText xml:space="preserve"> PAGEREF _Toc959 \h </w:instrText>
        </w:r>
        <w:r>
          <w:fldChar w:fldCharType="separate"/>
        </w:r>
        <w:r>
          <w:t>43</w:t>
        </w:r>
        <w:r>
          <w:fldChar w:fldCharType="end"/>
        </w:r>
      </w:hyperlink>
    </w:p>
    <w:p>
      <w:pPr>
        <w:pStyle w:val="TOC2"/>
        <w:tabs>
          <w:tab w:val="right" w:leader="dot" w:pos="8306"/>
        </w:tabs>
      </w:pPr>
      <w:hyperlink w:anchor="_Toc9070" w:history="1">
        <w:r>
          <w:rPr>
            <w:rFonts w:ascii="仿宋" w:eastAsia="仿宋" w:hAnsi="仿宋" w:cs="仿宋" w:hint="eastAsia"/>
            <w:lang w:eastAsia="zh-CN"/>
          </w:rPr>
          <w:t>(三)、工艺技术方案要求</w:t>
        </w:r>
        <w:r>
          <w:tab/>
        </w:r>
        <w:r>
          <w:fldChar w:fldCharType="begin"/>
        </w:r>
        <w:r>
          <w:instrText xml:space="preserve"> PAGEREF _Toc9070 \h </w:instrText>
        </w:r>
        <w:r>
          <w:fldChar w:fldCharType="separate"/>
        </w:r>
        <w:r>
          <w:t>45</w:t>
        </w:r>
        <w:r>
          <w:fldChar w:fldCharType="end"/>
        </w:r>
      </w:hyperlink>
    </w:p>
    <w:p>
      <w:pPr>
        <w:pStyle w:val="TOC1"/>
        <w:tabs>
          <w:tab w:val="right" w:leader="dot" w:pos="8306"/>
        </w:tabs>
      </w:pPr>
      <w:hyperlink w:anchor="_Toc29948" w:history="1">
        <w:r>
          <w:rPr>
            <w:rFonts w:ascii="仿宋" w:eastAsia="仿宋" w:hAnsi="仿宋" w:cs="仿宋" w:hint="eastAsia"/>
            <w:lang w:eastAsia="zh-CN"/>
          </w:rPr>
          <w:t>十三、环氧树脂项目治理与监督</w:t>
        </w:r>
        <w:r>
          <w:tab/>
        </w:r>
        <w:r>
          <w:fldChar w:fldCharType="begin"/>
        </w:r>
        <w:r>
          <w:instrText xml:space="preserve"> PAGEREF _Toc29948 \h </w:instrText>
        </w:r>
        <w:r>
          <w:fldChar w:fldCharType="separate"/>
        </w:r>
        <w:r>
          <w:t>47</w:t>
        </w:r>
        <w:r>
          <w:fldChar w:fldCharType="end"/>
        </w:r>
      </w:hyperlink>
    </w:p>
    <w:p>
      <w:pPr>
        <w:pStyle w:val="TOC2"/>
        <w:tabs>
          <w:tab w:val="right" w:leader="dot" w:pos="8306"/>
        </w:tabs>
      </w:pPr>
      <w:hyperlink w:anchor="_Toc10157" w:history="1">
        <w:r>
          <w:rPr>
            <w:rFonts w:ascii="仿宋" w:eastAsia="仿宋" w:hAnsi="仿宋" w:cs="仿宋" w:hint="eastAsia"/>
            <w:lang w:eastAsia="zh-CN"/>
          </w:rPr>
          <w:t>(一)、环氧树脂项目治理结构</w:t>
        </w:r>
        <w:r>
          <w:tab/>
        </w:r>
        <w:r>
          <w:fldChar w:fldCharType="begin"/>
        </w:r>
        <w:r>
          <w:instrText xml:space="preserve"> PAGEREF _Toc10157 \h </w:instrText>
        </w:r>
        <w:r>
          <w:fldChar w:fldCharType="separate"/>
        </w:r>
        <w:r>
          <w:t>47</w:t>
        </w:r>
        <w:r>
          <w:fldChar w:fldCharType="end"/>
        </w:r>
      </w:hyperlink>
    </w:p>
    <w:p>
      <w:pPr>
        <w:pStyle w:val="TOC2"/>
        <w:tabs>
          <w:tab w:val="right" w:leader="dot" w:pos="8306"/>
        </w:tabs>
      </w:pPr>
      <w:hyperlink w:anchor="_Toc11772" w:history="1">
        <w:r>
          <w:rPr>
            <w:rFonts w:ascii="仿宋" w:eastAsia="仿宋" w:hAnsi="仿宋" w:cs="仿宋" w:hint="eastAsia"/>
            <w:lang w:eastAsia="zh-CN"/>
          </w:rPr>
          <w:t>(二)、监督与审计</w:t>
        </w:r>
        <w:r>
          <w:tab/>
        </w:r>
        <w:r>
          <w:fldChar w:fldCharType="begin"/>
        </w:r>
        <w:r>
          <w:instrText xml:space="preserve"> PAGEREF _Toc11772 \h </w:instrText>
        </w:r>
        <w:r>
          <w:fldChar w:fldCharType="separate"/>
        </w:r>
        <w:r>
          <w:t>48</w:t>
        </w:r>
        <w:r>
          <w:fldChar w:fldCharType="end"/>
        </w:r>
      </w:hyperlink>
    </w:p>
    <w:p>
      <w:pPr>
        <w:pStyle w:val="TOC1"/>
        <w:tabs>
          <w:tab w:val="right" w:leader="dot" w:pos="8306"/>
        </w:tabs>
      </w:pPr>
      <w:hyperlink w:anchor="_Toc17051" w:history="1">
        <w:r>
          <w:rPr>
            <w:rFonts w:ascii="仿宋" w:eastAsia="仿宋" w:hAnsi="仿宋" w:cs="仿宋" w:hint="eastAsia"/>
            <w:lang w:eastAsia="zh-CN"/>
          </w:rPr>
          <w:t>十四、环氧树脂项目变更管理</w:t>
        </w:r>
        <w:r>
          <w:tab/>
        </w:r>
        <w:r>
          <w:fldChar w:fldCharType="begin"/>
        </w:r>
        <w:r>
          <w:instrText xml:space="preserve"> PAGEREF _Toc17051 \h </w:instrText>
        </w:r>
        <w:r>
          <w:fldChar w:fldCharType="separate"/>
        </w:r>
        <w:r>
          <w:t>50</w:t>
        </w:r>
        <w:r>
          <w:fldChar w:fldCharType="end"/>
        </w:r>
      </w:hyperlink>
    </w:p>
    <w:p>
      <w:pPr>
        <w:pStyle w:val="TOC2"/>
        <w:tabs>
          <w:tab w:val="right" w:leader="dot" w:pos="8306"/>
        </w:tabs>
      </w:pPr>
      <w:hyperlink w:anchor="_Toc17928" w:history="1">
        <w:r>
          <w:rPr>
            <w:rFonts w:ascii="仿宋" w:eastAsia="仿宋" w:hAnsi="仿宋" w:cs="仿宋" w:hint="eastAsia"/>
            <w:lang w:eastAsia="zh-CN"/>
          </w:rPr>
          <w:t>(一)、变更申请与评估</w:t>
        </w:r>
        <w:r>
          <w:tab/>
        </w:r>
        <w:r>
          <w:fldChar w:fldCharType="begin"/>
        </w:r>
        <w:r>
          <w:instrText xml:space="preserve"> PAGEREF _Toc17928 \h </w:instrText>
        </w:r>
        <w:r>
          <w:fldChar w:fldCharType="separate"/>
        </w:r>
        <w:r>
          <w:t>50</w:t>
        </w:r>
        <w:r>
          <w:fldChar w:fldCharType="end"/>
        </w:r>
      </w:hyperlink>
    </w:p>
    <w:p>
      <w:pPr>
        <w:pStyle w:val="TOC2"/>
        <w:tabs>
          <w:tab w:val="right" w:leader="dot" w:pos="8306"/>
        </w:tabs>
      </w:pPr>
      <w:hyperlink w:anchor="_Toc4119" w:history="1">
        <w:r>
          <w:rPr>
            <w:rFonts w:ascii="仿宋" w:eastAsia="仿宋" w:hAnsi="仿宋" w:cs="仿宋" w:hint="eastAsia"/>
            <w:lang w:eastAsia="zh-CN"/>
          </w:rPr>
          <w:t>(二)、变更实施与控制</w:t>
        </w:r>
        <w:r>
          <w:tab/>
        </w:r>
        <w:r>
          <w:fldChar w:fldCharType="begin"/>
        </w:r>
        <w:r>
          <w:instrText xml:space="preserve"> PAGEREF _Toc4119 \h </w:instrText>
        </w:r>
        <w:r>
          <w:fldChar w:fldCharType="separate"/>
        </w:r>
        <w:r>
          <w:t>50</w:t>
        </w:r>
        <w:r>
          <w:fldChar w:fldCharType="end"/>
        </w:r>
      </w:hyperlink>
    </w:p>
    <w:p>
      <w:pPr>
        <w:pStyle w:val="TOC1"/>
        <w:tabs>
          <w:tab w:val="right" w:leader="dot" w:pos="8306"/>
        </w:tabs>
      </w:pPr>
      <w:hyperlink w:anchor="_Toc11350" w:history="1">
        <w:r>
          <w:rPr>
            <w:rFonts w:ascii="仿宋" w:eastAsia="仿宋" w:hAnsi="仿宋" w:cs="仿宋" w:hint="eastAsia"/>
            <w:lang w:eastAsia="zh-CN"/>
          </w:rPr>
          <w:t>十五、环氧树脂项目工程方案分析</w:t>
        </w:r>
        <w:r>
          <w:tab/>
        </w:r>
        <w:r>
          <w:fldChar w:fldCharType="begin"/>
        </w:r>
        <w:r>
          <w:instrText xml:space="preserve"> PAGEREF _Toc11350 \h </w:instrText>
        </w:r>
        <w:r>
          <w:fldChar w:fldCharType="separate"/>
        </w:r>
        <w:r>
          <w:t>51</w:t>
        </w:r>
        <w:r>
          <w:fldChar w:fldCharType="end"/>
        </w:r>
      </w:hyperlink>
    </w:p>
    <w:p>
      <w:pPr>
        <w:pStyle w:val="TOC2"/>
        <w:tabs>
          <w:tab w:val="right" w:leader="dot" w:pos="8306"/>
        </w:tabs>
      </w:pPr>
      <w:hyperlink w:anchor="_Toc16904" w:history="1">
        <w:r>
          <w:rPr>
            <w:rFonts w:ascii="仿宋" w:eastAsia="仿宋" w:hAnsi="仿宋" w:cs="仿宋" w:hint="eastAsia"/>
            <w:lang w:eastAsia="zh-CN"/>
          </w:rPr>
          <w:t>(一)、建筑工程设计原则</w:t>
        </w:r>
        <w:r>
          <w:tab/>
        </w:r>
        <w:r>
          <w:fldChar w:fldCharType="begin"/>
        </w:r>
        <w:r>
          <w:instrText xml:space="preserve"> PAGEREF _Toc16904 \h </w:instrText>
        </w:r>
        <w:r>
          <w:fldChar w:fldCharType="separate"/>
        </w:r>
        <w:r>
          <w:t>51</w:t>
        </w:r>
        <w:r>
          <w:fldChar w:fldCharType="end"/>
        </w:r>
      </w:hyperlink>
    </w:p>
    <w:p>
      <w:pPr>
        <w:pStyle w:val="TOC2"/>
        <w:tabs>
          <w:tab w:val="right" w:leader="dot" w:pos="8306"/>
        </w:tabs>
      </w:pPr>
      <w:hyperlink w:anchor="_Toc29843" w:history="1">
        <w:r>
          <w:rPr>
            <w:rFonts w:ascii="仿宋" w:eastAsia="仿宋" w:hAnsi="仿宋" w:cs="仿宋" w:hint="eastAsia"/>
            <w:lang w:eastAsia="zh-CN"/>
          </w:rPr>
          <w:t>(二)、土建工程建设指标</w:t>
        </w:r>
        <w:r>
          <w:tab/>
        </w:r>
        <w:r>
          <w:fldChar w:fldCharType="begin"/>
        </w:r>
        <w:r>
          <w:instrText xml:space="preserve"> PAGEREF _Toc29843 \h </w:instrText>
        </w:r>
        <w:r>
          <w:fldChar w:fldCharType="separate"/>
        </w:r>
        <w:r>
          <w:t>54</w:t>
        </w:r>
        <w:r>
          <w:fldChar w:fldCharType="end"/>
        </w:r>
      </w:hyperlink>
    </w:p>
    <w:p>
      <w:pPr>
        <w:pStyle w:val="TOC1"/>
        <w:tabs>
          <w:tab w:val="right" w:leader="dot" w:pos="8306"/>
        </w:tabs>
      </w:pPr>
      <w:hyperlink w:anchor="_Toc10560" w:history="1">
        <w:r>
          <w:rPr>
            <w:rFonts w:ascii="仿宋" w:eastAsia="仿宋" w:hAnsi="仿宋" w:cs="仿宋" w:hint="eastAsia"/>
            <w:lang w:eastAsia="zh-CN"/>
          </w:rPr>
          <w:t>十六、供应链管理</w:t>
        </w:r>
        <w:r>
          <w:tab/>
        </w:r>
        <w:r>
          <w:fldChar w:fldCharType="begin"/>
        </w:r>
        <w:r>
          <w:instrText xml:space="preserve"> PAGEREF _Toc10560 \h </w:instrText>
        </w:r>
        <w:r>
          <w:fldChar w:fldCharType="separate"/>
        </w:r>
        <w:r>
          <w:t>56</w:t>
        </w:r>
        <w:r>
          <w:fldChar w:fldCharType="end"/>
        </w:r>
      </w:hyperlink>
    </w:p>
    <w:p>
      <w:pPr>
        <w:pStyle w:val="TOC2"/>
        <w:tabs>
          <w:tab w:val="right" w:leader="dot" w:pos="8306"/>
        </w:tabs>
      </w:pPr>
      <w:hyperlink w:anchor="_Toc28858" w:history="1">
        <w:r>
          <w:rPr>
            <w:rFonts w:ascii="仿宋" w:eastAsia="仿宋" w:hAnsi="仿宋" w:cs="仿宋" w:hint="eastAsia"/>
            <w:lang w:eastAsia="zh-CN"/>
          </w:rPr>
          <w:t>(一)、供应链战略规划</w:t>
        </w:r>
        <w:r>
          <w:tab/>
        </w:r>
        <w:r>
          <w:fldChar w:fldCharType="begin"/>
        </w:r>
        <w:r>
          <w:instrText xml:space="preserve"> PAGEREF _Toc28858 \h </w:instrText>
        </w:r>
        <w:r>
          <w:fldChar w:fldCharType="separate"/>
        </w:r>
        <w:r>
          <w:t>56</w:t>
        </w:r>
        <w:r>
          <w:fldChar w:fldCharType="end"/>
        </w:r>
      </w:hyperlink>
    </w:p>
    <w:p>
      <w:pPr>
        <w:pStyle w:val="TOC2"/>
        <w:tabs>
          <w:tab w:val="right" w:leader="dot" w:pos="8306"/>
        </w:tabs>
      </w:pPr>
      <w:hyperlink w:anchor="_Toc19066" w:history="1">
        <w:r>
          <w:rPr>
            <w:rFonts w:ascii="仿宋" w:eastAsia="仿宋" w:hAnsi="仿宋" w:cs="仿宋" w:hint="eastAsia"/>
            <w:lang w:eastAsia="zh-CN"/>
          </w:rPr>
          <w:t>(二)、供应商选择与合作</w:t>
        </w:r>
        <w:r>
          <w:tab/>
        </w:r>
        <w:r>
          <w:fldChar w:fldCharType="begin"/>
        </w:r>
        <w:r>
          <w:instrText xml:space="preserve"> PAGEREF _Toc19066 \h </w:instrText>
        </w:r>
        <w:r>
          <w:fldChar w:fldCharType="separate"/>
        </w:r>
        <w:r>
          <w:t>57</w:t>
        </w:r>
        <w:r>
          <w:fldChar w:fldCharType="end"/>
        </w:r>
      </w:hyperlink>
    </w:p>
    <w:p>
      <w:pPr>
        <w:pStyle w:val="TOC2"/>
        <w:tabs>
          <w:tab w:val="right" w:leader="dot" w:pos="8306"/>
        </w:tabs>
      </w:pPr>
      <w:hyperlink w:anchor="_Toc19103" w:history="1">
        <w:r>
          <w:rPr>
            <w:rFonts w:ascii="仿宋" w:eastAsia="仿宋" w:hAnsi="仿宋" w:cs="仿宋" w:hint="eastAsia"/>
            <w:lang w:eastAsia="zh-CN"/>
          </w:rPr>
          <w:t>(三)、物流与库存管理</w:t>
        </w:r>
        <w:r>
          <w:tab/>
        </w:r>
        <w:r>
          <w:fldChar w:fldCharType="begin"/>
        </w:r>
        <w:r>
          <w:instrText xml:space="preserve"> PAGEREF _Toc19103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32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972"/>
      <w:r>
        <w:rPr>
          <w:rFonts w:ascii="仿宋" w:eastAsia="仿宋" w:hAnsi="仿宋" w:cs="仿宋" w:hint="eastAsia"/>
          <w:lang w:eastAsia="zh-CN"/>
        </w:rPr>
        <w:t>(一)、环氧树脂行业分析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氧树脂行业一直以来都是市场的关注焦点。行业内的发展趋势、竞争态势以及潜在机会都对环氧树脂项目的推进产生深远的影响。通过深入研究行业的整体概貌，我们将更好地理解行业的核心特征，为环氧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树脂行业，技术一直是推动创新和发展的关键因素。我们将对当前技术趋势进行详尽分析，包括但不限于人工智能、大数据应用、先进制造技术等。这有助于环氧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氧树脂项目成功的基础。我们将对主要竞争对手进行深入研究，包括其市场份额、产品特点、市场定位等。通过全面了解竞争对手的优势和劣势，环氧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623"/>
      <w:r>
        <w:rPr>
          <w:rFonts w:ascii="仿宋" w:eastAsia="仿宋" w:hAnsi="仿宋" w:cs="仿宋" w:hint="eastAsia"/>
          <w:sz w:val="28"/>
          <w:lang w:eastAsia="zh-CN"/>
        </w:rPr>
        <w:t>(二)、环氧树脂市场分析预测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通过对市场规模的深入调研，我们将预测环氧树脂市场未来的增长趋势。这包括市场的整体规模、各细分领域的发展趋势等。环氧树脂项目可以根据市场的扩张速度和潜在机会，制定更符合市场需求的发展策略。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氧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环氧树脂项目实施过程中需要充分考虑的因素。我们将对市场风险进行全面评估，包括但不限于政策法规风险、市场竞争风险、技术变革风险等。通过对潜在风险的深入分析，环氧树脂项目可以制定相应的风险缓解策略，降低不确定性对环氧树脂项目的影响。</w:t>
      </w:r>
    </w:p>
    <w:p>
      <w:pPr>
        <w:pStyle w:val="Heading1"/>
        <w:ind w:firstLine="560" w:firstLineChars="200"/>
        <w:rPr>
          <w:rFonts w:ascii="仿宋" w:eastAsia="仿宋" w:hAnsi="仿宋" w:cs="仿宋" w:hint="eastAsia"/>
          <w:sz w:val="28"/>
          <w:lang w:eastAsia="zh-CN"/>
        </w:rPr>
      </w:pPr>
      <w:bookmarkStart w:id="5" w:name="_Toc2259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43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氧树脂项目的技术管理特点体现在其创新导向。通过引入最先进的技术趋势和解决方案，环氧树脂项目致力于提升科技含量、提高质量和效率水平。这意味着我们将采用最新的工具和方法，确保环氧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氧树脂项目技术管理的显著特征。通过整合不同领域的技术资源，我们实现了跨学科的协同工作。这有助于优化技术架构，提高整体效能。此外，整合性策略还促进了不同技术团队之间的紧密沟通和高效合作，确保环氧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氧树脂项目所采用的技术。通过不断优化技术方案，环氧树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环氧树脂项目团队将在环氧树脂项目初期识别可能的技术风险，并采取相应的预防和应对措施。通过建立健全的风险评估机制，环氧树脂项目能够在实施过程中及时发现并解决潜在的技术问题，保障环氧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氧树脂项目中，技术将成为环氧树脂项目成功的有力支持。这一深度剖析揭示了技术管理在环氧树脂项目实施中的关键作用，为环氧树脂项目的技术基础奠定了坚实的基础。</w:t>
      </w:r>
    </w:p>
    <w:p>
      <w:pPr>
        <w:pStyle w:val="Heading2"/>
        <w:ind w:firstLine="560" w:firstLineChars="200"/>
        <w:rPr>
          <w:rFonts w:ascii="仿宋" w:eastAsia="仿宋" w:hAnsi="仿宋" w:cs="仿宋" w:hint="eastAsia"/>
          <w:sz w:val="28"/>
          <w:lang w:eastAsia="zh-CN"/>
        </w:rPr>
      </w:pPr>
      <w:bookmarkStart w:id="7" w:name="_Toc32347"/>
      <w:r>
        <w:rPr>
          <w:rFonts w:ascii="仿宋" w:eastAsia="仿宋" w:hAnsi="仿宋" w:cs="仿宋" w:hint="eastAsia"/>
          <w:sz w:val="28"/>
          <w:lang w:eastAsia="zh-CN"/>
        </w:rPr>
        <w:t>(二)、环氧树脂项目工艺技术设计方案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氧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环氧树脂项目将严格按照相关行业规范要求进行组织。通过有效控制产品质量，环氧树脂项目将致力于为顾客提供优质的环氧树脂项目产品和良好的服务。这体现了环氧树脂项目对于生产活动合规性和质量标准的高度重视，为环氧树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环氧树脂项目注重生态效益和清洁生产原则。环氧树脂项目建设将紧密结合地方特色经济发展，与社会经济发展规划和区域环境保护规划方案相协调一致。通过与当地区域自然生态系统的结合，环氧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氧树脂项目产品具有多样化的客户需求和个性化的特点。因此，环氧树脂项目产品规格品种多样，且单批生产数量较小。为满足这一特点，环氧树脂项目承办单位将建设先进的柔性制造生产线。通过广泛应用柔性制造技术，环氧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氧树脂项目采用的技术具有较高的技术含量和自动化水平，处于国内先进水平。这一技术选用不仅体现了对生产效率、质量和环境友好性的高标准要求，同时为环氧树脂项目的可持续发展奠定了坚实的基础。</w:t>
      </w:r>
    </w:p>
    <w:p>
      <w:pPr>
        <w:pStyle w:val="Heading2"/>
        <w:ind w:firstLine="560" w:firstLineChars="200"/>
        <w:rPr>
          <w:rFonts w:ascii="仿宋" w:eastAsia="仿宋" w:hAnsi="仿宋" w:cs="仿宋" w:hint="eastAsia"/>
          <w:sz w:val="28"/>
          <w:lang w:eastAsia="zh-CN"/>
        </w:rPr>
      </w:pPr>
      <w:bookmarkStart w:id="8" w:name="_Toc1238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为确保环氧树脂项目的高效生产和技术实施，我们制定了一套精心设计的设备选型方案，以满足环氧树脂项目生产、质量和环保的要求。该方案的主要特点如下：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环氧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针对环氧树脂项目产品的多样性和小批量生产的特点，我们将建设柔性制造生产线。通过在设备选型中考虑柔性制造技术，可以灵活应对不同产品规格和生产需求，实现生产线的高度灵活性和适应性。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565"/>
      <w:r>
        <w:rPr>
          <w:rFonts w:ascii="仿宋" w:eastAsia="仿宋" w:hAnsi="仿宋" w:cs="仿宋" w:hint="eastAsia"/>
          <w:sz w:val="28"/>
          <w:lang w:eastAsia="zh-CN"/>
        </w:rPr>
        <w:t>三、环氧树脂项目绩效评估</w:t>
      </w:r>
      <w:bookmarkEnd w:id="9"/>
    </w:p>
    <w:p>
      <w:pPr>
        <w:pStyle w:val="Heading2"/>
        <w:rPr>
          <w:rFonts w:ascii="仿宋" w:eastAsia="仿宋" w:hAnsi="仿宋" w:cs="仿宋" w:hint="eastAsia"/>
          <w:lang w:eastAsia="zh-CN"/>
        </w:rPr>
      </w:pPr>
      <w:bookmarkStart w:id="10" w:name="_Toc17700"/>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树脂项目中，我们设计了一套全面的绩效评估指标，以确保环氧树脂项目的可控和成功交付。这些指标跨足环氧树脂项目目标、成本、进度和质量等多个维度，为我们提供了全面洞察环氧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树脂项目目标达成率是我们关注的首要指标。我们设定了明确的目标，并通过定期监测和评估，迅速发现并应对潜在的目标偏差。这为环氧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成本绩效是另一个核心关注点。通过实际成本与预算成本的对比分析，我们深入了解成本差异的原因，及时调整资源分配，保持环氧树脂项目在经济效益方面的合理水平。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树脂项目进度作为关键的绩效指标之一，得到了精心的关注。我们制定了详细的环氧树脂项目进度计划，并设立了进度符合度指标，确保实际进度与计划进度保持一致。这使我们能够快速发现和解决潜在的进度问题，保持环氧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氧树脂项目绩效的不可或缺的一环。我们引入了一系列的质量标准和客户满意度指标，以确保环氧树脂项目交付的成果在质量上达到或超越预期水平。通过持续监测这些指标，我们努力提升环氧树脂项目整体质量水平，为环氧树脂项目的成功交付提供有力保障。通过这些科学且全面的绩效评估，我们能够更好地引导环氧树脂项目的持续改进，确保环氧树脂项目目标的顺利达成。</w:t>
      </w:r>
    </w:p>
    <w:p>
      <w:pPr>
        <w:pStyle w:val="Heading2"/>
        <w:ind w:firstLine="560" w:firstLineChars="200"/>
        <w:rPr>
          <w:rFonts w:ascii="仿宋" w:eastAsia="仿宋" w:hAnsi="仿宋" w:cs="仿宋" w:hint="eastAsia"/>
          <w:sz w:val="28"/>
          <w:lang w:eastAsia="zh-CN"/>
        </w:rPr>
      </w:pPr>
      <w:bookmarkStart w:id="11" w:name="_Toc91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绩效评估是环氧树脂项目中的关键环节，为确保环氧树脂项目达到预期目标，我们采用了多层次、多维度的绩效评估方法。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氧树脂项目的战略目标对齐，确保每个决策和行动都与环氧树脂项目整体目标保持一致。团队会定期召开战略对齐会议，审视当前工作与环氧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氧树脂项目进度、质量、成本和风险等方面。这些指标通过数据收集和分析，为环氧树脂项目管理团队提供了客观的评估依据。例如，我们通过环氧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绩效评估不仅仅停留在环氧树脂项目内部，还考虑了环氧树脂项目对外部环境的影响。我们定期进行干系人满意度调查，以了解各利益相关方对环氧树脂项目的期望和满意度，并及时做出调整。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这种多层次、多角度的绩效评估方法，使得我们能够全面了解环氧树脂项目的运行状态，及时做出调整，确保环氧树脂项目在不断变化的环境中保持稳健前行。</w:t>
      </w:r>
    </w:p>
    <w:p>
      <w:pPr>
        <w:pStyle w:val="Heading2"/>
        <w:ind w:firstLine="560" w:firstLineChars="200"/>
        <w:rPr>
          <w:rFonts w:ascii="仿宋" w:eastAsia="仿宋" w:hAnsi="仿宋" w:cs="仿宋" w:hint="eastAsia"/>
          <w:sz w:val="28"/>
          <w:lang w:eastAsia="zh-CN"/>
        </w:rPr>
      </w:pPr>
      <w:bookmarkStart w:id="12" w:name="_Toc2487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为了确保环氧树脂项目的有效管理和不断优化，我们采用了精心设计的绩效评估周期。这个周期旨在实现灵活、实时和全面的评估，以适应环氧树脂项目执行中的各种挑战。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氧树脂项目的不同需求，分为短期、中期和长期。短期评估关注每个迭代或工作周期，以及时发现和解决当前任务中的问题。中期评估涵盖几个迭代，深入了解整体环氧树脂项目的趋势和性能。长期评估则着眼于整个环氧树脂项目阶段，确保环氧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氧树脂项目管理工具和协作平台，团队成员能够随时更新和分享环氧树脂项目数据。这种实时性的反馈机制使我们能够及时察觉潜在问题，快速调整，保持环氧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氧树脂项目的决策制定密不可分。每个周期的环氧树脂项目回顾会议成为集体总结经验、识别问题深层次原因并找到创新解决方案的平台。这种定期的反思与调整机制使环氧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733"/>
      <w:r>
        <w:rPr>
          <w:rFonts w:ascii="仿宋" w:eastAsia="仿宋" w:hAnsi="仿宋" w:cs="仿宋" w:hint="eastAsia"/>
          <w:sz w:val="28"/>
          <w:lang w:eastAsia="zh-CN"/>
        </w:rPr>
        <w:t>四、环氧树脂项目建设背景及必要性分析</w:t>
      </w:r>
      <w:bookmarkEnd w:id="13"/>
    </w:p>
    <w:p>
      <w:pPr>
        <w:pStyle w:val="Heading2"/>
        <w:rPr>
          <w:rFonts w:ascii="仿宋" w:eastAsia="仿宋" w:hAnsi="仿宋" w:cs="仿宋" w:hint="eastAsia"/>
          <w:lang w:eastAsia="zh-CN"/>
        </w:rPr>
      </w:pPr>
      <w:bookmarkStart w:id="14" w:name="_Toc11793"/>
      <w:r>
        <w:rPr>
          <w:rFonts w:ascii="仿宋" w:eastAsia="仿宋" w:hAnsi="仿宋" w:cs="仿宋" w:hint="eastAsia"/>
          <w:lang w:eastAsia="zh-CN"/>
        </w:rPr>
        <w:t>(一)、环氧树脂项目背景分析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树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环氧树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环氧树脂项目在这个潮流中的定位。同时，我们将关注行业内涌现的新兴机遇，以便环氧树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环氧树脂项目提供了强大的发展动力。我们将聚焦于行业内最新的技术发展趋势，包括但不限于人工智能、大数据分析、物联网等领域。通过深度的技术研究，我们将确保环氧树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环氧树脂项目发展的源泉。我们将投入更多的精力对市场需求进行深入剖析，超越表面的需求，深入挖掘潜在的市场痛点和机遇。通过对市场需求的细致了解，环氧树脂项目将更有针对性地设计解决方案，满足市场的多样化需求，从而更好地促进环氧树脂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环氧树脂项目战略至关重要。我们将对竞争态势进行更为深入的分析，包括但不限于市场份额、产品特点、客户满意度等多个维度。通过深度的竞争分析，环氧树脂项目将能够更准确地把握市场脉搏，制定具有竞争力的环氧树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环氧树脂项目的发展具有直接的影响。我们将进行更为全面的法规和政策分析，了解行业发展中的潜在法律风险和合规挑战。通过充分了解和遵守相关法规，环氧树脂项目将确保在法律框架内合法合规运营，为环氧树脂项目的稳健发展提供有力支持。</w:t>
      </w:r>
    </w:p>
    <w:p>
      <w:pPr>
        <w:pStyle w:val="Heading2"/>
        <w:ind w:firstLine="560" w:firstLineChars="200"/>
        <w:rPr>
          <w:rFonts w:ascii="仿宋" w:eastAsia="仿宋" w:hAnsi="仿宋" w:cs="仿宋" w:hint="eastAsia"/>
          <w:sz w:val="28"/>
          <w:lang w:eastAsia="zh-CN"/>
        </w:rPr>
      </w:pPr>
      <w:bookmarkStart w:id="15" w:name="_Toc32204"/>
      <w:r>
        <w:rPr>
          <w:rFonts w:ascii="仿宋" w:eastAsia="仿宋" w:hAnsi="仿宋" w:cs="仿宋" w:hint="eastAsia"/>
          <w:sz w:val="28"/>
          <w:lang w:eastAsia="zh-CN"/>
        </w:rPr>
        <w:t>(二)、环氧树脂项目建设必要性分析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树脂项目建设的迫切性源于对行业发展趋势的深刻洞察。我们正处于一个行业变革的时代，科技创新、数字化转型成为企业发展的关键动力。环氧树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氧树脂项目建设不仅仅是为了跟上潮流，更是为了通过技术创新推动企业的持续发展。通过引入先进的技术和解决方案，环氧树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环氧树脂项目的建设成为必然选择，通过提高产品质量、拓展服务领域，从而在竞争中获得更多的机会。环氧树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环氧树脂项目建设的必要性体现在对客户需求更精准的满足。通过环氧树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氧树脂项目建设的背后是对企业持续创新的追求。只有通过不断创新，企业才能在竞争中立于不败之地。环氧树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1416"/>
      <w:r>
        <w:rPr>
          <w:rFonts w:ascii="仿宋" w:eastAsia="仿宋" w:hAnsi="仿宋" w:cs="仿宋" w:hint="eastAsia"/>
          <w:sz w:val="28"/>
          <w:lang w:eastAsia="zh-CN"/>
        </w:rPr>
        <w:t>五、环氧树脂项目土建工程</w:t>
      </w:r>
      <w:bookmarkEnd w:id="16"/>
    </w:p>
    <w:p>
      <w:pPr>
        <w:pStyle w:val="Heading2"/>
        <w:rPr>
          <w:rFonts w:ascii="仿宋" w:eastAsia="仿宋" w:hAnsi="仿宋" w:cs="仿宋" w:hint="eastAsia"/>
          <w:lang w:eastAsia="zh-CN"/>
        </w:rPr>
      </w:pPr>
      <w:bookmarkStart w:id="17" w:name="_Toc2178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在环氧树脂项目的建筑工程设计中，我们将秉承一系列重要的设计原则，以确保环氧树脂项目建筑在功能、美观、可持续性等方面达到最佳效果。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首要原则是确保建筑的功能性得到最大化的发挥。我们将充分理解环氧树脂项目的实际需求，合理布局各个功能区域，保证建筑在满足业务需求的同时，提供高效的工作环境。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在建筑设计中，我们将综合考虑建设和运营成本。通过精细的经济效益分析，确保设计方案在高效利用资源的同时，对环氧树脂项目的长期盈利能力有积极的贡献。</w:t>
      </w:r>
    </w:p>
    <w:p>
      <w:pPr>
        <w:pStyle w:val="Heading2"/>
        <w:ind w:firstLine="560" w:firstLineChars="200"/>
        <w:rPr>
          <w:rFonts w:ascii="仿宋" w:eastAsia="仿宋" w:hAnsi="仿宋" w:cs="仿宋" w:hint="eastAsia"/>
          <w:sz w:val="28"/>
          <w:lang w:eastAsia="zh-CN"/>
        </w:rPr>
      </w:pPr>
      <w:bookmarkStart w:id="18" w:name="_Toc440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氧树脂项目的土建工程设计中，我们将精准设定设计年限，结合环氧树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https://d.book118.com/108064011000006033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环氧树脂项目计划设计方案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5279E"/>
    <w:rsid w:val="2DA527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6401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2024-01-29T17:22:00Z</dcterms:created>
  <dcterms:modified xsi:type="dcterms:W3CDTF">2024-01-29T17:22:32Z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DAAA5B6F55E74B5E91A55118464CECDF_11</vt:lpwstr>
  </property>
  <property fmtid="{D5CDD505-2E9C-101B-9397-08002B2CF9AE}" pid="3" name="KSOProductBuildVer">
    <vt:lpwstr>2052-12.1.0.16250</vt:lpwstr>
  </property>
</Properties>
</file>