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航天器总体电路项目规划设计方案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772" w:history="1">
        <w:r>
          <w:rPr>
            <w:rFonts w:ascii="仿宋" w:eastAsia="仿宋" w:hAnsi="仿宋" w:cs="仿宋" w:hint="eastAsia"/>
            <w:lang w:eastAsia="zh-CN"/>
          </w:rPr>
          <w:t>序言</w:t>
        </w:r>
        <w:r>
          <w:tab/>
        </w:r>
        <w:r>
          <w:fldChar w:fldCharType="begin"/>
        </w:r>
        <w:r>
          <w:instrText xml:space="preserve"> PAGEREF _Toc5772 \h </w:instrText>
        </w:r>
        <w:r>
          <w:fldChar w:fldCharType="separate"/>
        </w:r>
        <w:r>
          <w:t>3</w:t>
        </w:r>
        <w:r>
          <w:fldChar w:fldCharType="end"/>
        </w:r>
      </w:hyperlink>
    </w:p>
    <w:p>
      <w:pPr>
        <w:pStyle w:val="TOC1"/>
        <w:tabs>
          <w:tab w:val="right" w:leader="dot" w:pos="8306"/>
        </w:tabs>
      </w:pPr>
      <w:hyperlink w:anchor="_Toc4813" w:history="1">
        <w:r>
          <w:rPr>
            <w:rFonts w:ascii="仿宋" w:eastAsia="仿宋" w:hAnsi="仿宋" w:cs="仿宋" w:hint="eastAsia"/>
            <w:lang w:eastAsia="zh-CN"/>
          </w:rPr>
          <w:t>一、航天器总体电路项目选址可行性分析</w:t>
        </w:r>
        <w:r>
          <w:tab/>
        </w:r>
        <w:r>
          <w:fldChar w:fldCharType="begin"/>
        </w:r>
        <w:r>
          <w:instrText xml:space="preserve"> PAGEREF _Toc4813 \h </w:instrText>
        </w:r>
        <w:r>
          <w:fldChar w:fldCharType="separate"/>
        </w:r>
        <w:r>
          <w:t>3</w:t>
        </w:r>
        <w:r>
          <w:fldChar w:fldCharType="end"/>
        </w:r>
      </w:hyperlink>
    </w:p>
    <w:p>
      <w:pPr>
        <w:pStyle w:val="TOC2"/>
        <w:tabs>
          <w:tab w:val="right" w:leader="dot" w:pos="8306"/>
        </w:tabs>
      </w:pPr>
      <w:hyperlink w:anchor="_Toc25034" w:history="1">
        <w:r>
          <w:rPr>
            <w:rFonts w:ascii="仿宋" w:eastAsia="仿宋" w:hAnsi="仿宋" w:cs="仿宋" w:hint="eastAsia"/>
            <w:lang w:eastAsia="zh-CN"/>
          </w:rPr>
          <w:t>(一)、航天器总体电路项目选址</w:t>
        </w:r>
        <w:r>
          <w:tab/>
        </w:r>
        <w:r>
          <w:fldChar w:fldCharType="begin"/>
        </w:r>
        <w:r>
          <w:instrText xml:space="preserve"> PAGEREF _Toc25034 \h </w:instrText>
        </w:r>
        <w:r>
          <w:fldChar w:fldCharType="separate"/>
        </w:r>
        <w:r>
          <w:t>3</w:t>
        </w:r>
        <w:r>
          <w:fldChar w:fldCharType="end"/>
        </w:r>
      </w:hyperlink>
    </w:p>
    <w:p>
      <w:pPr>
        <w:pStyle w:val="TOC2"/>
        <w:tabs>
          <w:tab w:val="right" w:leader="dot" w:pos="8306"/>
        </w:tabs>
      </w:pPr>
      <w:hyperlink w:anchor="_Toc6600" w:history="1">
        <w:r>
          <w:rPr>
            <w:rFonts w:ascii="仿宋" w:eastAsia="仿宋" w:hAnsi="仿宋" w:cs="仿宋" w:hint="eastAsia"/>
            <w:lang w:eastAsia="zh-CN"/>
          </w:rPr>
          <w:t>(二)、用地控制指标</w:t>
        </w:r>
        <w:r>
          <w:tab/>
        </w:r>
        <w:r>
          <w:fldChar w:fldCharType="begin"/>
        </w:r>
        <w:r>
          <w:instrText xml:space="preserve"> PAGEREF _Toc6600 \h </w:instrText>
        </w:r>
        <w:r>
          <w:fldChar w:fldCharType="separate"/>
        </w:r>
        <w:r>
          <w:t>3</w:t>
        </w:r>
        <w:r>
          <w:fldChar w:fldCharType="end"/>
        </w:r>
      </w:hyperlink>
    </w:p>
    <w:p>
      <w:pPr>
        <w:pStyle w:val="TOC2"/>
        <w:tabs>
          <w:tab w:val="right" w:leader="dot" w:pos="8306"/>
        </w:tabs>
      </w:pPr>
      <w:hyperlink w:anchor="_Toc29279" w:history="1">
        <w:r>
          <w:rPr>
            <w:rFonts w:ascii="仿宋" w:eastAsia="仿宋" w:hAnsi="仿宋" w:cs="仿宋" w:hint="eastAsia"/>
            <w:lang w:eastAsia="zh-CN"/>
          </w:rPr>
          <w:t>(三)、节约用地措施</w:t>
        </w:r>
        <w:r>
          <w:tab/>
        </w:r>
        <w:r>
          <w:fldChar w:fldCharType="begin"/>
        </w:r>
        <w:r>
          <w:instrText xml:space="preserve"> PAGEREF _Toc29279 \h </w:instrText>
        </w:r>
        <w:r>
          <w:fldChar w:fldCharType="separate"/>
        </w:r>
        <w:r>
          <w:t>5</w:t>
        </w:r>
        <w:r>
          <w:fldChar w:fldCharType="end"/>
        </w:r>
      </w:hyperlink>
    </w:p>
    <w:p>
      <w:pPr>
        <w:pStyle w:val="TOC2"/>
        <w:tabs>
          <w:tab w:val="right" w:leader="dot" w:pos="8306"/>
        </w:tabs>
      </w:pPr>
      <w:hyperlink w:anchor="_Toc22679" w:history="1">
        <w:r>
          <w:rPr>
            <w:rFonts w:ascii="仿宋" w:eastAsia="仿宋" w:hAnsi="仿宋" w:cs="仿宋" w:hint="eastAsia"/>
            <w:lang w:eastAsia="zh-CN"/>
          </w:rPr>
          <w:t>(四)、总图布置方案</w:t>
        </w:r>
        <w:r>
          <w:tab/>
        </w:r>
        <w:r>
          <w:fldChar w:fldCharType="begin"/>
        </w:r>
        <w:r>
          <w:instrText xml:space="preserve"> PAGEREF _Toc22679 \h </w:instrText>
        </w:r>
        <w:r>
          <w:fldChar w:fldCharType="separate"/>
        </w:r>
        <w:r>
          <w:t>6</w:t>
        </w:r>
        <w:r>
          <w:fldChar w:fldCharType="end"/>
        </w:r>
      </w:hyperlink>
    </w:p>
    <w:p>
      <w:pPr>
        <w:pStyle w:val="TOC2"/>
        <w:tabs>
          <w:tab w:val="right" w:leader="dot" w:pos="8306"/>
        </w:tabs>
      </w:pPr>
      <w:hyperlink w:anchor="_Toc16615" w:history="1">
        <w:r>
          <w:rPr>
            <w:rFonts w:ascii="仿宋" w:eastAsia="仿宋" w:hAnsi="仿宋" w:cs="仿宋" w:hint="eastAsia"/>
            <w:lang w:eastAsia="zh-CN"/>
          </w:rPr>
          <w:t>(五)、选址综合评价</w:t>
        </w:r>
        <w:r>
          <w:tab/>
        </w:r>
        <w:r>
          <w:fldChar w:fldCharType="begin"/>
        </w:r>
        <w:r>
          <w:instrText xml:space="preserve"> PAGEREF _Toc16615 \h </w:instrText>
        </w:r>
        <w:r>
          <w:fldChar w:fldCharType="separate"/>
        </w:r>
        <w:r>
          <w:t>7</w:t>
        </w:r>
        <w:r>
          <w:fldChar w:fldCharType="end"/>
        </w:r>
      </w:hyperlink>
    </w:p>
    <w:p>
      <w:pPr>
        <w:pStyle w:val="TOC1"/>
        <w:tabs>
          <w:tab w:val="right" w:leader="dot" w:pos="8306"/>
        </w:tabs>
      </w:pPr>
      <w:hyperlink w:anchor="_Toc13892" w:history="1">
        <w:r>
          <w:rPr>
            <w:rFonts w:ascii="仿宋" w:eastAsia="仿宋" w:hAnsi="仿宋" w:cs="仿宋" w:hint="eastAsia"/>
            <w:lang w:eastAsia="zh-CN"/>
          </w:rPr>
          <w:t>二、航天器总体电路项目可持续发展</w:t>
        </w:r>
        <w:r>
          <w:tab/>
        </w:r>
        <w:r>
          <w:fldChar w:fldCharType="begin"/>
        </w:r>
        <w:r>
          <w:instrText xml:space="preserve"> PAGEREF _Toc13892 \h </w:instrText>
        </w:r>
        <w:r>
          <w:fldChar w:fldCharType="separate"/>
        </w:r>
        <w:r>
          <w:t>8</w:t>
        </w:r>
        <w:r>
          <w:fldChar w:fldCharType="end"/>
        </w:r>
      </w:hyperlink>
    </w:p>
    <w:p>
      <w:pPr>
        <w:pStyle w:val="TOC2"/>
        <w:tabs>
          <w:tab w:val="right" w:leader="dot" w:pos="8306"/>
        </w:tabs>
      </w:pPr>
      <w:hyperlink w:anchor="_Toc3506" w:history="1">
        <w:r>
          <w:rPr>
            <w:rFonts w:ascii="仿宋" w:eastAsia="仿宋" w:hAnsi="仿宋" w:cs="仿宋" w:hint="eastAsia"/>
            <w:lang w:eastAsia="zh-CN"/>
          </w:rPr>
          <w:t>(一)、可持续战略与实践</w:t>
        </w:r>
        <w:r>
          <w:tab/>
        </w:r>
        <w:r>
          <w:fldChar w:fldCharType="begin"/>
        </w:r>
        <w:r>
          <w:instrText xml:space="preserve"> PAGEREF _Toc3506 \h </w:instrText>
        </w:r>
        <w:r>
          <w:fldChar w:fldCharType="separate"/>
        </w:r>
        <w:r>
          <w:t>8</w:t>
        </w:r>
        <w:r>
          <w:fldChar w:fldCharType="end"/>
        </w:r>
      </w:hyperlink>
    </w:p>
    <w:p>
      <w:pPr>
        <w:pStyle w:val="TOC2"/>
        <w:tabs>
          <w:tab w:val="right" w:leader="dot" w:pos="8306"/>
        </w:tabs>
      </w:pPr>
      <w:hyperlink w:anchor="_Toc22917" w:history="1">
        <w:r>
          <w:rPr>
            <w:rFonts w:ascii="仿宋" w:eastAsia="仿宋" w:hAnsi="仿宋" w:cs="仿宋" w:hint="eastAsia"/>
            <w:lang w:eastAsia="zh-CN"/>
          </w:rPr>
          <w:t>(二)、环保与社会责任</w:t>
        </w:r>
        <w:r>
          <w:tab/>
        </w:r>
        <w:r>
          <w:fldChar w:fldCharType="begin"/>
        </w:r>
        <w:r>
          <w:instrText xml:space="preserve"> PAGEREF _Toc22917 \h </w:instrText>
        </w:r>
        <w:r>
          <w:fldChar w:fldCharType="separate"/>
        </w:r>
        <w:r>
          <w:t>9</w:t>
        </w:r>
        <w:r>
          <w:fldChar w:fldCharType="end"/>
        </w:r>
      </w:hyperlink>
    </w:p>
    <w:p>
      <w:pPr>
        <w:pStyle w:val="TOC1"/>
        <w:tabs>
          <w:tab w:val="right" w:leader="dot" w:pos="8306"/>
        </w:tabs>
      </w:pPr>
      <w:hyperlink w:anchor="_Toc21927" w:history="1">
        <w:r>
          <w:rPr>
            <w:rFonts w:ascii="仿宋" w:eastAsia="仿宋" w:hAnsi="仿宋" w:cs="仿宋" w:hint="eastAsia"/>
            <w:lang w:eastAsia="zh-CN"/>
          </w:rPr>
          <w:t>三、航天器总体电路项目建设单位说明</w:t>
        </w:r>
        <w:r>
          <w:tab/>
        </w:r>
        <w:r>
          <w:fldChar w:fldCharType="begin"/>
        </w:r>
        <w:r>
          <w:instrText xml:space="preserve"> PAGEREF _Toc21927 \h </w:instrText>
        </w:r>
        <w:r>
          <w:fldChar w:fldCharType="separate"/>
        </w:r>
        <w:r>
          <w:t>10</w:t>
        </w:r>
        <w:r>
          <w:fldChar w:fldCharType="end"/>
        </w:r>
      </w:hyperlink>
    </w:p>
    <w:p>
      <w:pPr>
        <w:pStyle w:val="TOC2"/>
        <w:tabs>
          <w:tab w:val="right" w:leader="dot" w:pos="8306"/>
        </w:tabs>
      </w:pPr>
      <w:hyperlink w:anchor="_Toc164" w:history="1">
        <w:r>
          <w:rPr>
            <w:rFonts w:ascii="仿宋" w:eastAsia="仿宋" w:hAnsi="仿宋" w:cs="仿宋" w:hint="eastAsia"/>
            <w:lang w:eastAsia="zh-CN"/>
          </w:rPr>
          <w:t>(一)、航天器总体电路项目承办单位基本情况</w:t>
        </w:r>
        <w:r>
          <w:tab/>
        </w:r>
        <w:r>
          <w:fldChar w:fldCharType="begin"/>
        </w:r>
        <w:r>
          <w:instrText xml:space="preserve"> PAGEREF _Toc164 \h </w:instrText>
        </w:r>
        <w:r>
          <w:fldChar w:fldCharType="separate"/>
        </w:r>
        <w:r>
          <w:t>10</w:t>
        </w:r>
        <w:r>
          <w:fldChar w:fldCharType="end"/>
        </w:r>
      </w:hyperlink>
    </w:p>
    <w:p>
      <w:pPr>
        <w:pStyle w:val="TOC2"/>
        <w:tabs>
          <w:tab w:val="right" w:leader="dot" w:pos="8306"/>
        </w:tabs>
      </w:pPr>
      <w:hyperlink w:anchor="_Toc9973" w:history="1">
        <w:r>
          <w:rPr>
            <w:rFonts w:ascii="仿宋" w:eastAsia="仿宋" w:hAnsi="仿宋" w:cs="仿宋" w:hint="eastAsia"/>
            <w:lang w:eastAsia="zh-CN"/>
          </w:rPr>
          <w:t>(二)、公司经济效益分析</w:t>
        </w:r>
        <w:r>
          <w:tab/>
        </w:r>
        <w:r>
          <w:fldChar w:fldCharType="begin"/>
        </w:r>
        <w:r>
          <w:instrText xml:space="preserve"> PAGEREF _Toc9973 \h </w:instrText>
        </w:r>
        <w:r>
          <w:fldChar w:fldCharType="separate"/>
        </w:r>
        <w:r>
          <w:t>11</w:t>
        </w:r>
        <w:r>
          <w:fldChar w:fldCharType="end"/>
        </w:r>
      </w:hyperlink>
    </w:p>
    <w:p>
      <w:pPr>
        <w:pStyle w:val="TOC1"/>
        <w:tabs>
          <w:tab w:val="right" w:leader="dot" w:pos="8306"/>
        </w:tabs>
      </w:pPr>
      <w:hyperlink w:anchor="_Toc28121" w:history="1">
        <w:r>
          <w:rPr>
            <w:rFonts w:ascii="仿宋" w:eastAsia="仿宋" w:hAnsi="仿宋" w:cs="仿宋" w:hint="eastAsia"/>
            <w:lang w:eastAsia="zh-CN"/>
          </w:rPr>
          <w:t>四、航天器总体电路项目土建工程</w:t>
        </w:r>
        <w:r>
          <w:tab/>
        </w:r>
        <w:r>
          <w:fldChar w:fldCharType="begin"/>
        </w:r>
        <w:r>
          <w:instrText xml:space="preserve"> PAGEREF _Toc28121 \h </w:instrText>
        </w:r>
        <w:r>
          <w:fldChar w:fldCharType="separate"/>
        </w:r>
        <w:r>
          <w:t>12</w:t>
        </w:r>
        <w:r>
          <w:fldChar w:fldCharType="end"/>
        </w:r>
      </w:hyperlink>
    </w:p>
    <w:p>
      <w:pPr>
        <w:pStyle w:val="TOC2"/>
        <w:tabs>
          <w:tab w:val="right" w:leader="dot" w:pos="8306"/>
        </w:tabs>
      </w:pPr>
      <w:hyperlink w:anchor="_Toc7319" w:history="1">
        <w:r>
          <w:rPr>
            <w:rFonts w:ascii="仿宋" w:eastAsia="仿宋" w:hAnsi="仿宋" w:cs="仿宋" w:hint="eastAsia"/>
            <w:lang w:eastAsia="zh-CN"/>
          </w:rPr>
          <w:t>(一)、建筑工程设计原则</w:t>
        </w:r>
        <w:r>
          <w:tab/>
        </w:r>
        <w:r>
          <w:fldChar w:fldCharType="begin"/>
        </w:r>
        <w:r>
          <w:instrText xml:space="preserve"> PAGEREF _Toc7319 \h </w:instrText>
        </w:r>
        <w:r>
          <w:fldChar w:fldCharType="separate"/>
        </w:r>
        <w:r>
          <w:t>12</w:t>
        </w:r>
        <w:r>
          <w:fldChar w:fldCharType="end"/>
        </w:r>
      </w:hyperlink>
    </w:p>
    <w:p>
      <w:pPr>
        <w:pStyle w:val="TOC2"/>
        <w:tabs>
          <w:tab w:val="right" w:leader="dot" w:pos="8306"/>
        </w:tabs>
      </w:pPr>
      <w:hyperlink w:anchor="_Toc13136" w:history="1">
        <w:r>
          <w:rPr>
            <w:rFonts w:ascii="仿宋" w:eastAsia="仿宋" w:hAnsi="仿宋" w:cs="仿宋" w:hint="eastAsia"/>
            <w:lang w:eastAsia="zh-CN"/>
          </w:rPr>
          <w:t>(二)、土建工程设计年限及安全等级</w:t>
        </w:r>
        <w:r>
          <w:tab/>
        </w:r>
        <w:r>
          <w:fldChar w:fldCharType="begin"/>
        </w:r>
        <w:r>
          <w:instrText xml:space="preserve"> PAGEREF _Toc13136 \h </w:instrText>
        </w:r>
        <w:r>
          <w:fldChar w:fldCharType="separate"/>
        </w:r>
        <w:r>
          <w:t>13</w:t>
        </w:r>
        <w:r>
          <w:fldChar w:fldCharType="end"/>
        </w:r>
      </w:hyperlink>
    </w:p>
    <w:p>
      <w:pPr>
        <w:pStyle w:val="TOC2"/>
        <w:tabs>
          <w:tab w:val="right" w:leader="dot" w:pos="8306"/>
        </w:tabs>
      </w:pPr>
      <w:hyperlink w:anchor="_Toc16058" w:history="1">
        <w:r>
          <w:rPr>
            <w:rFonts w:ascii="仿宋" w:eastAsia="仿宋" w:hAnsi="仿宋" w:cs="仿宋" w:hint="eastAsia"/>
            <w:lang w:eastAsia="zh-CN"/>
          </w:rPr>
          <w:t>(三)、建筑工程设计总体要求</w:t>
        </w:r>
        <w:r>
          <w:tab/>
        </w:r>
        <w:r>
          <w:fldChar w:fldCharType="begin"/>
        </w:r>
        <w:r>
          <w:instrText xml:space="preserve"> PAGEREF _Toc16058 \h </w:instrText>
        </w:r>
        <w:r>
          <w:fldChar w:fldCharType="separate"/>
        </w:r>
        <w:r>
          <w:t>14</w:t>
        </w:r>
        <w:r>
          <w:fldChar w:fldCharType="end"/>
        </w:r>
      </w:hyperlink>
    </w:p>
    <w:p>
      <w:pPr>
        <w:pStyle w:val="TOC2"/>
        <w:tabs>
          <w:tab w:val="right" w:leader="dot" w:pos="8306"/>
        </w:tabs>
      </w:pPr>
      <w:hyperlink w:anchor="_Toc17514" w:history="1">
        <w:r>
          <w:rPr>
            <w:rFonts w:ascii="仿宋" w:eastAsia="仿宋" w:hAnsi="仿宋" w:cs="仿宋" w:hint="eastAsia"/>
            <w:lang w:eastAsia="zh-CN"/>
          </w:rPr>
          <w:t>(四)、土建工程建设指标</w:t>
        </w:r>
        <w:r>
          <w:tab/>
        </w:r>
        <w:r>
          <w:fldChar w:fldCharType="begin"/>
        </w:r>
        <w:r>
          <w:instrText xml:space="preserve"> PAGEREF _Toc17514 \h </w:instrText>
        </w:r>
        <w:r>
          <w:fldChar w:fldCharType="separate"/>
        </w:r>
        <w:r>
          <w:t>15</w:t>
        </w:r>
        <w:r>
          <w:fldChar w:fldCharType="end"/>
        </w:r>
      </w:hyperlink>
    </w:p>
    <w:p>
      <w:pPr>
        <w:pStyle w:val="TOC1"/>
        <w:tabs>
          <w:tab w:val="right" w:leader="dot" w:pos="8306"/>
        </w:tabs>
      </w:pPr>
      <w:hyperlink w:anchor="_Toc14209" w:history="1">
        <w:r>
          <w:rPr>
            <w:rFonts w:ascii="仿宋" w:eastAsia="仿宋" w:hAnsi="仿宋" w:cs="仿宋" w:hint="eastAsia"/>
            <w:lang w:eastAsia="zh-CN"/>
          </w:rPr>
          <w:t>五、航天器总体电路项目绩效评估</w:t>
        </w:r>
        <w:r>
          <w:tab/>
        </w:r>
        <w:r>
          <w:fldChar w:fldCharType="begin"/>
        </w:r>
        <w:r>
          <w:instrText xml:space="preserve"> PAGEREF _Toc14209 \h </w:instrText>
        </w:r>
        <w:r>
          <w:fldChar w:fldCharType="separate"/>
        </w:r>
        <w:r>
          <w:t>15</w:t>
        </w:r>
        <w:r>
          <w:fldChar w:fldCharType="end"/>
        </w:r>
      </w:hyperlink>
    </w:p>
    <w:p>
      <w:pPr>
        <w:pStyle w:val="TOC2"/>
        <w:tabs>
          <w:tab w:val="right" w:leader="dot" w:pos="8306"/>
        </w:tabs>
      </w:pPr>
      <w:hyperlink w:anchor="_Toc7675" w:history="1">
        <w:r>
          <w:rPr>
            <w:rFonts w:ascii="仿宋" w:eastAsia="仿宋" w:hAnsi="仿宋" w:cs="仿宋" w:hint="eastAsia"/>
            <w:lang w:eastAsia="zh-CN"/>
          </w:rPr>
          <w:t>(一)、绩效评估指标</w:t>
        </w:r>
        <w:r>
          <w:tab/>
        </w:r>
        <w:r>
          <w:fldChar w:fldCharType="begin"/>
        </w:r>
        <w:r>
          <w:instrText xml:space="preserve"> PAGEREF _Toc7675 \h </w:instrText>
        </w:r>
        <w:r>
          <w:fldChar w:fldCharType="separate"/>
        </w:r>
        <w:r>
          <w:t>15</w:t>
        </w:r>
        <w:r>
          <w:fldChar w:fldCharType="end"/>
        </w:r>
      </w:hyperlink>
    </w:p>
    <w:p>
      <w:pPr>
        <w:pStyle w:val="TOC2"/>
        <w:tabs>
          <w:tab w:val="right" w:leader="dot" w:pos="8306"/>
        </w:tabs>
      </w:pPr>
      <w:hyperlink w:anchor="_Toc1725" w:history="1">
        <w:r>
          <w:rPr>
            <w:rFonts w:ascii="仿宋" w:eastAsia="仿宋" w:hAnsi="仿宋" w:cs="仿宋" w:hint="eastAsia"/>
            <w:lang w:eastAsia="zh-CN"/>
          </w:rPr>
          <w:t>(二)、绩效评估方法</w:t>
        </w:r>
        <w:r>
          <w:tab/>
        </w:r>
        <w:r>
          <w:fldChar w:fldCharType="begin"/>
        </w:r>
        <w:r>
          <w:instrText xml:space="preserve"> PAGEREF _Toc1725 \h </w:instrText>
        </w:r>
        <w:r>
          <w:fldChar w:fldCharType="separate"/>
        </w:r>
        <w:r>
          <w:t>16</w:t>
        </w:r>
        <w:r>
          <w:fldChar w:fldCharType="end"/>
        </w:r>
      </w:hyperlink>
    </w:p>
    <w:p>
      <w:pPr>
        <w:pStyle w:val="TOC2"/>
        <w:tabs>
          <w:tab w:val="right" w:leader="dot" w:pos="8306"/>
        </w:tabs>
      </w:pPr>
      <w:hyperlink w:anchor="_Toc9625" w:history="1">
        <w:r>
          <w:rPr>
            <w:rFonts w:ascii="仿宋" w:eastAsia="仿宋" w:hAnsi="仿宋" w:cs="仿宋" w:hint="eastAsia"/>
            <w:lang w:eastAsia="zh-CN"/>
          </w:rPr>
          <w:t>(三)、绩效评估周期</w:t>
        </w:r>
        <w:r>
          <w:tab/>
        </w:r>
        <w:r>
          <w:fldChar w:fldCharType="begin"/>
        </w:r>
        <w:r>
          <w:instrText xml:space="preserve"> PAGEREF _Toc9625 \h </w:instrText>
        </w:r>
        <w:r>
          <w:fldChar w:fldCharType="separate"/>
        </w:r>
        <w:r>
          <w:t>17</w:t>
        </w:r>
        <w:r>
          <w:fldChar w:fldCharType="end"/>
        </w:r>
      </w:hyperlink>
    </w:p>
    <w:p>
      <w:pPr>
        <w:pStyle w:val="TOC1"/>
        <w:tabs>
          <w:tab w:val="right" w:leader="dot" w:pos="8306"/>
        </w:tabs>
      </w:pPr>
      <w:hyperlink w:anchor="_Toc29840" w:history="1">
        <w:r>
          <w:rPr>
            <w:rFonts w:ascii="仿宋" w:eastAsia="仿宋" w:hAnsi="仿宋" w:cs="仿宋" w:hint="eastAsia"/>
            <w:lang w:eastAsia="zh-CN"/>
          </w:rPr>
          <w:t>六、产品规划分析</w:t>
        </w:r>
        <w:r>
          <w:tab/>
        </w:r>
        <w:r>
          <w:fldChar w:fldCharType="begin"/>
        </w:r>
        <w:r>
          <w:instrText xml:space="preserve"> PAGEREF _Toc29840 \h </w:instrText>
        </w:r>
        <w:r>
          <w:fldChar w:fldCharType="separate"/>
        </w:r>
        <w:r>
          <w:t>18</w:t>
        </w:r>
        <w:r>
          <w:fldChar w:fldCharType="end"/>
        </w:r>
      </w:hyperlink>
    </w:p>
    <w:p>
      <w:pPr>
        <w:pStyle w:val="TOC2"/>
        <w:tabs>
          <w:tab w:val="right" w:leader="dot" w:pos="8306"/>
        </w:tabs>
      </w:pPr>
      <w:hyperlink w:anchor="_Toc8243" w:history="1">
        <w:r>
          <w:rPr>
            <w:rFonts w:ascii="仿宋" w:eastAsia="仿宋" w:hAnsi="仿宋" w:cs="仿宋" w:hint="eastAsia"/>
            <w:lang w:eastAsia="zh-CN"/>
          </w:rPr>
          <w:t>(一)、产品规划</w:t>
        </w:r>
        <w:r>
          <w:tab/>
        </w:r>
        <w:r>
          <w:fldChar w:fldCharType="begin"/>
        </w:r>
        <w:r>
          <w:instrText xml:space="preserve"> PAGEREF _Toc8243 \h </w:instrText>
        </w:r>
        <w:r>
          <w:fldChar w:fldCharType="separate"/>
        </w:r>
        <w:r>
          <w:t>18</w:t>
        </w:r>
        <w:r>
          <w:fldChar w:fldCharType="end"/>
        </w:r>
      </w:hyperlink>
    </w:p>
    <w:p>
      <w:pPr>
        <w:pStyle w:val="TOC2"/>
        <w:tabs>
          <w:tab w:val="right" w:leader="dot" w:pos="8306"/>
        </w:tabs>
      </w:pPr>
      <w:hyperlink w:anchor="_Toc16929" w:history="1">
        <w:r>
          <w:rPr>
            <w:rFonts w:ascii="仿宋" w:eastAsia="仿宋" w:hAnsi="仿宋" w:cs="仿宋" w:hint="eastAsia"/>
            <w:lang w:eastAsia="zh-CN"/>
          </w:rPr>
          <w:t>(二)、建设规模</w:t>
        </w:r>
        <w:r>
          <w:tab/>
        </w:r>
        <w:r>
          <w:fldChar w:fldCharType="begin"/>
        </w:r>
        <w:r>
          <w:instrText xml:space="preserve"> PAGEREF _Toc16929 \h </w:instrText>
        </w:r>
        <w:r>
          <w:fldChar w:fldCharType="separate"/>
        </w:r>
        <w:r>
          <w:t>19</w:t>
        </w:r>
        <w:r>
          <w:fldChar w:fldCharType="end"/>
        </w:r>
      </w:hyperlink>
    </w:p>
    <w:p>
      <w:pPr>
        <w:pStyle w:val="TOC1"/>
        <w:tabs>
          <w:tab w:val="right" w:leader="dot" w:pos="8306"/>
        </w:tabs>
      </w:pPr>
      <w:hyperlink w:anchor="_Toc25223" w:history="1">
        <w:r>
          <w:rPr>
            <w:rFonts w:ascii="仿宋" w:eastAsia="仿宋" w:hAnsi="仿宋" w:cs="仿宋" w:hint="eastAsia"/>
            <w:lang w:eastAsia="zh-CN"/>
          </w:rPr>
          <w:t>七、航天器总体电路项目人力资源管理</w:t>
        </w:r>
        <w:r>
          <w:tab/>
        </w:r>
        <w:r>
          <w:fldChar w:fldCharType="begin"/>
        </w:r>
        <w:r>
          <w:instrText xml:space="preserve"> PAGEREF _Toc25223 \h </w:instrText>
        </w:r>
        <w:r>
          <w:fldChar w:fldCharType="separate"/>
        </w:r>
        <w:r>
          <w:t>20</w:t>
        </w:r>
        <w:r>
          <w:fldChar w:fldCharType="end"/>
        </w:r>
      </w:hyperlink>
    </w:p>
    <w:p>
      <w:pPr>
        <w:pStyle w:val="TOC2"/>
        <w:tabs>
          <w:tab w:val="right" w:leader="dot" w:pos="8306"/>
        </w:tabs>
      </w:pPr>
      <w:hyperlink w:anchor="_Toc20662" w:history="1">
        <w:r>
          <w:rPr>
            <w:rFonts w:ascii="仿宋" w:eastAsia="仿宋" w:hAnsi="仿宋" w:cs="仿宋" w:hint="eastAsia"/>
            <w:lang w:eastAsia="zh-CN"/>
          </w:rPr>
          <w:t>(一)、建立健全的预算管理制度</w:t>
        </w:r>
        <w:r>
          <w:tab/>
        </w:r>
        <w:r>
          <w:fldChar w:fldCharType="begin"/>
        </w:r>
        <w:r>
          <w:instrText xml:space="preserve"> PAGEREF _Toc20662 \h </w:instrText>
        </w:r>
        <w:r>
          <w:fldChar w:fldCharType="separate"/>
        </w:r>
        <w:r>
          <w:t>20</w:t>
        </w:r>
        <w:r>
          <w:fldChar w:fldCharType="end"/>
        </w:r>
      </w:hyperlink>
    </w:p>
    <w:p>
      <w:pPr>
        <w:pStyle w:val="TOC2"/>
        <w:tabs>
          <w:tab w:val="right" w:leader="dot" w:pos="8306"/>
        </w:tabs>
      </w:pPr>
      <w:hyperlink w:anchor="_Toc12854" w:history="1">
        <w:r>
          <w:rPr>
            <w:rFonts w:ascii="仿宋" w:eastAsia="仿宋" w:hAnsi="仿宋" w:cs="仿宋" w:hint="eastAsia"/>
            <w:lang w:eastAsia="zh-CN"/>
          </w:rPr>
          <w:t>(二)、加强资金流动监控</w:t>
        </w:r>
        <w:r>
          <w:tab/>
        </w:r>
        <w:r>
          <w:fldChar w:fldCharType="begin"/>
        </w:r>
        <w:r>
          <w:instrText xml:space="preserve"> PAGEREF _Toc12854 \h </w:instrText>
        </w:r>
        <w:r>
          <w:fldChar w:fldCharType="separate"/>
        </w:r>
        <w:r>
          <w:t>22</w:t>
        </w:r>
        <w:r>
          <w:fldChar w:fldCharType="end"/>
        </w:r>
      </w:hyperlink>
    </w:p>
    <w:p>
      <w:pPr>
        <w:pStyle w:val="TOC2"/>
        <w:tabs>
          <w:tab w:val="right" w:leader="dot" w:pos="8306"/>
        </w:tabs>
      </w:pPr>
      <w:hyperlink w:anchor="_Toc31484" w:history="1">
        <w:r>
          <w:rPr>
            <w:rFonts w:ascii="仿宋" w:eastAsia="仿宋" w:hAnsi="仿宋" w:cs="仿宋" w:hint="eastAsia"/>
            <w:lang w:eastAsia="zh-CN"/>
          </w:rPr>
          <w:t>(三)、制定完善的风险控制机制</w:t>
        </w:r>
        <w:r>
          <w:tab/>
        </w:r>
        <w:r>
          <w:fldChar w:fldCharType="begin"/>
        </w:r>
        <w:r>
          <w:instrText xml:space="preserve"> PAGEREF _Toc31484 \h </w:instrText>
        </w:r>
        <w:r>
          <w:fldChar w:fldCharType="separate"/>
        </w:r>
        <w:r>
          <w:t>23</w:t>
        </w:r>
        <w:r>
          <w:fldChar w:fldCharType="end"/>
        </w:r>
      </w:hyperlink>
    </w:p>
    <w:p>
      <w:pPr>
        <w:pStyle w:val="TOC2"/>
        <w:tabs>
          <w:tab w:val="right" w:leader="dot" w:pos="8306"/>
        </w:tabs>
      </w:pPr>
      <w:hyperlink w:anchor="_Toc17541" w:history="1">
        <w:r>
          <w:rPr>
            <w:rFonts w:ascii="仿宋" w:eastAsia="仿宋" w:hAnsi="仿宋" w:cs="仿宋" w:hint="eastAsia"/>
            <w:lang w:eastAsia="zh-CN"/>
          </w:rPr>
          <w:t>(四)、优化成本管理</w:t>
        </w:r>
        <w:r>
          <w:tab/>
        </w:r>
        <w:r>
          <w:fldChar w:fldCharType="begin"/>
        </w:r>
        <w:r>
          <w:instrText xml:space="preserve"> PAGEREF _Toc17541 \h </w:instrText>
        </w:r>
        <w:r>
          <w:fldChar w:fldCharType="separate"/>
        </w:r>
        <w:r>
          <w:t>25</w:t>
        </w:r>
        <w:r>
          <w:fldChar w:fldCharType="end"/>
        </w:r>
      </w:hyperlink>
    </w:p>
    <w:p>
      <w:pPr>
        <w:pStyle w:val="TOC1"/>
        <w:tabs>
          <w:tab w:val="right" w:leader="dot" w:pos="8306"/>
        </w:tabs>
      </w:pPr>
      <w:hyperlink w:anchor="_Toc31051" w:history="1">
        <w:r>
          <w:rPr>
            <w:rFonts w:ascii="仿宋" w:eastAsia="仿宋" w:hAnsi="仿宋" w:cs="仿宋" w:hint="eastAsia"/>
            <w:lang w:eastAsia="zh-CN"/>
          </w:rPr>
          <w:t>八、生产安全保护</w:t>
        </w:r>
        <w:r>
          <w:tab/>
        </w:r>
        <w:r>
          <w:fldChar w:fldCharType="begin"/>
        </w:r>
        <w:r>
          <w:instrText xml:space="preserve"> PAGEREF _Toc31051 \h </w:instrText>
        </w:r>
        <w:r>
          <w:fldChar w:fldCharType="separate"/>
        </w:r>
        <w:r>
          <w:t>26</w:t>
        </w:r>
        <w:r>
          <w:fldChar w:fldCharType="end"/>
        </w:r>
      </w:hyperlink>
    </w:p>
    <w:p>
      <w:pPr>
        <w:pStyle w:val="TOC2"/>
        <w:tabs>
          <w:tab w:val="right" w:leader="dot" w:pos="8306"/>
        </w:tabs>
      </w:pPr>
      <w:hyperlink w:anchor="_Toc28680" w:history="1">
        <w:r>
          <w:rPr>
            <w:rFonts w:ascii="仿宋" w:eastAsia="仿宋" w:hAnsi="仿宋" w:cs="仿宋" w:hint="eastAsia"/>
            <w:lang w:eastAsia="zh-CN"/>
          </w:rPr>
          <w:t>(一)、消防安全</w:t>
        </w:r>
        <w:r>
          <w:tab/>
        </w:r>
        <w:r>
          <w:fldChar w:fldCharType="begin"/>
        </w:r>
        <w:r>
          <w:instrText xml:space="preserve"> PAGEREF _Toc28680 \h </w:instrText>
        </w:r>
        <w:r>
          <w:fldChar w:fldCharType="separate"/>
        </w:r>
        <w:r>
          <w:t>26</w:t>
        </w:r>
        <w:r>
          <w:fldChar w:fldCharType="end"/>
        </w:r>
      </w:hyperlink>
    </w:p>
    <w:p>
      <w:pPr>
        <w:pStyle w:val="TOC2"/>
        <w:tabs>
          <w:tab w:val="right" w:leader="dot" w:pos="8306"/>
        </w:tabs>
      </w:pPr>
      <w:hyperlink w:anchor="_Toc12566" w:history="1">
        <w:r>
          <w:rPr>
            <w:rFonts w:ascii="仿宋" w:eastAsia="仿宋" w:hAnsi="仿宋" w:cs="仿宋" w:hint="eastAsia"/>
            <w:lang w:eastAsia="zh-CN"/>
          </w:rPr>
          <w:t>(二)、防火防爆总图布置措施</w:t>
        </w:r>
        <w:r>
          <w:tab/>
        </w:r>
        <w:r>
          <w:fldChar w:fldCharType="begin"/>
        </w:r>
        <w:r>
          <w:instrText xml:space="preserve"> PAGEREF _Toc12566 \h </w:instrText>
        </w:r>
        <w:r>
          <w:fldChar w:fldCharType="separate"/>
        </w:r>
        <w:r>
          <w:t>28</w:t>
        </w:r>
        <w:r>
          <w:fldChar w:fldCharType="end"/>
        </w:r>
      </w:hyperlink>
    </w:p>
    <w:p>
      <w:pPr>
        <w:pStyle w:val="TOC2"/>
        <w:tabs>
          <w:tab w:val="right" w:leader="dot" w:pos="8306"/>
        </w:tabs>
      </w:pPr>
      <w:hyperlink w:anchor="_Toc4300" w:history="1">
        <w:r>
          <w:rPr>
            <w:rFonts w:ascii="仿宋" w:eastAsia="仿宋" w:hAnsi="仿宋" w:cs="仿宋" w:hint="eastAsia"/>
            <w:lang w:eastAsia="zh-CN"/>
          </w:rPr>
          <w:t>(三)、自然灾害防范措施</w:t>
        </w:r>
        <w:r>
          <w:tab/>
        </w:r>
        <w:r>
          <w:fldChar w:fldCharType="begin"/>
        </w:r>
        <w:r>
          <w:instrText xml:space="preserve"> PAGEREF _Toc4300 \h </w:instrText>
        </w:r>
        <w:r>
          <w:fldChar w:fldCharType="separate"/>
        </w:r>
        <w:r>
          <w:t>28</w:t>
        </w:r>
        <w:r>
          <w:fldChar w:fldCharType="end"/>
        </w:r>
      </w:hyperlink>
    </w:p>
    <w:p>
      <w:pPr>
        <w:pStyle w:val="TOC2"/>
        <w:tabs>
          <w:tab w:val="right" w:leader="dot" w:pos="8306"/>
        </w:tabs>
      </w:pPr>
      <w:hyperlink w:anchor="_Toc4343" w:history="1">
        <w:r>
          <w:rPr>
            <w:rFonts w:ascii="仿宋" w:eastAsia="仿宋" w:hAnsi="仿宋" w:cs="仿宋" w:hint="eastAsia"/>
            <w:lang w:eastAsia="zh-CN"/>
          </w:rPr>
          <w:t>(四)、安全色及安全标志使用要求</w:t>
        </w:r>
        <w:r>
          <w:tab/>
        </w:r>
        <w:r>
          <w:fldChar w:fldCharType="begin"/>
        </w:r>
        <w:r>
          <w:instrText xml:space="preserve"> PAGEREF _Toc4343 \h </w:instrText>
        </w:r>
        <w:r>
          <w:fldChar w:fldCharType="separate"/>
        </w:r>
        <w:r>
          <w:t>29</w:t>
        </w:r>
        <w:r>
          <w:fldChar w:fldCharType="end"/>
        </w:r>
      </w:hyperlink>
    </w:p>
    <w:p>
      <w:pPr>
        <w:pStyle w:val="TOC2"/>
        <w:tabs>
          <w:tab w:val="right" w:leader="dot" w:pos="8306"/>
        </w:tabs>
      </w:pPr>
      <w:hyperlink w:anchor="_Toc23234" w:history="1">
        <w:r>
          <w:rPr>
            <w:rFonts w:ascii="仿宋" w:eastAsia="仿宋" w:hAnsi="仿宋" w:cs="仿宋" w:hint="eastAsia"/>
            <w:lang w:eastAsia="zh-CN"/>
          </w:rPr>
          <w:t>(五)、防尘防毒措施</w:t>
        </w:r>
        <w:r>
          <w:tab/>
        </w:r>
        <w:r>
          <w:fldChar w:fldCharType="begin"/>
        </w:r>
        <w:r>
          <w:instrText xml:space="preserve"> PAGEREF _Toc23234 \h </w:instrText>
        </w:r>
        <w:r>
          <w:fldChar w:fldCharType="separate"/>
        </w:r>
        <w:r>
          <w:t>30</w:t>
        </w:r>
        <w:r>
          <w:fldChar w:fldCharType="end"/>
        </w:r>
      </w:hyperlink>
    </w:p>
    <w:p>
      <w:pPr>
        <w:pStyle w:val="TOC2"/>
        <w:tabs>
          <w:tab w:val="right" w:leader="dot" w:pos="8306"/>
        </w:tabs>
      </w:pPr>
      <w:hyperlink w:anchor="_Toc26094" w:history="1">
        <w:r>
          <w:rPr>
            <w:rFonts w:ascii="仿宋" w:eastAsia="仿宋" w:hAnsi="仿宋" w:cs="仿宋" w:hint="eastAsia"/>
            <w:lang w:eastAsia="zh-CN"/>
          </w:rPr>
          <w:t>(六)、防静电、触电防护及防雷措施</w:t>
        </w:r>
        <w:r>
          <w:tab/>
        </w:r>
        <w:r>
          <w:fldChar w:fldCharType="begin"/>
        </w:r>
        <w:r>
          <w:instrText xml:space="preserve"> PAGEREF _Toc26094 \h </w:instrText>
        </w:r>
        <w:r>
          <w:fldChar w:fldCharType="separate"/>
        </w:r>
        <w:r>
          <w:t>31</w:t>
        </w:r>
        <w:r>
          <w:fldChar w:fldCharType="end"/>
        </w:r>
      </w:hyperlink>
    </w:p>
    <w:p>
      <w:pPr>
        <w:pStyle w:val="TOC2"/>
        <w:tabs>
          <w:tab w:val="right" w:leader="dot" w:pos="8306"/>
        </w:tabs>
      </w:pPr>
      <w:hyperlink w:anchor="_Toc29807" w:history="1">
        <w:r>
          <w:rPr>
            <w:rFonts w:ascii="仿宋" w:eastAsia="仿宋" w:hAnsi="仿宋" w:cs="仿宋" w:hint="eastAsia"/>
            <w:lang w:eastAsia="zh-CN"/>
          </w:rPr>
          <w:t>(七)、机械设备安全保障措施</w:t>
        </w:r>
        <w:r>
          <w:tab/>
        </w:r>
        <w:r>
          <w:fldChar w:fldCharType="begin"/>
        </w:r>
        <w:r>
          <w:instrText xml:space="preserve"> PAGEREF _Toc29807 \h </w:instrText>
        </w:r>
        <w:r>
          <w:fldChar w:fldCharType="separate"/>
        </w:r>
        <w:r>
          <w:t>33</w:t>
        </w:r>
        <w:r>
          <w:fldChar w:fldCharType="end"/>
        </w:r>
      </w:hyperlink>
    </w:p>
    <w:p>
      <w:pPr>
        <w:pStyle w:val="TOC1"/>
        <w:tabs>
          <w:tab w:val="right" w:leader="dot" w:pos="8306"/>
        </w:tabs>
      </w:pPr>
      <w:hyperlink w:anchor="_Toc15313" w:history="1">
        <w:r>
          <w:rPr>
            <w:rFonts w:ascii="仿宋" w:eastAsia="仿宋" w:hAnsi="仿宋" w:cs="仿宋" w:hint="eastAsia"/>
            <w:lang w:eastAsia="zh-CN"/>
          </w:rPr>
          <w:t>九、航天器总体电路项目风险管理</w:t>
        </w:r>
        <w:r>
          <w:tab/>
        </w:r>
        <w:r>
          <w:fldChar w:fldCharType="begin"/>
        </w:r>
        <w:r>
          <w:instrText xml:space="preserve"> PAGEREF _Toc15313 \h </w:instrText>
        </w:r>
        <w:r>
          <w:fldChar w:fldCharType="separate"/>
        </w:r>
        <w:r>
          <w:t>34</w:t>
        </w:r>
        <w:r>
          <w:fldChar w:fldCharType="end"/>
        </w:r>
      </w:hyperlink>
    </w:p>
    <w:p>
      <w:pPr>
        <w:pStyle w:val="TOC2"/>
        <w:tabs>
          <w:tab w:val="right" w:leader="dot" w:pos="8306"/>
        </w:tabs>
      </w:pPr>
      <w:hyperlink w:anchor="_Toc17453" w:history="1">
        <w:r>
          <w:rPr>
            <w:rFonts w:ascii="仿宋" w:eastAsia="仿宋" w:hAnsi="仿宋" w:cs="仿宋" w:hint="eastAsia"/>
            <w:lang w:eastAsia="zh-CN"/>
          </w:rPr>
          <w:t>(一)、风险识别与评估</w:t>
        </w:r>
        <w:r>
          <w:tab/>
        </w:r>
        <w:r>
          <w:fldChar w:fldCharType="begin"/>
        </w:r>
        <w:r>
          <w:instrText xml:space="preserve"> PAGEREF _Toc17453 \h </w:instrText>
        </w:r>
        <w:r>
          <w:fldChar w:fldCharType="separate"/>
        </w:r>
        <w:r>
          <w:t>34</w:t>
        </w:r>
        <w:r>
          <w:fldChar w:fldCharType="end"/>
        </w:r>
      </w:hyperlink>
    </w:p>
    <w:p>
      <w:pPr>
        <w:pStyle w:val="TOC2"/>
        <w:tabs>
          <w:tab w:val="right" w:leader="dot" w:pos="8306"/>
        </w:tabs>
      </w:pPr>
      <w:hyperlink w:anchor="_Toc10750" w:history="1">
        <w:r>
          <w:rPr>
            <w:rFonts w:ascii="仿宋" w:eastAsia="仿宋" w:hAnsi="仿宋" w:cs="仿宋" w:hint="eastAsia"/>
            <w:lang w:eastAsia="zh-CN"/>
          </w:rPr>
          <w:t>(二)、风险应对策略</w:t>
        </w:r>
        <w:r>
          <w:tab/>
        </w:r>
        <w:r>
          <w:fldChar w:fldCharType="begin"/>
        </w:r>
        <w:r>
          <w:instrText xml:space="preserve"> PAGEREF _Toc10750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789" w:history="1">
        <w:r>
          <w:rPr>
            <w:rFonts w:ascii="仿宋" w:eastAsia="仿宋" w:hAnsi="仿宋" w:cs="仿宋" w:hint="eastAsia"/>
            <w:lang w:eastAsia="zh-CN"/>
          </w:rPr>
          <w:t>(三)、风险监控与控制</w:t>
        </w:r>
        <w:r>
          <w:tab/>
        </w:r>
        <w:r>
          <w:fldChar w:fldCharType="begin"/>
        </w:r>
        <w:r>
          <w:instrText xml:space="preserve"> PAGEREF _Toc27789 \h </w:instrText>
        </w:r>
        <w:r>
          <w:fldChar w:fldCharType="separate"/>
        </w:r>
        <w:r>
          <w:t>37</w:t>
        </w:r>
        <w:r>
          <w:fldChar w:fldCharType="end"/>
        </w:r>
      </w:hyperlink>
    </w:p>
    <w:p>
      <w:pPr>
        <w:pStyle w:val="TOC1"/>
        <w:tabs>
          <w:tab w:val="right" w:leader="dot" w:pos="8306"/>
        </w:tabs>
      </w:pPr>
      <w:hyperlink w:anchor="_Toc14024" w:history="1">
        <w:r>
          <w:rPr>
            <w:rFonts w:ascii="仿宋" w:eastAsia="仿宋" w:hAnsi="仿宋" w:cs="仿宋" w:hint="eastAsia"/>
            <w:lang w:eastAsia="zh-CN"/>
          </w:rPr>
          <w:t>十、航天器总体电路项目技术管理</w:t>
        </w:r>
        <w:r>
          <w:tab/>
        </w:r>
        <w:r>
          <w:fldChar w:fldCharType="begin"/>
        </w:r>
        <w:r>
          <w:instrText xml:space="preserve"> PAGEREF _Toc14024 \h </w:instrText>
        </w:r>
        <w:r>
          <w:fldChar w:fldCharType="separate"/>
        </w:r>
        <w:r>
          <w:t>38</w:t>
        </w:r>
        <w:r>
          <w:fldChar w:fldCharType="end"/>
        </w:r>
      </w:hyperlink>
    </w:p>
    <w:p>
      <w:pPr>
        <w:pStyle w:val="TOC2"/>
        <w:tabs>
          <w:tab w:val="right" w:leader="dot" w:pos="8306"/>
        </w:tabs>
      </w:pPr>
      <w:hyperlink w:anchor="_Toc6287" w:history="1">
        <w:r>
          <w:rPr>
            <w:rFonts w:ascii="仿宋" w:eastAsia="仿宋" w:hAnsi="仿宋" w:cs="仿宋" w:hint="eastAsia"/>
            <w:lang w:eastAsia="zh-CN"/>
          </w:rPr>
          <w:t>(一)、技术方案选用方向</w:t>
        </w:r>
        <w:r>
          <w:tab/>
        </w:r>
        <w:r>
          <w:fldChar w:fldCharType="begin"/>
        </w:r>
        <w:r>
          <w:instrText xml:space="preserve"> PAGEREF _Toc6287 \h </w:instrText>
        </w:r>
        <w:r>
          <w:fldChar w:fldCharType="separate"/>
        </w:r>
        <w:r>
          <w:t>38</w:t>
        </w:r>
        <w:r>
          <w:fldChar w:fldCharType="end"/>
        </w:r>
      </w:hyperlink>
    </w:p>
    <w:p>
      <w:pPr>
        <w:pStyle w:val="TOC2"/>
        <w:tabs>
          <w:tab w:val="right" w:leader="dot" w:pos="8306"/>
        </w:tabs>
      </w:pPr>
      <w:hyperlink w:anchor="_Toc3904" w:history="1">
        <w:r>
          <w:rPr>
            <w:rFonts w:ascii="仿宋" w:eastAsia="仿宋" w:hAnsi="仿宋" w:cs="仿宋" w:hint="eastAsia"/>
            <w:lang w:eastAsia="zh-CN"/>
          </w:rPr>
          <w:t>(二)、工艺技术方案选用原则</w:t>
        </w:r>
        <w:r>
          <w:tab/>
        </w:r>
        <w:r>
          <w:fldChar w:fldCharType="begin"/>
        </w:r>
        <w:r>
          <w:instrText xml:space="preserve"> PAGEREF _Toc3904 \h </w:instrText>
        </w:r>
        <w:r>
          <w:fldChar w:fldCharType="separate"/>
        </w:r>
        <w:r>
          <w:t>40</w:t>
        </w:r>
        <w:r>
          <w:fldChar w:fldCharType="end"/>
        </w:r>
      </w:hyperlink>
    </w:p>
    <w:p>
      <w:pPr>
        <w:pStyle w:val="TOC2"/>
        <w:tabs>
          <w:tab w:val="right" w:leader="dot" w:pos="8306"/>
        </w:tabs>
      </w:pPr>
      <w:hyperlink w:anchor="_Toc32459" w:history="1">
        <w:r>
          <w:rPr>
            <w:rFonts w:ascii="仿宋" w:eastAsia="仿宋" w:hAnsi="仿宋" w:cs="仿宋" w:hint="eastAsia"/>
            <w:lang w:eastAsia="zh-CN"/>
          </w:rPr>
          <w:t>(三)、工艺技术方案要求</w:t>
        </w:r>
        <w:r>
          <w:tab/>
        </w:r>
        <w:r>
          <w:fldChar w:fldCharType="begin"/>
        </w:r>
        <w:r>
          <w:instrText xml:space="preserve"> PAGEREF _Toc32459 \h </w:instrText>
        </w:r>
        <w:r>
          <w:fldChar w:fldCharType="separate"/>
        </w:r>
        <w:r>
          <w:t>42</w:t>
        </w:r>
        <w:r>
          <w:fldChar w:fldCharType="end"/>
        </w:r>
      </w:hyperlink>
    </w:p>
    <w:p>
      <w:pPr>
        <w:pStyle w:val="TOC1"/>
        <w:tabs>
          <w:tab w:val="right" w:leader="dot" w:pos="8306"/>
        </w:tabs>
      </w:pPr>
      <w:hyperlink w:anchor="_Toc32323" w:history="1">
        <w:r>
          <w:rPr>
            <w:rFonts w:ascii="仿宋" w:eastAsia="仿宋" w:hAnsi="仿宋" w:cs="仿宋" w:hint="eastAsia"/>
            <w:lang w:eastAsia="zh-CN"/>
          </w:rPr>
          <w:t>十一、航天器总体电路项目社会影响</w:t>
        </w:r>
        <w:r>
          <w:tab/>
        </w:r>
        <w:r>
          <w:fldChar w:fldCharType="begin"/>
        </w:r>
        <w:r>
          <w:instrText xml:space="preserve"> PAGEREF _Toc32323 \h </w:instrText>
        </w:r>
        <w:r>
          <w:fldChar w:fldCharType="separate"/>
        </w:r>
        <w:r>
          <w:t>45</w:t>
        </w:r>
        <w:r>
          <w:fldChar w:fldCharType="end"/>
        </w:r>
      </w:hyperlink>
    </w:p>
    <w:p>
      <w:pPr>
        <w:pStyle w:val="TOC2"/>
        <w:tabs>
          <w:tab w:val="right" w:leader="dot" w:pos="8306"/>
        </w:tabs>
      </w:pPr>
      <w:hyperlink w:anchor="_Toc31429" w:history="1">
        <w:r>
          <w:rPr>
            <w:rFonts w:ascii="仿宋" w:eastAsia="仿宋" w:hAnsi="仿宋" w:cs="仿宋" w:hint="eastAsia"/>
            <w:lang w:eastAsia="zh-CN"/>
          </w:rPr>
          <w:t>(一)、社会责任与义务</w:t>
        </w:r>
        <w:r>
          <w:tab/>
        </w:r>
        <w:r>
          <w:fldChar w:fldCharType="begin"/>
        </w:r>
        <w:r>
          <w:instrText xml:space="preserve"> PAGEREF _Toc31429 \h </w:instrText>
        </w:r>
        <w:r>
          <w:fldChar w:fldCharType="separate"/>
        </w:r>
        <w:r>
          <w:t>45</w:t>
        </w:r>
        <w:r>
          <w:fldChar w:fldCharType="end"/>
        </w:r>
      </w:hyperlink>
    </w:p>
    <w:p>
      <w:pPr>
        <w:pStyle w:val="TOC2"/>
        <w:tabs>
          <w:tab w:val="right" w:leader="dot" w:pos="8306"/>
        </w:tabs>
      </w:pPr>
      <w:hyperlink w:anchor="_Toc9457" w:history="1">
        <w:r>
          <w:rPr>
            <w:rFonts w:ascii="仿宋" w:eastAsia="仿宋" w:hAnsi="仿宋" w:cs="仿宋" w:hint="eastAsia"/>
            <w:lang w:eastAsia="zh-CN"/>
          </w:rPr>
          <w:t>(二)、社会参与与沟通</w:t>
        </w:r>
        <w:r>
          <w:tab/>
        </w:r>
        <w:r>
          <w:fldChar w:fldCharType="begin"/>
        </w:r>
        <w:r>
          <w:instrText xml:space="preserve"> PAGEREF _Toc9457 \h </w:instrText>
        </w:r>
        <w:r>
          <w:fldChar w:fldCharType="separate"/>
        </w:r>
        <w:r>
          <w:t>45</w:t>
        </w:r>
        <w:r>
          <w:fldChar w:fldCharType="end"/>
        </w:r>
      </w:hyperlink>
    </w:p>
    <w:p>
      <w:pPr>
        <w:pStyle w:val="TOC1"/>
        <w:tabs>
          <w:tab w:val="right" w:leader="dot" w:pos="8306"/>
        </w:tabs>
      </w:pPr>
      <w:hyperlink w:anchor="_Toc22017" w:history="1">
        <w:r>
          <w:rPr>
            <w:rFonts w:ascii="仿宋" w:eastAsia="仿宋" w:hAnsi="仿宋" w:cs="仿宋" w:hint="eastAsia"/>
            <w:lang w:eastAsia="zh-CN"/>
          </w:rPr>
          <w:t>十二、航天器总体电路项目财务管理</w:t>
        </w:r>
        <w:r>
          <w:tab/>
        </w:r>
        <w:r>
          <w:fldChar w:fldCharType="begin"/>
        </w:r>
        <w:r>
          <w:instrText xml:space="preserve"> PAGEREF _Toc22017 \h </w:instrText>
        </w:r>
        <w:r>
          <w:fldChar w:fldCharType="separate"/>
        </w:r>
        <w:r>
          <w:t>46</w:t>
        </w:r>
        <w:r>
          <w:fldChar w:fldCharType="end"/>
        </w:r>
      </w:hyperlink>
    </w:p>
    <w:p>
      <w:pPr>
        <w:pStyle w:val="TOC2"/>
        <w:tabs>
          <w:tab w:val="right" w:leader="dot" w:pos="8306"/>
        </w:tabs>
      </w:pPr>
      <w:hyperlink w:anchor="_Toc18436" w:history="1">
        <w:r>
          <w:rPr>
            <w:rFonts w:ascii="仿宋" w:eastAsia="仿宋" w:hAnsi="仿宋" w:cs="仿宋" w:hint="eastAsia"/>
            <w:lang w:eastAsia="zh-CN"/>
          </w:rPr>
          <w:t>(一)、资金需求大</w:t>
        </w:r>
        <w:r>
          <w:tab/>
        </w:r>
        <w:r>
          <w:fldChar w:fldCharType="begin"/>
        </w:r>
        <w:r>
          <w:instrText xml:space="preserve"> PAGEREF _Toc18436 \h </w:instrText>
        </w:r>
        <w:r>
          <w:fldChar w:fldCharType="separate"/>
        </w:r>
        <w:r>
          <w:t>46</w:t>
        </w:r>
        <w:r>
          <w:fldChar w:fldCharType="end"/>
        </w:r>
      </w:hyperlink>
    </w:p>
    <w:p>
      <w:pPr>
        <w:pStyle w:val="TOC2"/>
        <w:tabs>
          <w:tab w:val="right" w:leader="dot" w:pos="8306"/>
        </w:tabs>
      </w:pPr>
      <w:hyperlink w:anchor="_Toc26258" w:history="1">
        <w:r>
          <w:rPr>
            <w:rFonts w:ascii="仿宋" w:eastAsia="仿宋" w:hAnsi="仿宋" w:cs="仿宋" w:hint="eastAsia"/>
            <w:lang w:eastAsia="zh-CN"/>
          </w:rPr>
          <w:t>(二)、研发周期长</w:t>
        </w:r>
        <w:r>
          <w:tab/>
        </w:r>
        <w:r>
          <w:fldChar w:fldCharType="begin"/>
        </w:r>
        <w:r>
          <w:instrText xml:space="preserve"> PAGEREF _Toc26258 \h </w:instrText>
        </w:r>
        <w:r>
          <w:fldChar w:fldCharType="separate"/>
        </w:r>
        <w:r>
          <w:t>47</w:t>
        </w:r>
        <w:r>
          <w:fldChar w:fldCharType="end"/>
        </w:r>
      </w:hyperlink>
    </w:p>
    <w:p>
      <w:pPr>
        <w:pStyle w:val="TOC2"/>
        <w:tabs>
          <w:tab w:val="right" w:leader="dot" w:pos="8306"/>
        </w:tabs>
      </w:pPr>
      <w:hyperlink w:anchor="_Toc24725" w:history="1">
        <w:r>
          <w:rPr>
            <w:rFonts w:ascii="仿宋" w:eastAsia="仿宋" w:hAnsi="仿宋" w:cs="仿宋" w:hint="eastAsia"/>
            <w:lang w:eastAsia="zh-CN"/>
          </w:rPr>
          <w:t>(三)、市场风险大</w:t>
        </w:r>
        <w:r>
          <w:tab/>
        </w:r>
        <w:r>
          <w:fldChar w:fldCharType="begin"/>
        </w:r>
        <w:r>
          <w:instrText xml:space="preserve"> PAGEREF _Toc24725 \h </w:instrText>
        </w:r>
        <w:r>
          <w:fldChar w:fldCharType="separate"/>
        </w:r>
        <w:r>
          <w:t>49</w:t>
        </w:r>
        <w:r>
          <w:fldChar w:fldCharType="end"/>
        </w:r>
      </w:hyperlink>
    </w:p>
    <w:p>
      <w:pPr>
        <w:pStyle w:val="TOC2"/>
        <w:tabs>
          <w:tab w:val="right" w:leader="dot" w:pos="8306"/>
        </w:tabs>
      </w:pPr>
      <w:hyperlink w:anchor="_Toc5940" w:history="1">
        <w:r>
          <w:rPr>
            <w:rFonts w:ascii="仿宋" w:eastAsia="仿宋" w:hAnsi="仿宋" w:cs="仿宋" w:hint="eastAsia"/>
            <w:lang w:eastAsia="zh-CN"/>
          </w:rPr>
          <w:t>(四)、利润率高</w:t>
        </w:r>
        <w:r>
          <w:tab/>
        </w:r>
        <w:r>
          <w:fldChar w:fldCharType="begin"/>
        </w:r>
        <w:r>
          <w:instrText xml:space="preserve"> PAGEREF _Toc5940 \h </w:instrText>
        </w:r>
        <w:r>
          <w:fldChar w:fldCharType="separate"/>
        </w:r>
        <w:r>
          <w:t>51</w:t>
        </w:r>
        <w:r>
          <w:fldChar w:fldCharType="end"/>
        </w:r>
      </w:hyperlink>
    </w:p>
    <w:p>
      <w:pPr>
        <w:pStyle w:val="TOC1"/>
        <w:tabs>
          <w:tab w:val="right" w:leader="dot" w:pos="8306"/>
        </w:tabs>
      </w:pPr>
      <w:hyperlink w:anchor="_Toc21586" w:history="1">
        <w:r>
          <w:rPr>
            <w:rFonts w:ascii="仿宋" w:eastAsia="仿宋" w:hAnsi="仿宋" w:cs="仿宋" w:hint="eastAsia"/>
            <w:lang w:eastAsia="zh-CN"/>
          </w:rPr>
          <w:t>十三、供应链管理</w:t>
        </w:r>
        <w:r>
          <w:tab/>
        </w:r>
        <w:r>
          <w:fldChar w:fldCharType="begin"/>
        </w:r>
        <w:r>
          <w:instrText xml:space="preserve"> PAGEREF _Toc21586 \h </w:instrText>
        </w:r>
        <w:r>
          <w:fldChar w:fldCharType="separate"/>
        </w:r>
        <w:r>
          <w:t>54</w:t>
        </w:r>
        <w:r>
          <w:fldChar w:fldCharType="end"/>
        </w:r>
      </w:hyperlink>
    </w:p>
    <w:p>
      <w:pPr>
        <w:pStyle w:val="TOC2"/>
        <w:tabs>
          <w:tab w:val="right" w:leader="dot" w:pos="8306"/>
        </w:tabs>
      </w:pPr>
      <w:hyperlink w:anchor="_Toc19767" w:history="1">
        <w:r>
          <w:rPr>
            <w:rFonts w:ascii="仿宋" w:eastAsia="仿宋" w:hAnsi="仿宋" w:cs="仿宋" w:hint="eastAsia"/>
            <w:lang w:eastAsia="zh-CN"/>
          </w:rPr>
          <w:t>(一)、供应链战略规划</w:t>
        </w:r>
        <w:r>
          <w:tab/>
        </w:r>
        <w:r>
          <w:fldChar w:fldCharType="begin"/>
        </w:r>
        <w:r>
          <w:instrText xml:space="preserve"> PAGEREF _Toc19767 \h </w:instrText>
        </w:r>
        <w:r>
          <w:fldChar w:fldCharType="separate"/>
        </w:r>
        <w:r>
          <w:t>54</w:t>
        </w:r>
        <w:r>
          <w:fldChar w:fldCharType="end"/>
        </w:r>
      </w:hyperlink>
    </w:p>
    <w:p>
      <w:pPr>
        <w:pStyle w:val="TOC2"/>
        <w:tabs>
          <w:tab w:val="right" w:leader="dot" w:pos="8306"/>
        </w:tabs>
      </w:pPr>
      <w:hyperlink w:anchor="_Toc6203" w:history="1">
        <w:r>
          <w:rPr>
            <w:rFonts w:ascii="仿宋" w:eastAsia="仿宋" w:hAnsi="仿宋" w:cs="仿宋" w:hint="eastAsia"/>
            <w:lang w:eastAsia="zh-CN"/>
          </w:rPr>
          <w:t>(二)、供应商选择与合作</w:t>
        </w:r>
        <w:r>
          <w:tab/>
        </w:r>
        <w:r>
          <w:fldChar w:fldCharType="begin"/>
        </w:r>
        <w:r>
          <w:instrText xml:space="preserve"> PAGEREF _Toc6203 \h </w:instrText>
        </w:r>
        <w:r>
          <w:fldChar w:fldCharType="separate"/>
        </w:r>
        <w:r>
          <w:t>55</w:t>
        </w:r>
        <w:r>
          <w:fldChar w:fldCharType="end"/>
        </w:r>
      </w:hyperlink>
    </w:p>
    <w:p>
      <w:pPr>
        <w:pStyle w:val="TOC2"/>
        <w:tabs>
          <w:tab w:val="right" w:leader="dot" w:pos="8306"/>
        </w:tabs>
      </w:pPr>
      <w:hyperlink w:anchor="_Toc709" w:history="1">
        <w:r>
          <w:rPr>
            <w:rFonts w:ascii="仿宋" w:eastAsia="仿宋" w:hAnsi="仿宋" w:cs="仿宋" w:hint="eastAsia"/>
            <w:lang w:eastAsia="zh-CN"/>
          </w:rPr>
          <w:t>(三)、物流与库存管理</w:t>
        </w:r>
        <w:r>
          <w:tab/>
        </w:r>
        <w:r>
          <w:fldChar w:fldCharType="begin"/>
        </w:r>
        <w:r>
          <w:instrText xml:space="preserve"> PAGEREF _Toc709 \h </w:instrText>
        </w:r>
        <w:r>
          <w:fldChar w:fldCharType="separate"/>
        </w:r>
        <w:r>
          <w:t>56</w:t>
        </w:r>
        <w:r>
          <w:fldChar w:fldCharType="end"/>
        </w:r>
      </w:hyperlink>
    </w:p>
    <w:p>
      <w:pPr>
        <w:pStyle w:val="TOC1"/>
        <w:tabs>
          <w:tab w:val="right" w:leader="dot" w:pos="8306"/>
        </w:tabs>
      </w:pPr>
      <w:hyperlink w:anchor="_Toc23127" w:history="1">
        <w:r>
          <w:rPr>
            <w:rFonts w:ascii="仿宋" w:eastAsia="仿宋" w:hAnsi="仿宋" w:cs="仿宋" w:hint="eastAsia"/>
            <w:lang w:eastAsia="zh-CN"/>
          </w:rPr>
          <w:t>十四、质量管理体系</w:t>
        </w:r>
        <w:r>
          <w:tab/>
        </w:r>
        <w:r>
          <w:fldChar w:fldCharType="begin"/>
        </w:r>
        <w:r>
          <w:instrText xml:space="preserve"> PAGEREF _Toc23127 \h </w:instrText>
        </w:r>
        <w:r>
          <w:fldChar w:fldCharType="separate"/>
        </w:r>
        <w:r>
          <w:t>58</w:t>
        </w:r>
        <w:r>
          <w:fldChar w:fldCharType="end"/>
        </w:r>
      </w:hyperlink>
    </w:p>
    <w:p>
      <w:pPr>
        <w:pStyle w:val="TOC2"/>
        <w:tabs>
          <w:tab w:val="right" w:leader="dot" w:pos="8306"/>
        </w:tabs>
      </w:pPr>
      <w:hyperlink w:anchor="_Toc24644" w:history="1">
        <w:r>
          <w:rPr>
            <w:rFonts w:ascii="仿宋" w:eastAsia="仿宋" w:hAnsi="仿宋" w:cs="仿宋" w:hint="eastAsia"/>
            <w:lang w:eastAsia="zh-CN"/>
          </w:rPr>
          <w:t>(一)、质量目标与方针</w:t>
        </w:r>
        <w:r>
          <w:tab/>
        </w:r>
        <w:r>
          <w:fldChar w:fldCharType="begin"/>
        </w:r>
        <w:r>
          <w:instrText xml:space="preserve"> PAGEREF _Toc24644 \h </w:instrText>
        </w:r>
        <w:r>
          <w:fldChar w:fldCharType="separate"/>
        </w:r>
        <w:r>
          <w:t>58</w:t>
        </w:r>
        <w:r>
          <w:fldChar w:fldCharType="end"/>
        </w:r>
      </w:hyperlink>
    </w:p>
    <w:p>
      <w:pPr>
        <w:pStyle w:val="TOC2"/>
        <w:tabs>
          <w:tab w:val="right" w:leader="dot" w:pos="8306"/>
        </w:tabs>
      </w:pPr>
      <w:hyperlink w:anchor="_Toc29186" w:history="1">
        <w:r>
          <w:rPr>
            <w:rFonts w:ascii="仿宋" w:eastAsia="仿宋" w:hAnsi="仿宋" w:cs="仿宋" w:hint="eastAsia"/>
            <w:lang w:eastAsia="zh-CN"/>
          </w:rPr>
          <w:t>(二)、质量管理责任</w:t>
        </w:r>
        <w:r>
          <w:tab/>
        </w:r>
        <w:r>
          <w:fldChar w:fldCharType="begin"/>
        </w:r>
        <w:r>
          <w:instrText xml:space="preserve"> PAGEREF _Toc29186 \h </w:instrText>
        </w:r>
        <w:r>
          <w:fldChar w:fldCharType="separate"/>
        </w:r>
        <w:r>
          <w:t>59</w:t>
        </w:r>
        <w:r>
          <w:fldChar w:fldCharType="end"/>
        </w:r>
      </w:hyperlink>
    </w:p>
    <w:p>
      <w:pPr>
        <w:pStyle w:val="TOC2"/>
        <w:tabs>
          <w:tab w:val="right" w:leader="dot" w:pos="8306"/>
        </w:tabs>
      </w:pPr>
      <w:hyperlink w:anchor="_Toc13799" w:history="1">
        <w:r>
          <w:rPr>
            <w:rFonts w:ascii="仿宋" w:eastAsia="仿宋" w:hAnsi="仿宋" w:cs="仿宋" w:hint="eastAsia"/>
            <w:lang w:eastAsia="zh-CN"/>
          </w:rPr>
          <w:t>(三)、质量管理体系文件</w:t>
        </w:r>
        <w:r>
          <w:tab/>
        </w:r>
        <w:r>
          <w:fldChar w:fldCharType="begin"/>
        </w:r>
        <w:r>
          <w:instrText xml:space="preserve"> PAGEREF _Toc13799 \h </w:instrText>
        </w:r>
        <w:r>
          <w:fldChar w:fldCharType="separate"/>
        </w:r>
        <w:r>
          <w:t>60</w:t>
        </w:r>
        <w:r>
          <w:fldChar w:fldCharType="end"/>
        </w:r>
      </w:hyperlink>
    </w:p>
    <w:p>
      <w:pPr>
        <w:pStyle w:val="TOC2"/>
        <w:tabs>
          <w:tab w:val="right" w:leader="dot" w:pos="8306"/>
        </w:tabs>
      </w:pPr>
      <w:hyperlink w:anchor="_Toc5063" w:history="1">
        <w:r>
          <w:rPr>
            <w:rFonts w:ascii="仿宋" w:eastAsia="仿宋" w:hAnsi="仿宋" w:cs="仿宋" w:hint="eastAsia"/>
            <w:lang w:eastAsia="zh-CN"/>
          </w:rPr>
          <w:t>(四)、质量培训与教育</w:t>
        </w:r>
        <w:r>
          <w:tab/>
        </w:r>
        <w:r>
          <w:fldChar w:fldCharType="begin"/>
        </w:r>
        <w:r>
          <w:instrText xml:space="preserve"> PAGEREF _Toc5063 \h </w:instrText>
        </w:r>
        <w:r>
          <w:fldChar w:fldCharType="separate"/>
        </w:r>
        <w:r>
          <w:t>62</w:t>
        </w:r>
        <w:r>
          <w:fldChar w:fldCharType="end"/>
        </w:r>
      </w:hyperlink>
    </w:p>
    <w:p>
      <w:pPr>
        <w:pStyle w:val="TOC2"/>
        <w:tabs>
          <w:tab w:val="right" w:leader="dot" w:pos="8306"/>
        </w:tabs>
      </w:pPr>
      <w:hyperlink w:anchor="_Toc32429" w:history="1">
        <w:r>
          <w:rPr>
            <w:rFonts w:ascii="仿宋" w:eastAsia="仿宋" w:hAnsi="仿宋" w:cs="仿宋" w:hint="eastAsia"/>
            <w:lang w:eastAsia="zh-CN"/>
          </w:rPr>
          <w:t>(五)、质量审核与评价</w:t>
        </w:r>
        <w:r>
          <w:tab/>
        </w:r>
        <w:r>
          <w:fldChar w:fldCharType="begin"/>
        </w:r>
        <w:r>
          <w:instrText xml:space="preserve"> PAGEREF _Toc32429 \h </w:instrText>
        </w:r>
        <w:r>
          <w:fldChar w:fldCharType="separate"/>
        </w:r>
        <w:r>
          <w:t>63</w:t>
        </w:r>
        <w:r>
          <w:fldChar w:fldCharType="end"/>
        </w:r>
      </w:hyperlink>
    </w:p>
    <w:p>
      <w:pPr>
        <w:pStyle w:val="TOC2"/>
        <w:tabs>
          <w:tab w:val="right" w:leader="dot" w:pos="8306"/>
        </w:tabs>
      </w:pPr>
      <w:hyperlink w:anchor="_Toc27868" w:history="1">
        <w:r>
          <w:rPr>
            <w:rFonts w:ascii="仿宋" w:eastAsia="仿宋" w:hAnsi="仿宋" w:cs="仿宋" w:hint="eastAsia"/>
            <w:lang w:eastAsia="zh-CN"/>
          </w:rPr>
          <w:t>(六)、不符合与纠正措施</w:t>
        </w:r>
        <w:r>
          <w:tab/>
        </w:r>
        <w:r>
          <w:fldChar w:fldCharType="begin"/>
        </w:r>
        <w:r>
          <w:instrText xml:space="preserve"> PAGEREF _Toc27868 \h </w:instrText>
        </w:r>
        <w:r>
          <w:fldChar w:fldCharType="separate"/>
        </w:r>
        <w:r>
          <w:t>65</w:t>
        </w:r>
        <w:r>
          <w:fldChar w:fldCharType="end"/>
        </w:r>
      </w:hyperlink>
    </w:p>
    <w:p>
      <w:pPr>
        <w:pStyle w:val="TOC1"/>
        <w:tabs>
          <w:tab w:val="right" w:leader="dot" w:pos="8306"/>
        </w:tabs>
      </w:pPr>
      <w:hyperlink w:anchor="_Toc8278" w:history="1">
        <w:r>
          <w:rPr>
            <w:rFonts w:ascii="仿宋" w:eastAsia="仿宋" w:hAnsi="仿宋" w:cs="仿宋" w:hint="eastAsia"/>
            <w:lang w:eastAsia="zh-CN"/>
          </w:rPr>
          <w:t>十五、航天器总体电路项目实施时间节点</w:t>
        </w:r>
        <w:r>
          <w:tab/>
        </w:r>
        <w:r>
          <w:fldChar w:fldCharType="begin"/>
        </w:r>
        <w:r>
          <w:instrText xml:space="preserve"> PAGEREF _Toc8278 \h </w:instrText>
        </w:r>
        <w:r>
          <w:fldChar w:fldCharType="separate"/>
        </w:r>
        <w:r>
          <w:t>66</w:t>
        </w:r>
        <w:r>
          <w:fldChar w:fldCharType="end"/>
        </w:r>
      </w:hyperlink>
    </w:p>
    <w:p>
      <w:pPr>
        <w:pStyle w:val="TOC2"/>
        <w:tabs>
          <w:tab w:val="right" w:leader="dot" w:pos="8306"/>
        </w:tabs>
      </w:pPr>
      <w:hyperlink w:anchor="_Toc11202" w:history="1">
        <w:r>
          <w:rPr>
            <w:rFonts w:ascii="仿宋" w:eastAsia="仿宋" w:hAnsi="仿宋" w:cs="仿宋" w:hint="eastAsia"/>
            <w:lang w:eastAsia="zh-CN"/>
          </w:rPr>
          <w:t>(一)、航天器总体电路项目启动阶段时间节点</w:t>
        </w:r>
        <w:r>
          <w:tab/>
        </w:r>
        <w:r>
          <w:fldChar w:fldCharType="begin"/>
        </w:r>
        <w:r>
          <w:instrText xml:space="preserve"> PAGEREF _Toc11202 \h </w:instrText>
        </w:r>
        <w:r>
          <w:fldChar w:fldCharType="separate"/>
        </w:r>
        <w:r>
          <w:t>66</w:t>
        </w:r>
        <w:r>
          <w:fldChar w:fldCharType="end"/>
        </w:r>
      </w:hyperlink>
    </w:p>
    <w:p>
      <w:pPr>
        <w:pStyle w:val="TOC2"/>
        <w:tabs>
          <w:tab w:val="right" w:leader="dot" w:pos="8306"/>
        </w:tabs>
      </w:pPr>
      <w:hyperlink w:anchor="_Toc30752" w:history="1">
        <w:r>
          <w:rPr>
            <w:rFonts w:ascii="仿宋" w:eastAsia="仿宋" w:hAnsi="仿宋" w:cs="仿宋" w:hint="eastAsia"/>
            <w:lang w:eastAsia="zh-CN"/>
          </w:rPr>
          <w:t>(二)、航天器总体电路项目执行阶段时间节点</w:t>
        </w:r>
        <w:r>
          <w:tab/>
        </w:r>
        <w:r>
          <w:fldChar w:fldCharType="begin"/>
        </w:r>
        <w:r>
          <w:instrText xml:space="preserve"> PAGEREF _Toc30752 \h </w:instrText>
        </w:r>
        <w:r>
          <w:fldChar w:fldCharType="separate"/>
        </w:r>
        <w:r>
          <w:t>67</w:t>
        </w:r>
        <w:r>
          <w:fldChar w:fldCharType="end"/>
        </w:r>
      </w:hyperlink>
    </w:p>
    <w:p>
      <w:pPr>
        <w:pStyle w:val="TOC2"/>
        <w:tabs>
          <w:tab w:val="right" w:leader="dot" w:pos="8306"/>
        </w:tabs>
      </w:pPr>
      <w:hyperlink w:anchor="_Toc583" w:history="1">
        <w:r>
          <w:rPr>
            <w:rFonts w:ascii="仿宋" w:eastAsia="仿宋" w:hAnsi="仿宋" w:cs="仿宋" w:hint="eastAsia"/>
            <w:lang w:eastAsia="zh-CN"/>
          </w:rPr>
          <w:t>(三)、航天器总体电路项目完成阶段时间节点</w:t>
        </w:r>
        <w:r>
          <w:tab/>
        </w:r>
        <w:r>
          <w:fldChar w:fldCharType="begin"/>
        </w:r>
        <w:r>
          <w:instrText xml:space="preserve"> PAGEREF _Toc583 \h </w:instrText>
        </w:r>
        <w:r>
          <w:fldChar w:fldCharType="separate"/>
        </w:r>
        <w:r>
          <w:t>68</w:t>
        </w:r>
        <w:r>
          <w:fldChar w:fldCharType="end"/>
        </w:r>
      </w:hyperlink>
    </w:p>
    <w:p>
      <w:pPr>
        <w:pStyle w:val="TOC1"/>
        <w:tabs>
          <w:tab w:val="right" w:leader="dot" w:pos="8306"/>
        </w:tabs>
      </w:pPr>
      <w:hyperlink w:anchor="_Toc5372" w:history="1">
        <w:r>
          <w:rPr>
            <w:rFonts w:ascii="仿宋" w:eastAsia="仿宋" w:hAnsi="仿宋" w:cs="仿宋" w:hint="eastAsia"/>
            <w:lang w:eastAsia="zh-CN"/>
          </w:rPr>
          <w:t>十六、风险识别与分类</w:t>
        </w:r>
        <w:r>
          <w:tab/>
        </w:r>
        <w:r>
          <w:fldChar w:fldCharType="begin"/>
        </w:r>
        <w:r>
          <w:instrText xml:space="preserve"> PAGEREF _Toc5372 \h </w:instrText>
        </w:r>
        <w:r>
          <w:fldChar w:fldCharType="separate"/>
        </w:r>
        <w:r>
          <w:t>69</w:t>
        </w:r>
        <w:r>
          <w:fldChar w:fldCharType="end"/>
        </w:r>
      </w:hyperlink>
    </w:p>
    <w:p>
      <w:pPr>
        <w:pStyle w:val="TOC2"/>
        <w:tabs>
          <w:tab w:val="right" w:leader="dot" w:pos="8306"/>
        </w:tabs>
      </w:pPr>
      <w:hyperlink w:anchor="_Toc6806" w:history="1">
        <w:r>
          <w:rPr>
            <w:rFonts w:ascii="仿宋" w:eastAsia="仿宋" w:hAnsi="仿宋" w:cs="仿宋" w:hint="eastAsia"/>
            <w:lang w:eastAsia="zh-CN"/>
          </w:rPr>
          <w:t>(一)、风险识别</w:t>
        </w:r>
        <w:r>
          <w:tab/>
        </w:r>
        <w:r>
          <w:fldChar w:fldCharType="begin"/>
        </w:r>
        <w:r>
          <w:instrText xml:space="preserve"> PAGEREF _Toc6806 \h </w:instrText>
        </w:r>
        <w:r>
          <w:fldChar w:fldCharType="separate"/>
        </w:r>
        <w:r>
          <w:t>69</w:t>
        </w:r>
        <w:r>
          <w:fldChar w:fldCharType="end"/>
        </w:r>
      </w:hyperlink>
    </w:p>
    <w:p>
      <w:pPr>
        <w:pStyle w:val="TOC2"/>
        <w:tabs>
          <w:tab w:val="right" w:leader="dot" w:pos="8306"/>
        </w:tabs>
      </w:pPr>
      <w:hyperlink w:anchor="_Toc17161" w:history="1">
        <w:r>
          <w:rPr>
            <w:rFonts w:ascii="仿宋" w:eastAsia="仿宋" w:hAnsi="仿宋" w:cs="仿宋" w:hint="eastAsia"/>
            <w:lang w:eastAsia="zh-CN"/>
          </w:rPr>
          <w:t>(二)、风险分类</w:t>
        </w:r>
        <w:r>
          <w:tab/>
        </w:r>
        <w:r>
          <w:fldChar w:fldCharType="begin"/>
        </w:r>
        <w:r>
          <w:instrText xml:space="preserve"> PAGEREF _Toc17161 \h </w:instrText>
        </w:r>
        <w:r>
          <w:fldChar w:fldCharType="separate"/>
        </w:r>
        <w:r>
          <w:t>70</w:t>
        </w:r>
        <w:r>
          <w:fldChar w:fldCharType="end"/>
        </w:r>
      </w:hyperlink>
    </w:p>
    <w:p>
      <w:pPr>
        <w:pStyle w:val="TOC1"/>
        <w:tabs>
          <w:tab w:val="right" w:leader="dot" w:pos="8306"/>
        </w:tabs>
      </w:pPr>
      <w:hyperlink w:anchor="_Toc1690" w:history="1">
        <w:r>
          <w:rPr>
            <w:rFonts w:ascii="仿宋" w:eastAsia="仿宋" w:hAnsi="仿宋" w:cs="仿宋" w:hint="eastAsia"/>
            <w:lang w:eastAsia="zh-CN"/>
          </w:rPr>
          <w:t>十七、营销与推广策略</w:t>
        </w:r>
        <w:r>
          <w:tab/>
        </w:r>
        <w:r>
          <w:fldChar w:fldCharType="begin"/>
        </w:r>
        <w:r>
          <w:instrText xml:space="preserve"> PAGEREF _Toc1690 \h </w:instrText>
        </w:r>
        <w:r>
          <w:fldChar w:fldCharType="separate"/>
        </w:r>
        <w:r>
          <w:t>72</w:t>
        </w:r>
        <w:r>
          <w:fldChar w:fldCharType="end"/>
        </w:r>
      </w:hyperlink>
    </w:p>
    <w:p>
      <w:pPr>
        <w:pStyle w:val="TOC2"/>
        <w:tabs>
          <w:tab w:val="right" w:leader="dot" w:pos="8306"/>
        </w:tabs>
      </w:pPr>
      <w:hyperlink w:anchor="_Toc2843" w:history="1">
        <w:r>
          <w:rPr>
            <w:rFonts w:ascii="仿宋" w:eastAsia="仿宋" w:hAnsi="仿宋" w:cs="仿宋" w:hint="eastAsia"/>
            <w:lang w:eastAsia="zh-CN"/>
          </w:rPr>
          <w:t>(一)、产品/服务定位与特点</w:t>
        </w:r>
        <w:r>
          <w:tab/>
        </w:r>
        <w:r>
          <w:fldChar w:fldCharType="begin"/>
        </w:r>
        <w:r>
          <w:instrText xml:space="preserve"> PAGEREF _Toc2843 \h </w:instrText>
        </w:r>
        <w:r>
          <w:fldChar w:fldCharType="separate"/>
        </w:r>
        <w:r>
          <w:t>72</w:t>
        </w:r>
        <w:r>
          <w:fldChar w:fldCharType="end"/>
        </w:r>
      </w:hyperlink>
    </w:p>
    <w:p>
      <w:pPr>
        <w:pStyle w:val="TOC2"/>
        <w:tabs>
          <w:tab w:val="right" w:leader="dot" w:pos="8306"/>
        </w:tabs>
      </w:pPr>
      <w:hyperlink w:anchor="_Toc15913" w:history="1">
        <w:r>
          <w:rPr>
            <w:rFonts w:ascii="仿宋" w:eastAsia="仿宋" w:hAnsi="仿宋" w:cs="仿宋" w:hint="eastAsia"/>
            <w:lang w:eastAsia="zh-CN"/>
          </w:rPr>
          <w:t>(二)、市场定位与竞争分析</w:t>
        </w:r>
        <w:r>
          <w:tab/>
        </w:r>
        <w:r>
          <w:fldChar w:fldCharType="begin"/>
        </w:r>
        <w:r>
          <w:instrText xml:space="preserve"> PAGEREF _Toc15913 \h </w:instrText>
        </w:r>
        <w:r>
          <w:fldChar w:fldCharType="separate"/>
        </w:r>
        <w:r>
          <w:t>74</w:t>
        </w:r>
        <w:r>
          <w:fldChar w:fldCharType="end"/>
        </w:r>
      </w:hyperlink>
    </w:p>
    <w:p>
      <w:pPr>
        <w:pStyle w:val="TOC2"/>
        <w:tabs>
          <w:tab w:val="right" w:leader="dot" w:pos="8306"/>
        </w:tabs>
      </w:pPr>
      <w:hyperlink w:anchor="_Toc6339" w:history="1">
        <w:r>
          <w:rPr>
            <w:rFonts w:ascii="仿宋" w:eastAsia="仿宋" w:hAnsi="仿宋" w:cs="仿宋" w:hint="eastAsia"/>
            <w:lang w:eastAsia="zh-CN"/>
          </w:rPr>
          <w:t>(三)、营销渠道与策略</w:t>
        </w:r>
        <w:r>
          <w:tab/>
        </w:r>
        <w:r>
          <w:fldChar w:fldCharType="begin"/>
        </w:r>
        <w:r>
          <w:instrText xml:space="preserve"> PAGEREF _Toc6339 \h </w:instrText>
        </w:r>
        <w:r>
          <w:fldChar w:fldCharType="separate"/>
        </w:r>
        <w:r>
          <w:t>75</w:t>
        </w:r>
        <w:r>
          <w:fldChar w:fldCharType="end"/>
        </w:r>
      </w:hyperlink>
    </w:p>
    <w:p>
      <w:pPr>
        <w:pStyle w:val="TOC2"/>
        <w:tabs>
          <w:tab w:val="right" w:leader="dot" w:pos="8306"/>
        </w:tabs>
      </w:pPr>
      <w:hyperlink w:anchor="_Toc19799" w:history="1">
        <w:r>
          <w:rPr>
            <w:rFonts w:ascii="仿宋" w:eastAsia="仿宋" w:hAnsi="仿宋" w:cs="仿宋" w:hint="eastAsia"/>
            <w:lang w:eastAsia="zh-CN"/>
          </w:rPr>
          <w:t>(四)、推广与宣传活动</w:t>
        </w:r>
        <w:r>
          <w:tab/>
        </w:r>
        <w:r>
          <w:fldChar w:fldCharType="begin"/>
        </w:r>
        <w:r>
          <w:instrText xml:space="preserve"> PAGEREF _Toc19799 \h </w:instrText>
        </w:r>
        <w:r>
          <w:fldChar w:fldCharType="separate"/>
        </w:r>
        <w:r>
          <w:t>76</w:t>
        </w:r>
        <w:r>
          <w:fldChar w:fldCharType="end"/>
        </w:r>
      </w:hyperlink>
    </w:p>
    <w:p>
      <w:pPr>
        <w:pStyle w:val="TOC1"/>
        <w:tabs>
          <w:tab w:val="right" w:leader="dot" w:pos="8306"/>
        </w:tabs>
      </w:pPr>
      <w:hyperlink w:anchor="_Toc17248" w:history="1">
        <w:r>
          <w:rPr>
            <w:rFonts w:ascii="仿宋" w:eastAsia="仿宋" w:hAnsi="仿宋" w:cs="仿宋" w:hint="eastAsia"/>
            <w:lang w:eastAsia="zh-CN"/>
          </w:rPr>
          <w:t>十八、航天器总体电路项目工程方案分析</w:t>
        </w:r>
        <w:r>
          <w:tab/>
        </w:r>
        <w:r>
          <w:fldChar w:fldCharType="begin"/>
        </w:r>
        <w:r>
          <w:instrText xml:space="preserve"> PAGEREF _Toc17248 \h </w:instrText>
        </w:r>
        <w:r>
          <w:fldChar w:fldCharType="separate"/>
        </w:r>
        <w:r>
          <w:t>82</w:t>
        </w:r>
        <w:r>
          <w:fldChar w:fldCharType="end"/>
        </w:r>
      </w:hyperlink>
    </w:p>
    <w:p>
      <w:pPr>
        <w:pStyle w:val="TOC2"/>
        <w:tabs>
          <w:tab w:val="right" w:leader="dot" w:pos="8306"/>
        </w:tabs>
      </w:pPr>
      <w:hyperlink w:anchor="_Toc17189" w:history="1">
        <w:r>
          <w:rPr>
            <w:rFonts w:ascii="仿宋" w:eastAsia="仿宋" w:hAnsi="仿宋" w:cs="仿宋" w:hint="eastAsia"/>
            <w:lang w:eastAsia="zh-CN"/>
          </w:rPr>
          <w:t>(一)、建筑工程设计原则</w:t>
        </w:r>
        <w:r>
          <w:tab/>
        </w:r>
        <w:r>
          <w:fldChar w:fldCharType="begin"/>
        </w:r>
        <w:r>
          <w:instrText xml:space="preserve"> PAGEREF _Toc17189 \h </w:instrText>
        </w:r>
        <w:r>
          <w:fldChar w:fldCharType="separate"/>
        </w:r>
        <w:r>
          <w:t>82</w:t>
        </w:r>
        <w:r>
          <w:fldChar w:fldCharType="end"/>
        </w:r>
      </w:hyperlink>
    </w:p>
    <w:p>
      <w:pPr>
        <w:pStyle w:val="TOC2"/>
        <w:tabs>
          <w:tab w:val="right" w:leader="dot" w:pos="8306"/>
        </w:tabs>
      </w:pPr>
      <w:hyperlink w:anchor="_Toc1704" w:history="1">
        <w:r>
          <w:rPr>
            <w:rFonts w:ascii="仿宋" w:eastAsia="仿宋" w:hAnsi="仿宋" w:cs="仿宋" w:hint="eastAsia"/>
            <w:lang w:eastAsia="zh-CN"/>
          </w:rPr>
          <w:t>(二)、土建工程建设指标</w:t>
        </w:r>
        <w:r>
          <w:tab/>
        </w:r>
        <w:r>
          <w:fldChar w:fldCharType="begin"/>
        </w:r>
        <w:r>
          <w:instrText xml:space="preserve"> PAGEREF _Toc1704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77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813"/>
      <w:r>
        <w:rPr>
          <w:rFonts w:ascii="仿宋" w:eastAsia="仿宋" w:hAnsi="仿宋" w:cs="仿宋" w:hint="eastAsia"/>
          <w:sz w:val="28"/>
          <w:lang w:eastAsia="zh-CN"/>
        </w:rPr>
        <w:t>一、航天器总体电路项目选址可行性分析</w:t>
      </w:r>
      <w:bookmarkEnd w:id="2"/>
    </w:p>
    <w:p>
      <w:pPr>
        <w:pStyle w:val="Heading2"/>
        <w:rPr>
          <w:rFonts w:ascii="仿宋" w:eastAsia="仿宋" w:hAnsi="仿宋" w:cs="仿宋" w:hint="eastAsia"/>
          <w:lang w:eastAsia="zh-CN"/>
        </w:rPr>
      </w:pPr>
      <w:bookmarkStart w:id="3" w:name="_Toc25034"/>
      <w:r>
        <w:rPr>
          <w:rFonts w:ascii="仿宋" w:eastAsia="仿宋" w:hAnsi="仿宋" w:cs="仿宋" w:hint="eastAsia"/>
          <w:lang w:eastAsia="zh-CN"/>
        </w:rPr>
        <w:t>(一)、航天器总体电路项目选址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该航天器总体电路项目选址位于XX省XX市XX区XXX街道</w:t>
      </w:r>
    </w:p>
    <w:p>
      <w:pPr>
        <w:pStyle w:val="Heading2"/>
        <w:ind w:firstLine="560" w:firstLineChars="200"/>
        <w:rPr>
          <w:rFonts w:ascii="仿宋" w:eastAsia="仿宋" w:hAnsi="仿宋" w:cs="仿宋" w:hint="eastAsia"/>
          <w:sz w:val="28"/>
          <w:lang w:eastAsia="zh-CN"/>
        </w:rPr>
      </w:pPr>
      <w:bookmarkStart w:id="4" w:name="_Toc660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航天器总体电路项目的征地面积将根据航天器总体电路项目的实际规模和需求进行精确规划。具体面积XXX平方米，旨在确保航天器总体电路项目不仅能够满足当前的发展需求，还能够预留空间以适应未来的扩展。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净用地面积是在征地面积基础上去除不可利用面积后的实际可开发用地。具体面积XXX平方米，考虑到环保、交通、安全等多方面因素，以确保航天器总体电路项目在整体利用效率上达到最优。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航天器总体电路项目计划建设的建筑总规模具体面积XXX平方米。这一规模的确定综合考虑了航天器总体电路项目的性质、规模，以及城市规划的相关要求，确保建筑布局与周边环境协调一致。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绿地率是航天器总体电路项目用地中被规划为绿地的比例。具体面积XXX平方米，旨在通过合理规划绿地，改善航天器总体电路项目周边环境，提升居民生活质量，并符合城市整体绿化规划。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容积率是用地上可以建设的建筑总体积与用地面积之比。具体面积XXX，通过合理的容积率规划，确保航天器总体电路项目建筑规模与周边环境和谐共生。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航天器总体电路项目选址与当地城市规划相一致，具体面积XXX平方米。通过与城市规划部门深入沟通，确保航天器总体电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航天器总体电路项目选址符合当地产业政策，具体面积XXX平方米。这包括航天器总体电路项目对当地经济的促进作用，以及对相关产业的带动效应，确保航天器总体电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用地总体要求必须符合环保和可持续发展的原则，具体面积XXX平方米。通过采用绿色建筑设计、节能减排等措施，确保航天器总体电路项目在建设和运营过程中对环境的影响最小化，达到可持续发展的要求。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确保航天器总体电路项目选址具备必要的公共设施配套，具体面积XXX平方米。这包括交通便利性、教育、医疗等基础设施，以提高居民生活品质，使得航天器总体电路项目选址更具吸引力。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考虑用地总体要求对当地社会稳定性的影响，具体面积XXX平方米。通过深入了解当地社区反馈，确保航天器总体电路项目的选址和建设过程对当地社会和谐稳定产生积极作用。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航天器总体电路项目选址不仅符合法规和规划，还在实际操作中具有可行性。这一全面规划将为航天器总体电路项目的成功实施提供坚实的基础，确保航天器总体电路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927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航天器总体电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航天器总体电路项目的设备规划和空间设计中，我们将采取灵活设备布局的措施。设备布局将根据实际需求进行灵活设计，避免不必要的浪费。通过合理规划设备摆放位置，我们将提高设备的利用率，减少设备间距，以确保航天器总体电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航天器总体电路项目内部引入共享设施的概念，例如共享会议室、办公区等。通过这种方式，我们可以减少对资源的重复建设，提高资源共享效率，从而减小航天器总体电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267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航天器总体电路项目的总图布置中，我们将不同功能区域进行明确的规划，以最大程度满足航天器总体电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661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航天器总体电路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航天器总体电路项目对环境的影响是综合评价的重要因素之一。我们将详细考虑选址周边的自然环境、生态保护区、水源地等情况，确保航天器总体电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对选址的评价还需充分考虑当地政府的产业政策和法规。我们将详细了解航天器总体电路项目所在地的相关政策，确保航天器总体电路项目的规划和运营与当地法规相符，降低不必要的法律风险。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考虑到社会稳定性对企业运营的重要性，我们将评估选址地区的社会安全情况、劳工关系、社区反馈等方面，以确保航天器总体电路项目的建设和运营不会受到社会稳定性的负面影响。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最后，我们将综合考虑用地成本，包括土地购置费用、土地开发成本等。通过对用地成本的详细评估，我们能够做出更为精确的经济效益分析，为航天器总体电路项目的投资决策提供有力支持。</w:t>
      </w:r>
    </w:p>
    <w:p>
      <w:pPr>
        <w:pStyle w:val="Heading1"/>
        <w:ind w:firstLine="560" w:firstLineChars="200"/>
        <w:rPr>
          <w:rFonts w:ascii="仿宋" w:eastAsia="仿宋" w:hAnsi="仿宋" w:cs="仿宋" w:hint="eastAsia"/>
          <w:sz w:val="28"/>
          <w:lang w:eastAsia="zh-CN"/>
        </w:rPr>
      </w:pPr>
      <w:bookmarkStart w:id="8" w:name="_Toc13892"/>
      <w:r>
        <w:rPr>
          <w:rFonts w:ascii="仿宋" w:eastAsia="仿宋" w:hAnsi="仿宋" w:cs="仿宋" w:hint="eastAsia"/>
          <w:sz w:val="28"/>
          <w:lang w:eastAsia="zh-CN"/>
        </w:rPr>
        <w:t>二、航天器总体电路项目可持续发展</w:t>
      </w:r>
      <w:bookmarkEnd w:id="8"/>
    </w:p>
    <w:p>
      <w:pPr>
        <w:pStyle w:val="Heading2"/>
        <w:rPr>
          <w:rFonts w:ascii="仿宋" w:eastAsia="仿宋" w:hAnsi="仿宋" w:cs="仿宋" w:hint="eastAsia"/>
          <w:lang w:eastAsia="zh-CN"/>
        </w:rPr>
      </w:pPr>
      <w:bookmarkStart w:id="9" w:name="_Toc3506"/>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航天器总体电路项目中，航天器总体电路项目团队着眼于未来，明确了可持续发展的战略方向。制定的具体可持续发展目标包括降低资源使用、采用环保技术、最大化社会效益等。这一步骤不仅有助于航天器总体电路项目在环保和社会责任方面达到最高标准，也为未来提供了明确的指引，确保航天器总体电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可持续实践的融入航天器总体电路项目管理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航天器总体电路项目管理周期。从航天器总体电路项目规划开始，航天器总体电路项目团队就考虑了环境和社会的因素。在执行阶段，航天器总体电路项目团队积极推动绿色技术的应用，优化资源利用。此外，关注员工的社会责任，通过培训和沟通活动提高员工对可持续发展的认知，使他们能够在日常工作中践行可持续实践。这些举措不仅为航天器总体电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2917"/>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扎根于航天器总体电路项目的可持续发展理念，我们深信环保与社会责任是航天器总体电路项目成功的关键支柱。在航天器总体电路项目的每一步，我们都致力于通过创新和实践，履行对环境和社会的坚定责任。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总体电路项目团队通过引入先进的环保技术、建立高效的废物处理系统以及推动能源节约措施，积极履行环保责任。定期的环保监测和评估确保航天器总体电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总体电路项目不仅致力于自身可持续发展，还注重对社会的回馈。通过支持社区航天器总体电路项目、参与慈善事业、提供培训机会等方式，航天器总体电路项目积极履行社会责任。与当地社区建立积极互动，关注员工的工作与生活平衡，以及员工的身心健康，是航天器总体电路项目在社会责任层面的关键举措。这样的实践不仅增强了航天器总体电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1927"/>
      <w:r>
        <w:rPr>
          <w:rFonts w:ascii="仿宋" w:eastAsia="仿宋" w:hAnsi="仿宋" w:cs="仿宋" w:hint="eastAsia"/>
          <w:sz w:val="28"/>
          <w:lang w:eastAsia="zh-CN"/>
        </w:rPr>
        <w:t>三、航天器总体电路项目建设单位说明</w:t>
      </w:r>
      <w:bookmarkEnd w:id="11"/>
    </w:p>
    <w:p>
      <w:pPr>
        <w:pStyle w:val="Heading2"/>
        <w:rPr>
          <w:rFonts w:ascii="仿宋" w:eastAsia="仿宋" w:hAnsi="仿宋" w:cs="仿宋" w:hint="eastAsia"/>
          <w:lang w:eastAsia="zh-CN"/>
        </w:rPr>
      </w:pPr>
      <w:bookmarkStart w:id="12" w:name="_Toc164"/>
      <w:r>
        <w:rPr>
          <w:rFonts w:ascii="仿宋" w:eastAsia="仿宋" w:hAnsi="仿宋" w:cs="仿宋" w:hint="eastAsia"/>
          <w:lang w:eastAsia="zh-CN"/>
        </w:rPr>
        <w:t>(一)、航天器总体电路项目承办单位基本情况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9973"/>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航天器总体电路项目承办单位的XXXX，我们着眼于实现可持续的经济效益。通过技术创新和解决方案的提供，公司预计在航天器总体电路项目执行期间将获得可观的收入增长。这一收入来源主要包括航天器总体电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同时，我们注重成本控制和效率提升，以确保航天器总体电路项目的可持续盈利。透过精细的管理和资源优化，公司期望实现航天器总体电路项目利润最大化。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航天器总体电路项目实施进行全面的投资评估，包括航天器总体电路项目启动阶段的资金投入和后续运营成本。通过对航天器总体电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航天器总体电路项目实施过程中具备足够的资金流动性，公司将进行详尽的现金流分析。这包括资金需求的合理预测、航天器总体电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8121"/>
      <w:r>
        <w:rPr>
          <w:rFonts w:ascii="仿宋" w:eastAsia="仿宋" w:hAnsi="仿宋" w:cs="仿宋" w:hint="eastAsia"/>
          <w:sz w:val="28"/>
          <w:lang w:eastAsia="zh-CN"/>
        </w:rPr>
        <w:t>四、航天器总体电路项目土建工程</w:t>
      </w:r>
      <w:bookmarkEnd w:id="14"/>
    </w:p>
    <w:p>
      <w:pPr>
        <w:pStyle w:val="Heading2"/>
        <w:rPr>
          <w:rFonts w:ascii="仿宋" w:eastAsia="仿宋" w:hAnsi="仿宋" w:cs="仿宋" w:hint="eastAsia"/>
          <w:lang w:eastAsia="zh-CN"/>
        </w:rPr>
      </w:pPr>
      <w:bookmarkStart w:id="15" w:name="_Toc7319"/>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在航天器总体电路项目的建筑工程设计中，我们将秉承一系列重要的设计原则，以确保航天器总体电路项目建筑在功能、美观、可持续性等方面达到最佳效果。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首要原则是确保建筑的功能性得到最大化的发挥。我们将充分理解航天器总体电路项目的实际需求，合理布局各个功能区域，保证建筑在满足业务需求的同时，提供高效的工作环境。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在建筑设计中，我们将综合考虑建设和运营成本。通过精细的经济效益分析，确保设计方案在高效利用资源的同时，对航天器总体电路项目的长期盈利能力有积极的贡献。</w:t>
      </w:r>
    </w:p>
    <w:p>
      <w:pPr>
        <w:pStyle w:val="Heading2"/>
        <w:ind w:firstLine="560" w:firstLineChars="200"/>
        <w:rPr>
          <w:rFonts w:ascii="仿宋" w:eastAsia="仿宋" w:hAnsi="仿宋" w:cs="仿宋" w:hint="eastAsia"/>
          <w:sz w:val="28"/>
          <w:lang w:eastAsia="zh-CN"/>
        </w:rPr>
      </w:pPr>
      <w:bookmarkStart w:id="16" w:name="_Toc13136"/>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航天器总体电路项目的土建工程设计中，我们将精准设定设计年限，结合航天器总体电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航天器总体电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16058"/>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航天器总体电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航天器总体电路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航天器总体电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17514"/>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本期工程航天器总体电路项目预计总建筑面积XXX平方米，其中：计容建筑面积XXX平方米，计划建筑工程投资XX万元，占航天器总体电路项目总投资的XX%。</w:t>
      </w:r>
    </w:p>
    <w:p>
      <w:pPr>
        <w:pStyle w:val="Heading1"/>
        <w:ind w:firstLine="560" w:firstLineChars="200"/>
        <w:rPr>
          <w:rFonts w:ascii="仿宋" w:eastAsia="仿宋" w:hAnsi="仿宋" w:cs="仿宋" w:hint="eastAsia"/>
          <w:sz w:val="28"/>
          <w:lang w:eastAsia="zh-CN"/>
        </w:rPr>
      </w:pPr>
      <w:bookmarkStart w:id="19" w:name="_Toc14209"/>
      <w:r>
        <w:rPr>
          <w:rFonts w:ascii="仿宋" w:eastAsia="仿宋" w:hAnsi="仿宋" w:cs="仿宋" w:hint="eastAsia"/>
          <w:sz w:val="28"/>
          <w:lang w:eastAsia="zh-CN"/>
        </w:rPr>
        <w:t>五、航天器总体电路项目绩效评估</w:t>
      </w:r>
      <w:bookmarkEnd w:id="19"/>
    </w:p>
    <w:p>
      <w:pPr>
        <w:pStyle w:val="Heading2"/>
        <w:rPr>
          <w:rFonts w:ascii="仿宋" w:eastAsia="仿宋" w:hAnsi="仿宋" w:cs="仿宋" w:hint="eastAsia"/>
          <w:lang w:eastAsia="zh-CN"/>
        </w:rPr>
      </w:pPr>
      <w:bookmarkStart w:id="20" w:name="_Toc7675"/>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航天器总体电路项目中，我们设计了一套全面的绩效评估指标，以确保航天器总体电路项目的可控和成功交付。这些指标跨足航天器总体电路项目目标、成本、进度和质量等多个维度，为我们提供了全面洞察航天器总体电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总体电路项目目标达成率是我们关注的首要指标。我们设定了明确的目标，并通过定期监测和评估，迅速发现并应对潜在的目标偏差。这为航天器总体电路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成本绩效是另一个核心关注点。通过实际成本与预算成本的对比分析，我们深入了解成本差异的原因，及时调整资源分配，保持航天器总体电路项目在经济效益方面的合理水平。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总体电路项目进度作为关键的绩效指标之一，得到了精心的关注。我们制定了详细的航天器总体电路项目进度计划，并设立了进度符合度指标，确保实际进度与计划进度保持一致。这使我们能够快速发现和解决潜在的进度问题，保持航天器总体电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航天器总体电路项目绩效的不可或缺的一环。我们引入了一系列的质量标准和客户满意度指标，以确保航天器总体电路项目交付的成果在质量上达到或超越预期水平。通过持续监测这些指标，我们努力提升航天器总体电路项目整体质量水平，为航天器总体电路项目的成功交付提供有力保障。通过这些科学且全面的绩效评估，我们能够更好地引导航天器总体电路项目的持续改进，确保航天器总体电路项目目标的顺利达成。</w:t>
      </w:r>
    </w:p>
    <w:p>
      <w:pPr>
        <w:pStyle w:val="Heading2"/>
        <w:ind w:firstLine="560" w:firstLineChars="200"/>
        <w:rPr>
          <w:rFonts w:ascii="仿宋" w:eastAsia="仿宋" w:hAnsi="仿宋" w:cs="仿宋" w:hint="eastAsia"/>
          <w:sz w:val="28"/>
          <w:lang w:eastAsia="zh-CN"/>
        </w:rPr>
      </w:pPr>
      <w:bookmarkStart w:id="21" w:name="_Toc1725"/>
      <w:r>
        <w:rPr>
          <w:rFonts w:ascii="仿宋" w:eastAsia="仿宋" w:hAnsi="仿宋" w:cs="仿宋" w:hint="eastAsia"/>
          <w:sz w:val="28"/>
          <w:lang w:eastAsia="zh-CN"/>
        </w:rPr>
        <w:t>(二)、绩效评估方法</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绩效评估是航天器总体电路项目中的关键环节，为确保航天器总体电路项目达到预期目标，我们采用了多层次、多维度的绩效评估方法。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航天器总体电路项目的战略目标对齐，确保每个决策和行动都与航天器总体电路项目整体目标保持一致。团队会定期召开战略对齐会议，审视当前工作与航天器总体电路项目战略是否保持一致，以及是否需要调整战略方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https://d.book118.com/108064022000006033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航天器总体电路项目规划设计方案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航天器总体电路项目规划设计方案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航天器总体电路项目规划设计方案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航天器总体电路项目规划设计方案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航天器总体电路项目规划设计方案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航天器总体电路项目规划设计方案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航天器总体电路项目规划设计方案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航天器总体电路项目规划设计方案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航天器总体电路项目规划设计方案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航天器总体电路项目规划设计方案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航天器总体电路项目规划设计方案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航天器总体电路项目规划设计方案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航天器总体电路项目规划设计方案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航天器总体电路项目规划设计方案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航天器总体电路项目规划设计方案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航天器总体电路项目规划设计方案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航天器总体电路项目规划设计方案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E27B75"/>
    <w:rsid w:val="32E27B7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8064022000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2024-01-30T20:17:00Z</dcterms:created>
  <dcterms:modified xsi:type="dcterms:W3CDTF">2024-01-30T20:17:31Z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04BF0637A08F4E3C904BC50D99169922_11</vt:lpwstr>
  </property>
  <property fmtid="{D5CDD505-2E9C-101B-9397-08002B2CF9AE}" pid="3" name="KSOProductBuildVer">
    <vt:lpwstr>2052-12.1.0.16250</vt:lpwstr>
  </property>
</Properties>
</file>