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口腔科设备器具项目规划设计纲要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396" w:history="1">
        <w:r>
          <w:rPr>
            <w:rFonts w:ascii="仿宋" w:eastAsia="仿宋" w:hAnsi="仿宋" w:cs="仿宋" w:hint="eastAsia"/>
            <w:lang w:eastAsia="zh-CN"/>
          </w:rPr>
          <w:t>前言</w:t>
        </w:r>
        <w:r>
          <w:tab/>
        </w:r>
        <w:r>
          <w:fldChar w:fldCharType="begin"/>
        </w:r>
        <w:r>
          <w:instrText xml:space="preserve"> PAGEREF _Toc20396 \h </w:instrText>
        </w:r>
        <w:r>
          <w:fldChar w:fldCharType="separate"/>
        </w:r>
        <w:r>
          <w:t>3</w:t>
        </w:r>
        <w:r>
          <w:fldChar w:fldCharType="end"/>
        </w:r>
      </w:hyperlink>
    </w:p>
    <w:p>
      <w:pPr>
        <w:pStyle w:val="TOC1"/>
        <w:tabs>
          <w:tab w:val="right" w:leader="dot" w:pos="8306"/>
        </w:tabs>
      </w:pPr>
      <w:hyperlink w:anchor="_Toc7041" w:history="1">
        <w:r>
          <w:rPr>
            <w:rFonts w:ascii="仿宋" w:eastAsia="仿宋" w:hAnsi="仿宋" w:cs="仿宋" w:hint="eastAsia"/>
            <w:lang w:eastAsia="zh-CN"/>
          </w:rPr>
          <w:t>一、口腔科设备器具项目绩效评估</w:t>
        </w:r>
        <w:r>
          <w:tab/>
        </w:r>
        <w:r>
          <w:fldChar w:fldCharType="begin"/>
        </w:r>
        <w:r>
          <w:instrText xml:space="preserve"> PAGEREF _Toc7041 \h </w:instrText>
        </w:r>
        <w:r>
          <w:fldChar w:fldCharType="separate"/>
        </w:r>
        <w:r>
          <w:t>3</w:t>
        </w:r>
        <w:r>
          <w:fldChar w:fldCharType="end"/>
        </w:r>
      </w:hyperlink>
    </w:p>
    <w:p>
      <w:pPr>
        <w:pStyle w:val="TOC2"/>
        <w:tabs>
          <w:tab w:val="right" w:leader="dot" w:pos="8306"/>
        </w:tabs>
      </w:pPr>
      <w:hyperlink w:anchor="_Toc4177" w:history="1">
        <w:r>
          <w:rPr>
            <w:rFonts w:ascii="仿宋" w:eastAsia="仿宋" w:hAnsi="仿宋" w:cs="仿宋" w:hint="eastAsia"/>
            <w:lang w:eastAsia="zh-CN"/>
          </w:rPr>
          <w:t>(一)、绩效评估指标</w:t>
        </w:r>
        <w:r>
          <w:tab/>
        </w:r>
        <w:r>
          <w:fldChar w:fldCharType="begin"/>
        </w:r>
        <w:r>
          <w:instrText xml:space="preserve"> PAGEREF _Toc4177 \h </w:instrText>
        </w:r>
        <w:r>
          <w:fldChar w:fldCharType="separate"/>
        </w:r>
        <w:r>
          <w:t>3</w:t>
        </w:r>
        <w:r>
          <w:fldChar w:fldCharType="end"/>
        </w:r>
      </w:hyperlink>
    </w:p>
    <w:p>
      <w:pPr>
        <w:pStyle w:val="TOC2"/>
        <w:tabs>
          <w:tab w:val="right" w:leader="dot" w:pos="8306"/>
        </w:tabs>
      </w:pPr>
      <w:hyperlink w:anchor="_Toc1443" w:history="1">
        <w:r>
          <w:rPr>
            <w:rFonts w:ascii="仿宋" w:eastAsia="仿宋" w:hAnsi="仿宋" w:cs="仿宋" w:hint="eastAsia"/>
            <w:lang w:eastAsia="zh-CN"/>
          </w:rPr>
          <w:t>(二)、绩效评估方法</w:t>
        </w:r>
        <w:r>
          <w:tab/>
        </w:r>
        <w:r>
          <w:fldChar w:fldCharType="begin"/>
        </w:r>
        <w:r>
          <w:instrText xml:space="preserve"> PAGEREF _Toc1443 \h </w:instrText>
        </w:r>
        <w:r>
          <w:fldChar w:fldCharType="separate"/>
        </w:r>
        <w:r>
          <w:t>4</w:t>
        </w:r>
        <w:r>
          <w:fldChar w:fldCharType="end"/>
        </w:r>
      </w:hyperlink>
    </w:p>
    <w:p>
      <w:pPr>
        <w:pStyle w:val="TOC2"/>
        <w:tabs>
          <w:tab w:val="right" w:leader="dot" w:pos="8306"/>
        </w:tabs>
      </w:pPr>
      <w:hyperlink w:anchor="_Toc21594" w:history="1">
        <w:r>
          <w:rPr>
            <w:rFonts w:ascii="仿宋" w:eastAsia="仿宋" w:hAnsi="仿宋" w:cs="仿宋" w:hint="eastAsia"/>
            <w:lang w:eastAsia="zh-CN"/>
          </w:rPr>
          <w:t>(三)、绩效评估周期</w:t>
        </w:r>
        <w:r>
          <w:tab/>
        </w:r>
        <w:r>
          <w:fldChar w:fldCharType="begin"/>
        </w:r>
        <w:r>
          <w:instrText xml:space="preserve"> PAGEREF _Toc21594 \h </w:instrText>
        </w:r>
        <w:r>
          <w:fldChar w:fldCharType="separate"/>
        </w:r>
        <w:r>
          <w:t>5</w:t>
        </w:r>
        <w:r>
          <w:fldChar w:fldCharType="end"/>
        </w:r>
      </w:hyperlink>
    </w:p>
    <w:p>
      <w:pPr>
        <w:pStyle w:val="TOC1"/>
        <w:tabs>
          <w:tab w:val="right" w:leader="dot" w:pos="8306"/>
        </w:tabs>
      </w:pPr>
      <w:hyperlink w:anchor="_Toc7780" w:history="1">
        <w:r>
          <w:rPr>
            <w:rFonts w:ascii="仿宋" w:eastAsia="仿宋" w:hAnsi="仿宋" w:cs="仿宋" w:hint="eastAsia"/>
            <w:lang w:eastAsia="zh-CN"/>
          </w:rPr>
          <w:t>二、工艺说明</w:t>
        </w:r>
        <w:r>
          <w:tab/>
        </w:r>
        <w:r>
          <w:fldChar w:fldCharType="begin"/>
        </w:r>
        <w:r>
          <w:instrText xml:space="preserve"> PAGEREF _Toc7780 \h </w:instrText>
        </w:r>
        <w:r>
          <w:fldChar w:fldCharType="separate"/>
        </w:r>
        <w:r>
          <w:t>6</w:t>
        </w:r>
        <w:r>
          <w:fldChar w:fldCharType="end"/>
        </w:r>
      </w:hyperlink>
    </w:p>
    <w:p>
      <w:pPr>
        <w:pStyle w:val="TOC2"/>
        <w:tabs>
          <w:tab w:val="right" w:leader="dot" w:pos="8306"/>
        </w:tabs>
      </w:pPr>
      <w:hyperlink w:anchor="_Toc5927" w:history="1">
        <w:r>
          <w:rPr>
            <w:rFonts w:ascii="仿宋" w:eastAsia="仿宋" w:hAnsi="仿宋" w:cs="仿宋" w:hint="eastAsia"/>
            <w:lang w:eastAsia="zh-CN"/>
          </w:rPr>
          <w:t>(一)、技术管理特点</w:t>
        </w:r>
        <w:r>
          <w:tab/>
        </w:r>
        <w:r>
          <w:fldChar w:fldCharType="begin"/>
        </w:r>
        <w:r>
          <w:instrText xml:space="preserve"> PAGEREF _Toc5927 \h </w:instrText>
        </w:r>
        <w:r>
          <w:fldChar w:fldCharType="separate"/>
        </w:r>
        <w:r>
          <w:t>6</w:t>
        </w:r>
        <w:r>
          <w:fldChar w:fldCharType="end"/>
        </w:r>
      </w:hyperlink>
    </w:p>
    <w:p>
      <w:pPr>
        <w:pStyle w:val="TOC2"/>
        <w:tabs>
          <w:tab w:val="right" w:leader="dot" w:pos="8306"/>
        </w:tabs>
      </w:pPr>
      <w:hyperlink w:anchor="_Toc31722" w:history="1">
        <w:r>
          <w:rPr>
            <w:rFonts w:ascii="仿宋" w:eastAsia="仿宋" w:hAnsi="仿宋" w:cs="仿宋" w:hint="eastAsia"/>
            <w:lang w:eastAsia="zh-CN"/>
          </w:rPr>
          <w:t>(二)、口腔科设备器具项目工艺技术设计方案</w:t>
        </w:r>
        <w:r>
          <w:tab/>
        </w:r>
        <w:r>
          <w:fldChar w:fldCharType="begin"/>
        </w:r>
        <w:r>
          <w:instrText xml:space="preserve"> PAGEREF _Toc31722 \h </w:instrText>
        </w:r>
        <w:r>
          <w:fldChar w:fldCharType="separate"/>
        </w:r>
        <w:r>
          <w:t>7</w:t>
        </w:r>
        <w:r>
          <w:fldChar w:fldCharType="end"/>
        </w:r>
      </w:hyperlink>
    </w:p>
    <w:p>
      <w:pPr>
        <w:pStyle w:val="TOC2"/>
        <w:tabs>
          <w:tab w:val="right" w:leader="dot" w:pos="8306"/>
        </w:tabs>
      </w:pPr>
      <w:hyperlink w:anchor="_Toc9579" w:history="1">
        <w:r>
          <w:rPr>
            <w:rFonts w:ascii="仿宋" w:eastAsia="仿宋" w:hAnsi="仿宋" w:cs="仿宋" w:hint="eastAsia"/>
            <w:lang w:eastAsia="zh-CN"/>
          </w:rPr>
          <w:t>(三)、设备选型方案</w:t>
        </w:r>
        <w:r>
          <w:tab/>
        </w:r>
        <w:r>
          <w:fldChar w:fldCharType="begin"/>
        </w:r>
        <w:r>
          <w:instrText xml:space="preserve"> PAGEREF _Toc9579 \h </w:instrText>
        </w:r>
        <w:r>
          <w:fldChar w:fldCharType="separate"/>
        </w:r>
        <w:r>
          <w:t>9</w:t>
        </w:r>
        <w:r>
          <w:fldChar w:fldCharType="end"/>
        </w:r>
      </w:hyperlink>
    </w:p>
    <w:p>
      <w:pPr>
        <w:pStyle w:val="TOC1"/>
        <w:tabs>
          <w:tab w:val="right" w:leader="dot" w:pos="8306"/>
        </w:tabs>
      </w:pPr>
      <w:hyperlink w:anchor="_Toc4795" w:history="1">
        <w:r>
          <w:rPr>
            <w:rFonts w:ascii="仿宋" w:eastAsia="仿宋" w:hAnsi="仿宋" w:cs="仿宋" w:hint="eastAsia"/>
            <w:lang w:eastAsia="zh-CN"/>
          </w:rPr>
          <w:t>三、口腔科设备器具项目土建工程</w:t>
        </w:r>
        <w:r>
          <w:tab/>
        </w:r>
        <w:r>
          <w:fldChar w:fldCharType="begin"/>
        </w:r>
        <w:r>
          <w:instrText xml:space="preserve"> PAGEREF _Toc4795 \h </w:instrText>
        </w:r>
        <w:r>
          <w:fldChar w:fldCharType="separate"/>
        </w:r>
        <w:r>
          <w:t>10</w:t>
        </w:r>
        <w:r>
          <w:fldChar w:fldCharType="end"/>
        </w:r>
      </w:hyperlink>
    </w:p>
    <w:p>
      <w:pPr>
        <w:pStyle w:val="TOC2"/>
        <w:tabs>
          <w:tab w:val="right" w:leader="dot" w:pos="8306"/>
        </w:tabs>
      </w:pPr>
      <w:hyperlink w:anchor="_Toc31177" w:history="1">
        <w:r>
          <w:rPr>
            <w:rFonts w:ascii="仿宋" w:eastAsia="仿宋" w:hAnsi="仿宋" w:cs="仿宋" w:hint="eastAsia"/>
            <w:lang w:eastAsia="zh-CN"/>
          </w:rPr>
          <w:t>(一)、建筑工程设计原则</w:t>
        </w:r>
        <w:r>
          <w:tab/>
        </w:r>
        <w:r>
          <w:fldChar w:fldCharType="begin"/>
        </w:r>
        <w:r>
          <w:instrText xml:space="preserve"> PAGEREF _Toc31177 \h </w:instrText>
        </w:r>
        <w:r>
          <w:fldChar w:fldCharType="separate"/>
        </w:r>
        <w:r>
          <w:t>10</w:t>
        </w:r>
        <w:r>
          <w:fldChar w:fldCharType="end"/>
        </w:r>
      </w:hyperlink>
    </w:p>
    <w:p>
      <w:pPr>
        <w:pStyle w:val="TOC2"/>
        <w:tabs>
          <w:tab w:val="right" w:leader="dot" w:pos="8306"/>
        </w:tabs>
      </w:pPr>
      <w:hyperlink w:anchor="_Toc12880" w:history="1">
        <w:r>
          <w:rPr>
            <w:rFonts w:ascii="仿宋" w:eastAsia="仿宋" w:hAnsi="仿宋" w:cs="仿宋" w:hint="eastAsia"/>
            <w:lang w:eastAsia="zh-CN"/>
          </w:rPr>
          <w:t>(二)、土建工程设计年限及安全等级</w:t>
        </w:r>
        <w:r>
          <w:tab/>
        </w:r>
        <w:r>
          <w:fldChar w:fldCharType="begin"/>
        </w:r>
        <w:r>
          <w:instrText xml:space="preserve"> PAGEREF _Toc12880 \h </w:instrText>
        </w:r>
        <w:r>
          <w:fldChar w:fldCharType="separate"/>
        </w:r>
        <w:r>
          <w:t>11</w:t>
        </w:r>
        <w:r>
          <w:fldChar w:fldCharType="end"/>
        </w:r>
      </w:hyperlink>
    </w:p>
    <w:p>
      <w:pPr>
        <w:pStyle w:val="TOC2"/>
        <w:tabs>
          <w:tab w:val="right" w:leader="dot" w:pos="8306"/>
        </w:tabs>
      </w:pPr>
      <w:hyperlink w:anchor="_Toc3987" w:history="1">
        <w:r>
          <w:rPr>
            <w:rFonts w:ascii="仿宋" w:eastAsia="仿宋" w:hAnsi="仿宋" w:cs="仿宋" w:hint="eastAsia"/>
            <w:lang w:eastAsia="zh-CN"/>
          </w:rPr>
          <w:t>(三)、建筑工程设计总体要求</w:t>
        </w:r>
        <w:r>
          <w:tab/>
        </w:r>
        <w:r>
          <w:fldChar w:fldCharType="begin"/>
        </w:r>
        <w:r>
          <w:instrText xml:space="preserve"> PAGEREF _Toc3987 \h </w:instrText>
        </w:r>
        <w:r>
          <w:fldChar w:fldCharType="separate"/>
        </w:r>
        <w:r>
          <w:t>12</w:t>
        </w:r>
        <w:r>
          <w:fldChar w:fldCharType="end"/>
        </w:r>
      </w:hyperlink>
    </w:p>
    <w:p>
      <w:pPr>
        <w:pStyle w:val="TOC2"/>
        <w:tabs>
          <w:tab w:val="right" w:leader="dot" w:pos="8306"/>
        </w:tabs>
      </w:pPr>
      <w:hyperlink w:anchor="_Toc13174" w:history="1">
        <w:r>
          <w:rPr>
            <w:rFonts w:ascii="仿宋" w:eastAsia="仿宋" w:hAnsi="仿宋" w:cs="仿宋" w:hint="eastAsia"/>
            <w:lang w:eastAsia="zh-CN"/>
          </w:rPr>
          <w:t>(四)、土建工程建设指标</w:t>
        </w:r>
        <w:r>
          <w:tab/>
        </w:r>
        <w:r>
          <w:fldChar w:fldCharType="begin"/>
        </w:r>
        <w:r>
          <w:instrText xml:space="preserve"> PAGEREF _Toc13174 \h </w:instrText>
        </w:r>
        <w:r>
          <w:fldChar w:fldCharType="separate"/>
        </w:r>
        <w:r>
          <w:t>13</w:t>
        </w:r>
        <w:r>
          <w:fldChar w:fldCharType="end"/>
        </w:r>
      </w:hyperlink>
    </w:p>
    <w:p>
      <w:pPr>
        <w:pStyle w:val="TOC1"/>
        <w:tabs>
          <w:tab w:val="right" w:leader="dot" w:pos="8306"/>
        </w:tabs>
      </w:pPr>
      <w:hyperlink w:anchor="_Toc25654" w:history="1">
        <w:r>
          <w:rPr>
            <w:rFonts w:ascii="仿宋" w:eastAsia="仿宋" w:hAnsi="仿宋" w:cs="仿宋" w:hint="eastAsia"/>
            <w:lang w:eastAsia="zh-CN"/>
          </w:rPr>
          <w:t>四、口腔科设备器具项目可持续发展</w:t>
        </w:r>
        <w:r>
          <w:tab/>
        </w:r>
        <w:r>
          <w:fldChar w:fldCharType="begin"/>
        </w:r>
        <w:r>
          <w:instrText xml:space="preserve"> PAGEREF _Toc25654 \h </w:instrText>
        </w:r>
        <w:r>
          <w:fldChar w:fldCharType="separate"/>
        </w:r>
        <w:r>
          <w:t>13</w:t>
        </w:r>
        <w:r>
          <w:fldChar w:fldCharType="end"/>
        </w:r>
      </w:hyperlink>
    </w:p>
    <w:p>
      <w:pPr>
        <w:pStyle w:val="TOC2"/>
        <w:tabs>
          <w:tab w:val="right" w:leader="dot" w:pos="8306"/>
        </w:tabs>
      </w:pPr>
      <w:hyperlink w:anchor="_Toc20075" w:history="1">
        <w:r>
          <w:rPr>
            <w:rFonts w:ascii="仿宋" w:eastAsia="仿宋" w:hAnsi="仿宋" w:cs="仿宋" w:hint="eastAsia"/>
            <w:lang w:eastAsia="zh-CN"/>
          </w:rPr>
          <w:t>(一)、可持续战略与实践</w:t>
        </w:r>
        <w:r>
          <w:tab/>
        </w:r>
        <w:r>
          <w:fldChar w:fldCharType="begin"/>
        </w:r>
        <w:r>
          <w:instrText xml:space="preserve"> PAGEREF _Toc20075 \h </w:instrText>
        </w:r>
        <w:r>
          <w:fldChar w:fldCharType="separate"/>
        </w:r>
        <w:r>
          <w:t>13</w:t>
        </w:r>
        <w:r>
          <w:fldChar w:fldCharType="end"/>
        </w:r>
      </w:hyperlink>
    </w:p>
    <w:p>
      <w:pPr>
        <w:pStyle w:val="TOC2"/>
        <w:tabs>
          <w:tab w:val="right" w:leader="dot" w:pos="8306"/>
        </w:tabs>
      </w:pPr>
      <w:hyperlink w:anchor="_Toc25946" w:history="1">
        <w:r>
          <w:rPr>
            <w:rFonts w:ascii="仿宋" w:eastAsia="仿宋" w:hAnsi="仿宋" w:cs="仿宋" w:hint="eastAsia"/>
            <w:lang w:eastAsia="zh-CN"/>
          </w:rPr>
          <w:t>(二)、环保与社会责任</w:t>
        </w:r>
        <w:r>
          <w:tab/>
        </w:r>
        <w:r>
          <w:fldChar w:fldCharType="begin"/>
        </w:r>
        <w:r>
          <w:instrText xml:space="preserve"> PAGEREF _Toc25946 \h </w:instrText>
        </w:r>
        <w:r>
          <w:fldChar w:fldCharType="separate"/>
        </w:r>
        <w:r>
          <w:t>14</w:t>
        </w:r>
        <w:r>
          <w:fldChar w:fldCharType="end"/>
        </w:r>
      </w:hyperlink>
    </w:p>
    <w:p>
      <w:pPr>
        <w:pStyle w:val="TOC1"/>
        <w:tabs>
          <w:tab w:val="right" w:leader="dot" w:pos="8306"/>
        </w:tabs>
      </w:pPr>
      <w:hyperlink w:anchor="_Toc32532" w:history="1">
        <w:r>
          <w:rPr>
            <w:rFonts w:ascii="仿宋" w:eastAsia="仿宋" w:hAnsi="仿宋" w:cs="仿宋" w:hint="eastAsia"/>
            <w:lang w:eastAsia="zh-CN"/>
          </w:rPr>
          <w:t>五、口腔科设备器具项目危机管理</w:t>
        </w:r>
        <w:r>
          <w:tab/>
        </w:r>
        <w:r>
          <w:fldChar w:fldCharType="begin"/>
        </w:r>
        <w:r>
          <w:instrText xml:space="preserve"> PAGEREF _Toc32532 \h </w:instrText>
        </w:r>
        <w:r>
          <w:fldChar w:fldCharType="separate"/>
        </w:r>
        <w:r>
          <w:t>15</w:t>
        </w:r>
        <w:r>
          <w:fldChar w:fldCharType="end"/>
        </w:r>
      </w:hyperlink>
    </w:p>
    <w:p>
      <w:pPr>
        <w:pStyle w:val="TOC2"/>
        <w:tabs>
          <w:tab w:val="right" w:leader="dot" w:pos="8306"/>
        </w:tabs>
      </w:pPr>
      <w:hyperlink w:anchor="_Toc14534" w:history="1">
        <w:r>
          <w:rPr>
            <w:rFonts w:ascii="仿宋" w:eastAsia="仿宋" w:hAnsi="仿宋" w:cs="仿宋" w:hint="eastAsia"/>
            <w:lang w:eastAsia="zh-CN"/>
          </w:rPr>
          <w:t>(一)、危机预警与识别</w:t>
        </w:r>
        <w:r>
          <w:tab/>
        </w:r>
        <w:r>
          <w:fldChar w:fldCharType="begin"/>
        </w:r>
        <w:r>
          <w:instrText xml:space="preserve"> PAGEREF _Toc14534 \h </w:instrText>
        </w:r>
        <w:r>
          <w:fldChar w:fldCharType="separate"/>
        </w:r>
        <w:r>
          <w:t>15</w:t>
        </w:r>
        <w:r>
          <w:fldChar w:fldCharType="end"/>
        </w:r>
      </w:hyperlink>
    </w:p>
    <w:p>
      <w:pPr>
        <w:pStyle w:val="TOC2"/>
        <w:tabs>
          <w:tab w:val="right" w:leader="dot" w:pos="8306"/>
        </w:tabs>
      </w:pPr>
      <w:hyperlink w:anchor="_Toc20420" w:history="1">
        <w:r>
          <w:rPr>
            <w:rFonts w:ascii="仿宋" w:eastAsia="仿宋" w:hAnsi="仿宋" w:cs="仿宋" w:hint="eastAsia"/>
            <w:lang w:eastAsia="zh-CN"/>
          </w:rPr>
          <w:t>(二)、危机应对与恢复</w:t>
        </w:r>
        <w:r>
          <w:tab/>
        </w:r>
        <w:r>
          <w:fldChar w:fldCharType="begin"/>
        </w:r>
        <w:r>
          <w:instrText xml:space="preserve"> PAGEREF _Toc20420 \h </w:instrText>
        </w:r>
        <w:r>
          <w:fldChar w:fldCharType="separate"/>
        </w:r>
        <w:r>
          <w:t>16</w:t>
        </w:r>
        <w:r>
          <w:fldChar w:fldCharType="end"/>
        </w:r>
      </w:hyperlink>
    </w:p>
    <w:p>
      <w:pPr>
        <w:pStyle w:val="TOC1"/>
        <w:tabs>
          <w:tab w:val="right" w:leader="dot" w:pos="8306"/>
        </w:tabs>
      </w:pPr>
      <w:hyperlink w:anchor="_Toc29819" w:history="1">
        <w:r>
          <w:rPr>
            <w:rFonts w:ascii="仿宋" w:eastAsia="仿宋" w:hAnsi="仿宋" w:cs="仿宋" w:hint="eastAsia"/>
            <w:lang w:eastAsia="zh-CN"/>
          </w:rPr>
          <w:t>六、产品规划分析</w:t>
        </w:r>
        <w:r>
          <w:tab/>
        </w:r>
        <w:r>
          <w:fldChar w:fldCharType="begin"/>
        </w:r>
        <w:r>
          <w:instrText xml:space="preserve"> PAGEREF _Toc29819 \h </w:instrText>
        </w:r>
        <w:r>
          <w:fldChar w:fldCharType="separate"/>
        </w:r>
        <w:r>
          <w:t>18</w:t>
        </w:r>
        <w:r>
          <w:fldChar w:fldCharType="end"/>
        </w:r>
      </w:hyperlink>
    </w:p>
    <w:p>
      <w:pPr>
        <w:pStyle w:val="TOC2"/>
        <w:tabs>
          <w:tab w:val="right" w:leader="dot" w:pos="8306"/>
        </w:tabs>
      </w:pPr>
      <w:hyperlink w:anchor="_Toc26481" w:history="1">
        <w:r>
          <w:rPr>
            <w:rFonts w:ascii="仿宋" w:eastAsia="仿宋" w:hAnsi="仿宋" w:cs="仿宋" w:hint="eastAsia"/>
            <w:lang w:eastAsia="zh-CN"/>
          </w:rPr>
          <w:t>(一)、产品规划</w:t>
        </w:r>
        <w:r>
          <w:tab/>
        </w:r>
        <w:r>
          <w:fldChar w:fldCharType="begin"/>
        </w:r>
        <w:r>
          <w:instrText xml:space="preserve"> PAGEREF _Toc26481 \h </w:instrText>
        </w:r>
        <w:r>
          <w:fldChar w:fldCharType="separate"/>
        </w:r>
        <w:r>
          <w:t>18</w:t>
        </w:r>
        <w:r>
          <w:fldChar w:fldCharType="end"/>
        </w:r>
      </w:hyperlink>
    </w:p>
    <w:p>
      <w:pPr>
        <w:pStyle w:val="TOC2"/>
        <w:tabs>
          <w:tab w:val="right" w:leader="dot" w:pos="8306"/>
        </w:tabs>
      </w:pPr>
      <w:hyperlink w:anchor="_Toc20656" w:history="1">
        <w:r>
          <w:rPr>
            <w:rFonts w:ascii="仿宋" w:eastAsia="仿宋" w:hAnsi="仿宋" w:cs="仿宋" w:hint="eastAsia"/>
            <w:lang w:eastAsia="zh-CN"/>
          </w:rPr>
          <w:t>(二)、建设规模</w:t>
        </w:r>
        <w:r>
          <w:tab/>
        </w:r>
        <w:r>
          <w:fldChar w:fldCharType="begin"/>
        </w:r>
        <w:r>
          <w:instrText xml:space="preserve"> PAGEREF _Toc20656 \h </w:instrText>
        </w:r>
        <w:r>
          <w:fldChar w:fldCharType="separate"/>
        </w:r>
        <w:r>
          <w:t>18</w:t>
        </w:r>
        <w:r>
          <w:fldChar w:fldCharType="end"/>
        </w:r>
      </w:hyperlink>
    </w:p>
    <w:p>
      <w:pPr>
        <w:pStyle w:val="TOC1"/>
        <w:tabs>
          <w:tab w:val="right" w:leader="dot" w:pos="8306"/>
        </w:tabs>
      </w:pPr>
      <w:hyperlink w:anchor="_Toc24131" w:history="1">
        <w:r>
          <w:rPr>
            <w:rFonts w:ascii="仿宋" w:eastAsia="仿宋" w:hAnsi="仿宋" w:cs="仿宋" w:hint="eastAsia"/>
            <w:lang w:eastAsia="zh-CN"/>
          </w:rPr>
          <w:t>七、口腔科设备器具项目经营效益</w:t>
        </w:r>
        <w:r>
          <w:tab/>
        </w:r>
        <w:r>
          <w:fldChar w:fldCharType="begin"/>
        </w:r>
        <w:r>
          <w:instrText xml:space="preserve"> PAGEREF _Toc24131 \h </w:instrText>
        </w:r>
        <w:r>
          <w:fldChar w:fldCharType="separate"/>
        </w:r>
        <w:r>
          <w:t>20</w:t>
        </w:r>
        <w:r>
          <w:fldChar w:fldCharType="end"/>
        </w:r>
      </w:hyperlink>
    </w:p>
    <w:p>
      <w:pPr>
        <w:pStyle w:val="TOC2"/>
        <w:tabs>
          <w:tab w:val="right" w:leader="dot" w:pos="8306"/>
        </w:tabs>
      </w:pPr>
      <w:hyperlink w:anchor="_Toc27274" w:history="1">
        <w:r>
          <w:rPr>
            <w:rFonts w:ascii="仿宋" w:eastAsia="仿宋" w:hAnsi="仿宋" w:cs="仿宋" w:hint="eastAsia"/>
            <w:lang w:eastAsia="zh-CN"/>
          </w:rPr>
          <w:t>(一)、经济评价财务测算</w:t>
        </w:r>
        <w:r>
          <w:tab/>
        </w:r>
        <w:r>
          <w:fldChar w:fldCharType="begin"/>
        </w:r>
        <w:r>
          <w:instrText xml:space="preserve"> PAGEREF _Toc27274 \h </w:instrText>
        </w:r>
        <w:r>
          <w:fldChar w:fldCharType="separate"/>
        </w:r>
        <w:r>
          <w:t>20</w:t>
        </w:r>
        <w:r>
          <w:fldChar w:fldCharType="end"/>
        </w:r>
      </w:hyperlink>
    </w:p>
    <w:p>
      <w:pPr>
        <w:pStyle w:val="TOC2"/>
        <w:tabs>
          <w:tab w:val="right" w:leader="dot" w:pos="8306"/>
        </w:tabs>
      </w:pPr>
      <w:hyperlink w:anchor="_Toc13279" w:history="1">
        <w:r>
          <w:rPr>
            <w:rFonts w:ascii="仿宋" w:eastAsia="仿宋" w:hAnsi="仿宋" w:cs="仿宋" w:hint="eastAsia"/>
            <w:lang w:eastAsia="zh-CN"/>
          </w:rPr>
          <w:t>(二)、口腔科设备器具项目盈利能力分析</w:t>
        </w:r>
        <w:r>
          <w:tab/>
        </w:r>
        <w:r>
          <w:fldChar w:fldCharType="begin"/>
        </w:r>
        <w:r>
          <w:instrText xml:space="preserve"> PAGEREF _Toc13279 \h </w:instrText>
        </w:r>
        <w:r>
          <w:fldChar w:fldCharType="separate"/>
        </w:r>
        <w:r>
          <w:t>21</w:t>
        </w:r>
        <w:r>
          <w:fldChar w:fldCharType="end"/>
        </w:r>
      </w:hyperlink>
    </w:p>
    <w:p>
      <w:pPr>
        <w:pStyle w:val="TOC1"/>
        <w:tabs>
          <w:tab w:val="right" w:leader="dot" w:pos="8306"/>
        </w:tabs>
      </w:pPr>
      <w:hyperlink w:anchor="_Toc9678" w:history="1">
        <w:r>
          <w:rPr>
            <w:rFonts w:ascii="仿宋" w:eastAsia="仿宋" w:hAnsi="仿宋" w:cs="仿宋" w:hint="eastAsia"/>
            <w:lang w:eastAsia="zh-CN"/>
          </w:rPr>
          <w:t>八、口腔科设备器具项目社会影响</w:t>
        </w:r>
        <w:r>
          <w:tab/>
        </w:r>
        <w:r>
          <w:fldChar w:fldCharType="begin"/>
        </w:r>
        <w:r>
          <w:instrText xml:space="preserve"> PAGEREF _Toc9678 \h </w:instrText>
        </w:r>
        <w:r>
          <w:fldChar w:fldCharType="separate"/>
        </w:r>
        <w:r>
          <w:t>22</w:t>
        </w:r>
        <w:r>
          <w:fldChar w:fldCharType="end"/>
        </w:r>
      </w:hyperlink>
    </w:p>
    <w:p>
      <w:pPr>
        <w:pStyle w:val="TOC2"/>
        <w:tabs>
          <w:tab w:val="right" w:leader="dot" w:pos="8306"/>
        </w:tabs>
      </w:pPr>
      <w:hyperlink w:anchor="_Toc23783" w:history="1">
        <w:r>
          <w:rPr>
            <w:rFonts w:ascii="仿宋" w:eastAsia="仿宋" w:hAnsi="仿宋" w:cs="仿宋" w:hint="eastAsia"/>
            <w:lang w:eastAsia="zh-CN"/>
          </w:rPr>
          <w:t>(一)、社会责任与义务</w:t>
        </w:r>
        <w:r>
          <w:tab/>
        </w:r>
        <w:r>
          <w:fldChar w:fldCharType="begin"/>
        </w:r>
        <w:r>
          <w:instrText xml:space="preserve"> PAGEREF _Toc23783 \h </w:instrText>
        </w:r>
        <w:r>
          <w:fldChar w:fldCharType="separate"/>
        </w:r>
        <w:r>
          <w:t>22</w:t>
        </w:r>
        <w:r>
          <w:fldChar w:fldCharType="end"/>
        </w:r>
      </w:hyperlink>
    </w:p>
    <w:p>
      <w:pPr>
        <w:pStyle w:val="TOC2"/>
        <w:tabs>
          <w:tab w:val="right" w:leader="dot" w:pos="8306"/>
        </w:tabs>
      </w:pPr>
      <w:hyperlink w:anchor="_Toc27866" w:history="1">
        <w:r>
          <w:rPr>
            <w:rFonts w:ascii="仿宋" w:eastAsia="仿宋" w:hAnsi="仿宋" w:cs="仿宋" w:hint="eastAsia"/>
            <w:lang w:eastAsia="zh-CN"/>
          </w:rPr>
          <w:t>(二)、社会参与与沟通</w:t>
        </w:r>
        <w:r>
          <w:tab/>
        </w:r>
        <w:r>
          <w:fldChar w:fldCharType="begin"/>
        </w:r>
        <w:r>
          <w:instrText xml:space="preserve"> PAGEREF _Toc27866 \h </w:instrText>
        </w:r>
        <w:r>
          <w:fldChar w:fldCharType="separate"/>
        </w:r>
        <w:r>
          <w:t>22</w:t>
        </w:r>
        <w:r>
          <w:fldChar w:fldCharType="end"/>
        </w:r>
      </w:hyperlink>
    </w:p>
    <w:p>
      <w:pPr>
        <w:pStyle w:val="TOC1"/>
        <w:tabs>
          <w:tab w:val="right" w:leader="dot" w:pos="8306"/>
        </w:tabs>
      </w:pPr>
      <w:hyperlink w:anchor="_Toc18809" w:history="1">
        <w:r>
          <w:rPr>
            <w:rFonts w:ascii="仿宋" w:eastAsia="仿宋" w:hAnsi="仿宋" w:cs="仿宋" w:hint="eastAsia"/>
            <w:lang w:eastAsia="zh-CN"/>
          </w:rPr>
          <w:t>九、生产安全保护</w:t>
        </w:r>
        <w:r>
          <w:tab/>
        </w:r>
        <w:r>
          <w:fldChar w:fldCharType="begin"/>
        </w:r>
        <w:r>
          <w:instrText xml:space="preserve"> PAGEREF _Toc18809 \h </w:instrText>
        </w:r>
        <w:r>
          <w:fldChar w:fldCharType="separate"/>
        </w:r>
        <w:r>
          <w:t>23</w:t>
        </w:r>
        <w:r>
          <w:fldChar w:fldCharType="end"/>
        </w:r>
      </w:hyperlink>
    </w:p>
    <w:p>
      <w:pPr>
        <w:pStyle w:val="TOC2"/>
        <w:tabs>
          <w:tab w:val="right" w:leader="dot" w:pos="8306"/>
        </w:tabs>
      </w:pPr>
      <w:hyperlink w:anchor="_Toc18853" w:history="1">
        <w:r>
          <w:rPr>
            <w:rFonts w:ascii="仿宋" w:eastAsia="仿宋" w:hAnsi="仿宋" w:cs="仿宋" w:hint="eastAsia"/>
            <w:lang w:eastAsia="zh-CN"/>
          </w:rPr>
          <w:t>(一)、消防安全</w:t>
        </w:r>
        <w:r>
          <w:tab/>
        </w:r>
        <w:r>
          <w:fldChar w:fldCharType="begin"/>
        </w:r>
        <w:r>
          <w:instrText xml:space="preserve"> PAGEREF _Toc18853 \h </w:instrText>
        </w:r>
        <w:r>
          <w:fldChar w:fldCharType="separate"/>
        </w:r>
        <w:r>
          <w:t>23</w:t>
        </w:r>
        <w:r>
          <w:fldChar w:fldCharType="end"/>
        </w:r>
      </w:hyperlink>
    </w:p>
    <w:p>
      <w:pPr>
        <w:pStyle w:val="TOC2"/>
        <w:tabs>
          <w:tab w:val="right" w:leader="dot" w:pos="8306"/>
        </w:tabs>
      </w:pPr>
      <w:hyperlink w:anchor="_Toc5306" w:history="1">
        <w:r>
          <w:rPr>
            <w:rFonts w:ascii="仿宋" w:eastAsia="仿宋" w:hAnsi="仿宋" w:cs="仿宋" w:hint="eastAsia"/>
            <w:lang w:eastAsia="zh-CN"/>
          </w:rPr>
          <w:t>(二)、防火防爆总图布置措施</w:t>
        </w:r>
        <w:r>
          <w:tab/>
        </w:r>
        <w:r>
          <w:fldChar w:fldCharType="begin"/>
        </w:r>
        <w:r>
          <w:instrText xml:space="preserve"> PAGEREF _Toc5306 \h </w:instrText>
        </w:r>
        <w:r>
          <w:fldChar w:fldCharType="separate"/>
        </w:r>
        <w:r>
          <w:t>25</w:t>
        </w:r>
        <w:r>
          <w:fldChar w:fldCharType="end"/>
        </w:r>
      </w:hyperlink>
    </w:p>
    <w:p>
      <w:pPr>
        <w:pStyle w:val="TOC2"/>
        <w:tabs>
          <w:tab w:val="right" w:leader="dot" w:pos="8306"/>
        </w:tabs>
      </w:pPr>
      <w:hyperlink w:anchor="_Toc26526" w:history="1">
        <w:r>
          <w:rPr>
            <w:rFonts w:ascii="仿宋" w:eastAsia="仿宋" w:hAnsi="仿宋" w:cs="仿宋" w:hint="eastAsia"/>
            <w:lang w:eastAsia="zh-CN"/>
          </w:rPr>
          <w:t>(三)、自然灾害防范措施</w:t>
        </w:r>
        <w:r>
          <w:tab/>
        </w:r>
        <w:r>
          <w:fldChar w:fldCharType="begin"/>
        </w:r>
        <w:r>
          <w:instrText xml:space="preserve"> PAGEREF _Toc26526 \h </w:instrText>
        </w:r>
        <w:r>
          <w:fldChar w:fldCharType="separate"/>
        </w:r>
        <w:r>
          <w:t>26</w:t>
        </w:r>
        <w:r>
          <w:fldChar w:fldCharType="end"/>
        </w:r>
      </w:hyperlink>
    </w:p>
    <w:p>
      <w:pPr>
        <w:pStyle w:val="TOC2"/>
        <w:tabs>
          <w:tab w:val="right" w:leader="dot" w:pos="8306"/>
        </w:tabs>
      </w:pPr>
      <w:hyperlink w:anchor="_Toc19892" w:history="1">
        <w:r>
          <w:rPr>
            <w:rFonts w:ascii="仿宋" w:eastAsia="仿宋" w:hAnsi="仿宋" w:cs="仿宋" w:hint="eastAsia"/>
            <w:lang w:eastAsia="zh-CN"/>
          </w:rPr>
          <w:t>(四)、安全色及安全标志使用要求</w:t>
        </w:r>
        <w:r>
          <w:tab/>
        </w:r>
        <w:r>
          <w:fldChar w:fldCharType="begin"/>
        </w:r>
        <w:r>
          <w:instrText xml:space="preserve"> PAGEREF _Toc19892 \h </w:instrText>
        </w:r>
        <w:r>
          <w:fldChar w:fldCharType="separate"/>
        </w:r>
        <w:r>
          <w:t>27</w:t>
        </w:r>
        <w:r>
          <w:fldChar w:fldCharType="end"/>
        </w:r>
      </w:hyperlink>
    </w:p>
    <w:p>
      <w:pPr>
        <w:pStyle w:val="TOC2"/>
        <w:tabs>
          <w:tab w:val="right" w:leader="dot" w:pos="8306"/>
        </w:tabs>
      </w:pPr>
      <w:hyperlink w:anchor="_Toc19872" w:history="1">
        <w:r>
          <w:rPr>
            <w:rFonts w:ascii="仿宋" w:eastAsia="仿宋" w:hAnsi="仿宋" w:cs="仿宋" w:hint="eastAsia"/>
            <w:lang w:eastAsia="zh-CN"/>
          </w:rPr>
          <w:t>(五)、防尘防毒措施</w:t>
        </w:r>
        <w:r>
          <w:tab/>
        </w:r>
        <w:r>
          <w:fldChar w:fldCharType="begin"/>
        </w:r>
        <w:r>
          <w:instrText xml:space="preserve"> PAGEREF _Toc19872 \h </w:instrText>
        </w:r>
        <w:r>
          <w:fldChar w:fldCharType="separate"/>
        </w:r>
        <w:r>
          <w:t>28</w:t>
        </w:r>
        <w:r>
          <w:fldChar w:fldCharType="end"/>
        </w:r>
      </w:hyperlink>
    </w:p>
    <w:p>
      <w:pPr>
        <w:pStyle w:val="TOC2"/>
        <w:tabs>
          <w:tab w:val="right" w:leader="dot" w:pos="8306"/>
        </w:tabs>
      </w:pPr>
      <w:hyperlink w:anchor="_Toc3077" w:history="1">
        <w:r>
          <w:rPr>
            <w:rFonts w:ascii="仿宋" w:eastAsia="仿宋" w:hAnsi="仿宋" w:cs="仿宋" w:hint="eastAsia"/>
            <w:lang w:eastAsia="zh-CN"/>
          </w:rPr>
          <w:t>(六)、防静电、触电防护及防雷措施</w:t>
        </w:r>
        <w:r>
          <w:tab/>
        </w:r>
        <w:r>
          <w:fldChar w:fldCharType="begin"/>
        </w:r>
        <w:r>
          <w:instrText xml:space="preserve"> PAGEREF _Toc3077 \h </w:instrText>
        </w:r>
        <w:r>
          <w:fldChar w:fldCharType="separate"/>
        </w:r>
        <w:r>
          <w:t>29</w:t>
        </w:r>
        <w:r>
          <w:fldChar w:fldCharType="end"/>
        </w:r>
      </w:hyperlink>
    </w:p>
    <w:p>
      <w:pPr>
        <w:pStyle w:val="TOC2"/>
        <w:tabs>
          <w:tab w:val="right" w:leader="dot" w:pos="8306"/>
        </w:tabs>
      </w:pPr>
      <w:hyperlink w:anchor="_Toc22606" w:history="1">
        <w:r>
          <w:rPr>
            <w:rFonts w:ascii="仿宋" w:eastAsia="仿宋" w:hAnsi="仿宋" w:cs="仿宋" w:hint="eastAsia"/>
            <w:lang w:eastAsia="zh-CN"/>
          </w:rPr>
          <w:t>(七)、机械设备安全保障措施</w:t>
        </w:r>
        <w:r>
          <w:tab/>
        </w:r>
        <w:r>
          <w:fldChar w:fldCharType="begin"/>
        </w:r>
        <w:r>
          <w:instrText xml:space="preserve"> PAGEREF _Toc22606 \h </w:instrText>
        </w:r>
        <w:r>
          <w:fldChar w:fldCharType="separate"/>
        </w:r>
        <w:r>
          <w:t>30</w:t>
        </w:r>
        <w:r>
          <w:fldChar w:fldCharType="end"/>
        </w:r>
      </w:hyperlink>
    </w:p>
    <w:p>
      <w:pPr>
        <w:pStyle w:val="TOC1"/>
        <w:tabs>
          <w:tab w:val="right" w:leader="dot" w:pos="8306"/>
        </w:tabs>
      </w:pPr>
      <w:hyperlink w:anchor="_Toc22327" w:history="1">
        <w:r>
          <w:rPr>
            <w:rFonts w:ascii="仿宋" w:eastAsia="仿宋" w:hAnsi="仿宋" w:cs="仿宋" w:hint="eastAsia"/>
            <w:lang w:eastAsia="zh-CN"/>
          </w:rPr>
          <w:t>十、口腔科设备器具项目投资规划</w:t>
        </w:r>
        <w:r>
          <w:tab/>
        </w:r>
        <w:r>
          <w:fldChar w:fldCharType="begin"/>
        </w:r>
        <w:r>
          <w:instrText xml:space="preserve"> PAGEREF _Toc22327 \h </w:instrText>
        </w:r>
        <w:r>
          <w:fldChar w:fldCharType="separate"/>
        </w:r>
        <w:r>
          <w:t>32</w:t>
        </w:r>
        <w:r>
          <w:fldChar w:fldCharType="end"/>
        </w:r>
      </w:hyperlink>
    </w:p>
    <w:p>
      <w:pPr>
        <w:pStyle w:val="TOC2"/>
        <w:tabs>
          <w:tab w:val="right" w:leader="dot" w:pos="8306"/>
        </w:tabs>
      </w:pPr>
      <w:hyperlink w:anchor="_Toc156" w:history="1">
        <w:r>
          <w:rPr>
            <w:rFonts w:ascii="仿宋" w:eastAsia="仿宋" w:hAnsi="仿宋" w:cs="仿宋" w:hint="eastAsia"/>
            <w:lang w:eastAsia="zh-CN"/>
          </w:rPr>
          <w:t>(一)、口腔科设备器具项目总投资估算</w:t>
        </w:r>
        <w:r>
          <w:tab/>
        </w:r>
        <w:r>
          <w:fldChar w:fldCharType="begin"/>
        </w:r>
        <w:r>
          <w:instrText xml:space="preserve"> PAGEREF _Toc156 \h </w:instrText>
        </w:r>
        <w:r>
          <w:fldChar w:fldCharType="separate"/>
        </w:r>
        <w:r>
          <w:t>32</w:t>
        </w:r>
        <w:r>
          <w:fldChar w:fldCharType="end"/>
        </w:r>
      </w:hyperlink>
    </w:p>
    <w:p>
      <w:pPr>
        <w:pStyle w:val="TOC2"/>
        <w:tabs>
          <w:tab w:val="right" w:leader="dot" w:pos="8306"/>
        </w:tabs>
      </w:pPr>
      <w:hyperlink w:anchor="_Toc24000" w:history="1">
        <w:r>
          <w:rPr>
            <w:rFonts w:ascii="仿宋" w:eastAsia="仿宋" w:hAnsi="仿宋" w:cs="仿宋" w:hint="eastAsia"/>
            <w:lang w:eastAsia="zh-CN"/>
          </w:rPr>
          <w:t>(二)、资金筹措</w:t>
        </w:r>
        <w:r>
          <w:tab/>
        </w:r>
        <w:r>
          <w:fldChar w:fldCharType="begin"/>
        </w:r>
        <w:r>
          <w:instrText xml:space="preserve"> PAGEREF _Toc24000 \h </w:instrText>
        </w:r>
        <w:r>
          <w:fldChar w:fldCharType="separate"/>
        </w:r>
        <w:r>
          <w:t>33</w:t>
        </w:r>
        <w:r>
          <w:fldChar w:fldCharType="end"/>
        </w:r>
      </w:hyperlink>
    </w:p>
    <w:p>
      <w:pPr>
        <w:pStyle w:val="TOC1"/>
        <w:tabs>
          <w:tab w:val="right" w:leader="dot" w:pos="8306"/>
        </w:tabs>
      </w:pPr>
      <w:hyperlink w:anchor="_Toc5965" w:history="1">
        <w:r>
          <w:rPr>
            <w:rFonts w:ascii="仿宋" w:eastAsia="仿宋" w:hAnsi="仿宋" w:cs="仿宋" w:hint="eastAsia"/>
            <w:lang w:eastAsia="zh-CN"/>
          </w:rPr>
          <w:t>十一、口腔科设备器具项目计划安排</w:t>
        </w:r>
        <w:r>
          <w:tab/>
        </w:r>
        <w:r>
          <w:fldChar w:fldCharType="begin"/>
        </w:r>
        <w:r>
          <w:instrText xml:space="preserve"> PAGEREF _Toc5965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429" w:history="1">
        <w:r>
          <w:rPr>
            <w:rFonts w:ascii="仿宋" w:eastAsia="仿宋" w:hAnsi="仿宋" w:cs="仿宋" w:hint="eastAsia"/>
            <w:lang w:eastAsia="zh-CN"/>
          </w:rPr>
          <w:t>(一)、建设周期</w:t>
        </w:r>
        <w:r>
          <w:tab/>
        </w:r>
        <w:r>
          <w:fldChar w:fldCharType="begin"/>
        </w:r>
        <w:r>
          <w:instrText xml:space="preserve"> PAGEREF _Toc8429 \h </w:instrText>
        </w:r>
        <w:r>
          <w:fldChar w:fldCharType="separate"/>
        </w:r>
        <w:r>
          <w:t>34</w:t>
        </w:r>
        <w:r>
          <w:fldChar w:fldCharType="end"/>
        </w:r>
      </w:hyperlink>
    </w:p>
    <w:p>
      <w:pPr>
        <w:pStyle w:val="TOC2"/>
        <w:tabs>
          <w:tab w:val="right" w:leader="dot" w:pos="8306"/>
        </w:tabs>
      </w:pPr>
      <w:hyperlink w:anchor="_Toc9641" w:history="1">
        <w:r>
          <w:rPr>
            <w:rFonts w:ascii="仿宋" w:eastAsia="仿宋" w:hAnsi="仿宋" w:cs="仿宋" w:hint="eastAsia"/>
            <w:lang w:eastAsia="zh-CN"/>
          </w:rPr>
          <w:t>(二)、建设进度</w:t>
        </w:r>
        <w:r>
          <w:tab/>
        </w:r>
        <w:r>
          <w:fldChar w:fldCharType="begin"/>
        </w:r>
        <w:r>
          <w:instrText xml:space="preserve"> PAGEREF _Toc9641 \h </w:instrText>
        </w:r>
        <w:r>
          <w:fldChar w:fldCharType="separate"/>
        </w:r>
        <w:r>
          <w:t>35</w:t>
        </w:r>
        <w:r>
          <w:fldChar w:fldCharType="end"/>
        </w:r>
      </w:hyperlink>
    </w:p>
    <w:p>
      <w:pPr>
        <w:pStyle w:val="TOC2"/>
        <w:tabs>
          <w:tab w:val="right" w:leader="dot" w:pos="8306"/>
        </w:tabs>
      </w:pPr>
      <w:hyperlink w:anchor="_Toc9548" w:history="1">
        <w:r>
          <w:rPr>
            <w:rFonts w:ascii="仿宋" w:eastAsia="仿宋" w:hAnsi="仿宋" w:cs="仿宋" w:hint="eastAsia"/>
            <w:lang w:eastAsia="zh-CN"/>
          </w:rPr>
          <w:t>(三)、进度安排注意事项</w:t>
        </w:r>
        <w:r>
          <w:tab/>
        </w:r>
        <w:r>
          <w:fldChar w:fldCharType="begin"/>
        </w:r>
        <w:r>
          <w:instrText xml:space="preserve"> PAGEREF _Toc9548 \h </w:instrText>
        </w:r>
        <w:r>
          <w:fldChar w:fldCharType="separate"/>
        </w:r>
        <w:r>
          <w:t>36</w:t>
        </w:r>
        <w:r>
          <w:fldChar w:fldCharType="end"/>
        </w:r>
      </w:hyperlink>
    </w:p>
    <w:p>
      <w:pPr>
        <w:pStyle w:val="TOC2"/>
        <w:tabs>
          <w:tab w:val="right" w:leader="dot" w:pos="8306"/>
        </w:tabs>
      </w:pPr>
      <w:hyperlink w:anchor="_Toc25800" w:history="1">
        <w:r>
          <w:rPr>
            <w:rFonts w:ascii="仿宋" w:eastAsia="仿宋" w:hAnsi="仿宋" w:cs="仿宋" w:hint="eastAsia"/>
            <w:lang w:eastAsia="zh-CN"/>
          </w:rPr>
          <w:t>(四)、人力资源配置</w:t>
        </w:r>
        <w:r>
          <w:tab/>
        </w:r>
        <w:r>
          <w:fldChar w:fldCharType="begin"/>
        </w:r>
        <w:r>
          <w:instrText xml:space="preserve"> PAGEREF _Toc25800 \h </w:instrText>
        </w:r>
        <w:r>
          <w:fldChar w:fldCharType="separate"/>
        </w:r>
        <w:r>
          <w:t>37</w:t>
        </w:r>
        <w:r>
          <w:fldChar w:fldCharType="end"/>
        </w:r>
      </w:hyperlink>
    </w:p>
    <w:p>
      <w:pPr>
        <w:pStyle w:val="TOC1"/>
        <w:tabs>
          <w:tab w:val="right" w:leader="dot" w:pos="8306"/>
        </w:tabs>
      </w:pPr>
      <w:hyperlink w:anchor="_Toc29528" w:history="1">
        <w:r>
          <w:rPr>
            <w:rFonts w:ascii="仿宋" w:eastAsia="仿宋" w:hAnsi="仿宋" w:cs="仿宋" w:hint="eastAsia"/>
            <w:lang w:eastAsia="zh-CN"/>
          </w:rPr>
          <w:t>十二、口腔科设备器具项目人力资源管理</w:t>
        </w:r>
        <w:r>
          <w:tab/>
        </w:r>
        <w:r>
          <w:fldChar w:fldCharType="begin"/>
        </w:r>
        <w:r>
          <w:instrText xml:space="preserve"> PAGEREF _Toc29528 \h </w:instrText>
        </w:r>
        <w:r>
          <w:fldChar w:fldCharType="separate"/>
        </w:r>
        <w:r>
          <w:t>38</w:t>
        </w:r>
        <w:r>
          <w:fldChar w:fldCharType="end"/>
        </w:r>
      </w:hyperlink>
    </w:p>
    <w:p>
      <w:pPr>
        <w:pStyle w:val="TOC2"/>
        <w:tabs>
          <w:tab w:val="right" w:leader="dot" w:pos="8306"/>
        </w:tabs>
      </w:pPr>
      <w:hyperlink w:anchor="_Toc2063" w:history="1">
        <w:r>
          <w:rPr>
            <w:rFonts w:ascii="仿宋" w:eastAsia="仿宋" w:hAnsi="仿宋" w:cs="仿宋" w:hint="eastAsia"/>
            <w:lang w:eastAsia="zh-CN"/>
          </w:rPr>
          <w:t>(一)、建立健全的预算管理制度</w:t>
        </w:r>
        <w:r>
          <w:tab/>
        </w:r>
        <w:r>
          <w:fldChar w:fldCharType="begin"/>
        </w:r>
        <w:r>
          <w:instrText xml:space="preserve"> PAGEREF _Toc2063 \h </w:instrText>
        </w:r>
        <w:r>
          <w:fldChar w:fldCharType="separate"/>
        </w:r>
        <w:r>
          <w:t>38</w:t>
        </w:r>
        <w:r>
          <w:fldChar w:fldCharType="end"/>
        </w:r>
      </w:hyperlink>
    </w:p>
    <w:p>
      <w:pPr>
        <w:pStyle w:val="TOC2"/>
        <w:tabs>
          <w:tab w:val="right" w:leader="dot" w:pos="8306"/>
        </w:tabs>
      </w:pPr>
      <w:hyperlink w:anchor="_Toc21093" w:history="1">
        <w:r>
          <w:rPr>
            <w:rFonts w:ascii="仿宋" w:eastAsia="仿宋" w:hAnsi="仿宋" w:cs="仿宋" w:hint="eastAsia"/>
            <w:lang w:eastAsia="zh-CN"/>
          </w:rPr>
          <w:t>(二)、加强资金流动监控</w:t>
        </w:r>
        <w:r>
          <w:tab/>
        </w:r>
        <w:r>
          <w:fldChar w:fldCharType="begin"/>
        </w:r>
        <w:r>
          <w:instrText xml:space="preserve"> PAGEREF _Toc21093 \h </w:instrText>
        </w:r>
        <w:r>
          <w:fldChar w:fldCharType="separate"/>
        </w:r>
        <w:r>
          <w:t>40</w:t>
        </w:r>
        <w:r>
          <w:fldChar w:fldCharType="end"/>
        </w:r>
      </w:hyperlink>
    </w:p>
    <w:p>
      <w:pPr>
        <w:pStyle w:val="TOC2"/>
        <w:tabs>
          <w:tab w:val="right" w:leader="dot" w:pos="8306"/>
        </w:tabs>
      </w:pPr>
      <w:hyperlink w:anchor="_Toc15585" w:history="1">
        <w:r>
          <w:rPr>
            <w:rFonts w:ascii="仿宋" w:eastAsia="仿宋" w:hAnsi="仿宋" w:cs="仿宋" w:hint="eastAsia"/>
            <w:lang w:eastAsia="zh-CN"/>
          </w:rPr>
          <w:t>(三)、制定完善的风险控制机制</w:t>
        </w:r>
        <w:r>
          <w:tab/>
        </w:r>
        <w:r>
          <w:fldChar w:fldCharType="begin"/>
        </w:r>
        <w:r>
          <w:instrText xml:space="preserve"> PAGEREF _Toc15585 \h </w:instrText>
        </w:r>
        <w:r>
          <w:fldChar w:fldCharType="separate"/>
        </w:r>
        <w:r>
          <w:t>41</w:t>
        </w:r>
        <w:r>
          <w:fldChar w:fldCharType="end"/>
        </w:r>
      </w:hyperlink>
    </w:p>
    <w:p>
      <w:pPr>
        <w:pStyle w:val="TOC2"/>
        <w:tabs>
          <w:tab w:val="right" w:leader="dot" w:pos="8306"/>
        </w:tabs>
      </w:pPr>
      <w:hyperlink w:anchor="_Toc14376" w:history="1">
        <w:r>
          <w:rPr>
            <w:rFonts w:ascii="仿宋" w:eastAsia="仿宋" w:hAnsi="仿宋" w:cs="仿宋" w:hint="eastAsia"/>
            <w:lang w:eastAsia="zh-CN"/>
          </w:rPr>
          <w:t>(四)、优化成本管理</w:t>
        </w:r>
        <w:r>
          <w:tab/>
        </w:r>
        <w:r>
          <w:fldChar w:fldCharType="begin"/>
        </w:r>
        <w:r>
          <w:instrText xml:space="preserve"> PAGEREF _Toc14376 \h </w:instrText>
        </w:r>
        <w:r>
          <w:fldChar w:fldCharType="separate"/>
        </w:r>
        <w:r>
          <w:t>42</w:t>
        </w:r>
        <w:r>
          <w:fldChar w:fldCharType="end"/>
        </w:r>
      </w:hyperlink>
    </w:p>
    <w:p>
      <w:pPr>
        <w:pStyle w:val="TOC1"/>
        <w:tabs>
          <w:tab w:val="right" w:leader="dot" w:pos="8306"/>
        </w:tabs>
      </w:pPr>
      <w:hyperlink w:anchor="_Toc4240" w:history="1">
        <w:r>
          <w:rPr>
            <w:rFonts w:ascii="仿宋" w:eastAsia="仿宋" w:hAnsi="仿宋" w:cs="仿宋" w:hint="eastAsia"/>
            <w:lang w:eastAsia="zh-CN"/>
          </w:rPr>
          <w:t>十三、供应链管理</w:t>
        </w:r>
        <w:r>
          <w:tab/>
        </w:r>
        <w:r>
          <w:fldChar w:fldCharType="begin"/>
        </w:r>
        <w:r>
          <w:instrText xml:space="preserve"> PAGEREF _Toc4240 \h </w:instrText>
        </w:r>
        <w:r>
          <w:fldChar w:fldCharType="separate"/>
        </w:r>
        <w:r>
          <w:t>44</w:t>
        </w:r>
        <w:r>
          <w:fldChar w:fldCharType="end"/>
        </w:r>
      </w:hyperlink>
    </w:p>
    <w:p>
      <w:pPr>
        <w:pStyle w:val="TOC2"/>
        <w:tabs>
          <w:tab w:val="right" w:leader="dot" w:pos="8306"/>
        </w:tabs>
      </w:pPr>
      <w:hyperlink w:anchor="_Toc31058" w:history="1">
        <w:r>
          <w:rPr>
            <w:rFonts w:ascii="仿宋" w:eastAsia="仿宋" w:hAnsi="仿宋" w:cs="仿宋" w:hint="eastAsia"/>
            <w:lang w:eastAsia="zh-CN"/>
          </w:rPr>
          <w:t>(一)、供应链战略规划</w:t>
        </w:r>
        <w:r>
          <w:tab/>
        </w:r>
        <w:r>
          <w:fldChar w:fldCharType="begin"/>
        </w:r>
        <w:r>
          <w:instrText xml:space="preserve"> PAGEREF _Toc31058 \h </w:instrText>
        </w:r>
        <w:r>
          <w:fldChar w:fldCharType="separate"/>
        </w:r>
        <w:r>
          <w:t>44</w:t>
        </w:r>
        <w:r>
          <w:fldChar w:fldCharType="end"/>
        </w:r>
      </w:hyperlink>
    </w:p>
    <w:p>
      <w:pPr>
        <w:pStyle w:val="TOC2"/>
        <w:tabs>
          <w:tab w:val="right" w:leader="dot" w:pos="8306"/>
        </w:tabs>
      </w:pPr>
      <w:hyperlink w:anchor="_Toc14093" w:history="1">
        <w:r>
          <w:rPr>
            <w:rFonts w:ascii="仿宋" w:eastAsia="仿宋" w:hAnsi="仿宋" w:cs="仿宋" w:hint="eastAsia"/>
            <w:lang w:eastAsia="zh-CN"/>
          </w:rPr>
          <w:t>(二)、供应商选择与合作</w:t>
        </w:r>
        <w:r>
          <w:tab/>
        </w:r>
        <w:r>
          <w:fldChar w:fldCharType="begin"/>
        </w:r>
        <w:r>
          <w:instrText xml:space="preserve"> PAGEREF _Toc14093 \h </w:instrText>
        </w:r>
        <w:r>
          <w:fldChar w:fldCharType="separate"/>
        </w:r>
        <w:r>
          <w:t>45</w:t>
        </w:r>
        <w:r>
          <w:fldChar w:fldCharType="end"/>
        </w:r>
      </w:hyperlink>
    </w:p>
    <w:p>
      <w:pPr>
        <w:pStyle w:val="TOC2"/>
        <w:tabs>
          <w:tab w:val="right" w:leader="dot" w:pos="8306"/>
        </w:tabs>
      </w:pPr>
      <w:hyperlink w:anchor="_Toc27660" w:history="1">
        <w:r>
          <w:rPr>
            <w:rFonts w:ascii="仿宋" w:eastAsia="仿宋" w:hAnsi="仿宋" w:cs="仿宋" w:hint="eastAsia"/>
            <w:lang w:eastAsia="zh-CN"/>
          </w:rPr>
          <w:t>(三)、物流与库存管理</w:t>
        </w:r>
        <w:r>
          <w:tab/>
        </w:r>
        <w:r>
          <w:fldChar w:fldCharType="begin"/>
        </w:r>
        <w:r>
          <w:instrText xml:space="preserve"> PAGEREF _Toc27660 \h </w:instrText>
        </w:r>
        <w:r>
          <w:fldChar w:fldCharType="separate"/>
        </w:r>
        <w:r>
          <w:t>46</w:t>
        </w:r>
        <w:r>
          <w:fldChar w:fldCharType="end"/>
        </w:r>
      </w:hyperlink>
    </w:p>
    <w:p>
      <w:pPr>
        <w:pStyle w:val="TOC1"/>
        <w:tabs>
          <w:tab w:val="right" w:leader="dot" w:pos="8306"/>
        </w:tabs>
      </w:pPr>
      <w:hyperlink w:anchor="_Toc16365" w:history="1">
        <w:r>
          <w:rPr>
            <w:rFonts w:ascii="仿宋" w:eastAsia="仿宋" w:hAnsi="仿宋" w:cs="仿宋" w:hint="eastAsia"/>
            <w:lang w:eastAsia="zh-CN"/>
          </w:rPr>
          <w:t>十四、营销与推广策略</w:t>
        </w:r>
        <w:r>
          <w:tab/>
        </w:r>
        <w:r>
          <w:fldChar w:fldCharType="begin"/>
        </w:r>
        <w:r>
          <w:instrText xml:space="preserve"> PAGEREF _Toc16365 \h </w:instrText>
        </w:r>
        <w:r>
          <w:fldChar w:fldCharType="separate"/>
        </w:r>
        <w:r>
          <w:t>48</w:t>
        </w:r>
        <w:r>
          <w:fldChar w:fldCharType="end"/>
        </w:r>
      </w:hyperlink>
    </w:p>
    <w:p>
      <w:pPr>
        <w:pStyle w:val="TOC2"/>
        <w:tabs>
          <w:tab w:val="right" w:leader="dot" w:pos="8306"/>
        </w:tabs>
      </w:pPr>
      <w:hyperlink w:anchor="_Toc29534" w:history="1">
        <w:r>
          <w:rPr>
            <w:rFonts w:ascii="仿宋" w:eastAsia="仿宋" w:hAnsi="仿宋" w:cs="仿宋" w:hint="eastAsia"/>
            <w:lang w:eastAsia="zh-CN"/>
          </w:rPr>
          <w:t>(一)、产品/服务定位与特点</w:t>
        </w:r>
        <w:r>
          <w:tab/>
        </w:r>
        <w:r>
          <w:fldChar w:fldCharType="begin"/>
        </w:r>
        <w:r>
          <w:instrText xml:space="preserve"> PAGEREF _Toc29534 \h </w:instrText>
        </w:r>
        <w:r>
          <w:fldChar w:fldCharType="separate"/>
        </w:r>
        <w:r>
          <w:t>48</w:t>
        </w:r>
        <w:r>
          <w:fldChar w:fldCharType="end"/>
        </w:r>
      </w:hyperlink>
    </w:p>
    <w:p>
      <w:pPr>
        <w:pStyle w:val="TOC2"/>
        <w:tabs>
          <w:tab w:val="right" w:leader="dot" w:pos="8306"/>
        </w:tabs>
      </w:pPr>
      <w:hyperlink w:anchor="_Toc29882" w:history="1">
        <w:r>
          <w:rPr>
            <w:rFonts w:ascii="仿宋" w:eastAsia="仿宋" w:hAnsi="仿宋" w:cs="仿宋" w:hint="eastAsia"/>
            <w:lang w:eastAsia="zh-CN"/>
          </w:rPr>
          <w:t>(二)、市场定位与竞争分析</w:t>
        </w:r>
        <w:r>
          <w:tab/>
        </w:r>
        <w:r>
          <w:fldChar w:fldCharType="begin"/>
        </w:r>
        <w:r>
          <w:instrText xml:space="preserve"> PAGEREF _Toc29882 \h </w:instrText>
        </w:r>
        <w:r>
          <w:fldChar w:fldCharType="separate"/>
        </w:r>
        <w:r>
          <w:t>49</w:t>
        </w:r>
        <w:r>
          <w:fldChar w:fldCharType="end"/>
        </w:r>
      </w:hyperlink>
    </w:p>
    <w:p>
      <w:pPr>
        <w:pStyle w:val="TOC2"/>
        <w:tabs>
          <w:tab w:val="right" w:leader="dot" w:pos="8306"/>
        </w:tabs>
      </w:pPr>
      <w:hyperlink w:anchor="_Toc25288" w:history="1">
        <w:r>
          <w:rPr>
            <w:rFonts w:ascii="仿宋" w:eastAsia="仿宋" w:hAnsi="仿宋" w:cs="仿宋" w:hint="eastAsia"/>
            <w:lang w:eastAsia="zh-CN"/>
          </w:rPr>
          <w:t>(三)、营销渠道与策略</w:t>
        </w:r>
        <w:r>
          <w:tab/>
        </w:r>
        <w:r>
          <w:fldChar w:fldCharType="begin"/>
        </w:r>
        <w:r>
          <w:instrText xml:space="preserve"> PAGEREF _Toc25288 \h </w:instrText>
        </w:r>
        <w:r>
          <w:fldChar w:fldCharType="separate"/>
        </w:r>
        <w:r>
          <w:t>51</w:t>
        </w:r>
        <w:r>
          <w:fldChar w:fldCharType="end"/>
        </w:r>
      </w:hyperlink>
    </w:p>
    <w:p>
      <w:pPr>
        <w:pStyle w:val="TOC2"/>
        <w:tabs>
          <w:tab w:val="right" w:leader="dot" w:pos="8306"/>
        </w:tabs>
      </w:pPr>
      <w:hyperlink w:anchor="_Toc12972" w:history="1">
        <w:r>
          <w:rPr>
            <w:rFonts w:ascii="仿宋" w:eastAsia="仿宋" w:hAnsi="仿宋" w:cs="仿宋" w:hint="eastAsia"/>
            <w:lang w:eastAsia="zh-CN"/>
          </w:rPr>
          <w:t>(四)、推广与宣传活动</w:t>
        </w:r>
        <w:r>
          <w:tab/>
        </w:r>
        <w:r>
          <w:fldChar w:fldCharType="begin"/>
        </w:r>
        <w:r>
          <w:instrText xml:space="preserve"> PAGEREF _Toc12972 \h </w:instrText>
        </w:r>
        <w:r>
          <w:fldChar w:fldCharType="separate"/>
        </w:r>
        <w:r>
          <w:t>52</w:t>
        </w:r>
        <w:r>
          <w:fldChar w:fldCharType="end"/>
        </w:r>
      </w:hyperlink>
    </w:p>
    <w:p>
      <w:pPr>
        <w:pStyle w:val="TOC1"/>
        <w:tabs>
          <w:tab w:val="right" w:leader="dot" w:pos="8306"/>
        </w:tabs>
      </w:pPr>
      <w:hyperlink w:anchor="_Toc25484" w:history="1">
        <w:r>
          <w:rPr>
            <w:rFonts w:ascii="仿宋" w:eastAsia="仿宋" w:hAnsi="仿宋" w:cs="仿宋" w:hint="eastAsia"/>
            <w:lang w:eastAsia="zh-CN"/>
          </w:rPr>
          <w:t>十五、口腔科设备器具项目治理与监督</w:t>
        </w:r>
        <w:r>
          <w:tab/>
        </w:r>
        <w:r>
          <w:fldChar w:fldCharType="begin"/>
        </w:r>
        <w:r>
          <w:instrText xml:space="preserve"> PAGEREF _Toc25484 \h </w:instrText>
        </w:r>
        <w:r>
          <w:fldChar w:fldCharType="separate"/>
        </w:r>
        <w:r>
          <w:t>57</w:t>
        </w:r>
        <w:r>
          <w:fldChar w:fldCharType="end"/>
        </w:r>
      </w:hyperlink>
    </w:p>
    <w:p>
      <w:pPr>
        <w:pStyle w:val="TOC2"/>
        <w:tabs>
          <w:tab w:val="right" w:leader="dot" w:pos="8306"/>
        </w:tabs>
      </w:pPr>
      <w:hyperlink w:anchor="_Toc25398" w:history="1">
        <w:r>
          <w:rPr>
            <w:rFonts w:ascii="仿宋" w:eastAsia="仿宋" w:hAnsi="仿宋" w:cs="仿宋" w:hint="eastAsia"/>
            <w:lang w:eastAsia="zh-CN"/>
          </w:rPr>
          <w:t>(一)、口腔科设备器具项目治理结构</w:t>
        </w:r>
        <w:r>
          <w:tab/>
        </w:r>
        <w:r>
          <w:fldChar w:fldCharType="begin"/>
        </w:r>
        <w:r>
          <w:instrText xml:space="preserve"> PAGEREF _Toc25398 \h </w:instrText>
        </w:r>
        <w:r>
          <w:fldChar w:fldCharType="separate"/>
        </w:r>
        <w:r>
          <w:t>57</w:t>
        </w:r>
        <w:r>
          <w:fldChar w:fldCharType="end"/>
        </w:r>
      </w:hyperlink>
    </w:p>
    <w:p>
      <w:pPr>
        <w:pStyle w:val="TOC2"/>
        <w:tabs>
          <w:tab w:val="right" w:leader="dot" w:pos="8306"/>
        </w:tabs>
      </w:pPr>
      <w:hyperlink w:anchor="_Toc4488" w:history="1">
        <w:r>
          <w:rPr>
            <w:rFonts w:ascii="仿宋" w:eastAsia="仿宋" w:hAnsi="仿宋" w:cs="仿宋" w:hint="eastAsia"/>
            <w:lang w:eastAsia="zh-CN"/>
          </w:rPr>
          <w:t>(二)、监督与审计</w:t>
        </w:r>
        <w:r>
          <w:tab/>
        </w:r>
        <w:r>
          <w:fldChar w:fldCharType="begin"/>
        </w:r>
        <w:r>
          <w:instrText xml:space="preserve"> PAGEREF _Toc4488 \h </w:instrText>
        </w:r>
        <w:r>
          <w:fldChar w:fldCharType="separate"/>
        </w:r>
        <w:r>
          <w:t>58</w:t>
        </w:r>
        <w:r>
          <w:fldChar w:fldCharType="end"/>
        </w:r>
      </w:hyperlink>
    </w:p>
    <w:p>
      <w:pPr>
        <w:pStyle w:val="TOC1"/>
        <w:tabs>
          <w:tab w:val="right" w:leader="dot" w:pos="8306"/>
        </w:tabs>
      </w:pPr>
      <w:hyperlink w:anchor="_Toc4631" w:history="1">
        <w:r>
          <w:rPr>
            <w:rFonts w:ascii="仿宋" w:eastAsia="仿宋" w:hAnsi="仿宋" w:cs="仿宋" w:hint="eastAsia"/>
            <w:lang w:eastAsia="zh-CN"/>
          </w:rPr>
          <w:t>十六、口腔科设备器具项目工程方案分析</w:t>
        </w:r>
        <w:r>
          <w:tab/>
        </w:r>
        <w:r>
          <w:fldChar w:fldCharType="begin"/>
        </w:r>
        <w:r>
          <w:instrText xml:space="preserve"> PAGEREF _Toc4631 \h </w:instrText>
        </w:r>
        <w:r>
          <w:fldChar w:fldCharType="separate"/>
        </w:r>
        <w:r>
          <w:t>60</w:t>
        </w:r>
        <w:r>
          <w:fldChar w:fldCharType="end"/>
        </w:r>
      </w:hyperlink>
    </w:p>
    <w:p>
      <w:pPr>
        <w:pStyle w:val="TOC2"/>
        <w:tabs>
          <w:tab w:val="right" w:leader="dot" w:pos="8306"/>
        </w:tabs>
      </w:pPr>
      <w:hyperlink w:anchor="_Toc29575" w:history="1">
        <w:r>
          <w:rPr>
            <w:rFonts w:ascii="仿宋" w:eastAsia="仿宋" w:hAnsi="仿宋" w:cs="仿宋" w:hint="eastAsia"/>
            <w:lang w:eastAsia="zh-CN"/>
          </w:rPr>
          <w:t>(一)、建筑工程设计原则</w:t>
        </w:r>
        <w:r>
          <w:tab/>
        </w:r>
        <w:r>
          <w:fldChar w:fldCharType="begin"/>
        </w:r>
        <w:r>
          <w:instrText xml:space="preserve"> PAGEREF _Toc29575 \h </w:instrText>
        </w:r>
        <w:r>
          <w:fldChar w:fldCharType="separate"/>
        </w:r>
        <w:r>
          <w:t>60</w:t>
        </w:r>
        <w:r>
          <w:fldChar w:fldCharType="end"/>
        </w:r>
      </w:hyperlink>
    </w:p>
    <w:p>
      <w:pPr>
        <w:pStyle w:val="TOC2"/>
        <w:tabs>
          <w:tab w:val="right" w:leader="dot" w:pos="8306"/>
        </w:tabs>
      </w:pPr>
      <w:hyperlink w:anchor="_Toc21708" w:history="1">
        <w:r>
          <w:rPr>
            <w:rFonts w:ascii="仿宋" w:eastAsia="仿宋" w:hAnsi="仿宋" w:cs="仿宋" w:hint="eastAsia"/>
            <w:lang w:eastAsia="zh-CN"/>
          </w:rPr>
          <w:t>(二)、土建工程建设指标</w:t>
        </w:r>
        <w:r>
          <w:tab/>
        </w:r>
        <w:r>
          <w:fldChar w:fldCharType="begin"/>
        </w:r>
        <w:r>
          <w:instrText xml:space="preserve"> PAGEREF _Toc21708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39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7041"/>
      <w:r>
        <w:rPr>
          <w:rFonts w:ascii="仿宋" w:eastAsia="仿宋" w:hAnsi="仿宋" w:cs="仿宋" w:hint="eastAsia"/>
          <w:sz w:val="28"/>
          <w:lang w:eastAsia="zh-CN"/>
        </w:rPr>
        <w:t>一、口腔科设备器具项目绩效评估</w:t>
      </w:r>
      <w:bookmarkEnd w:id="2"/>
    </w:p>
    <w:p>
      <w:pPr>
        <w:pStyle w:val="Heading2"/>
        <w:rPr>
          <w:rFonts w:ascii="仿宋" w:eastAsia="仿宋" w:hAnsi="仿宋" w:cs="仿宋" w:hint="eastAsia"/>
          <w:lang w:eastAsia="zh-CN"/>
        </w:rPr>
      </w:pPr>
      <w:bookmarkStart w:id="3" w:name="_Toc4177"/>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口腔科设备器具项目中，我们设计了一套全面的绩效评估指标，以确保口腔科设备器具项目的可控和成功交付。这些指标跨足口腔科设备器具项目目标、成本、进度和质量等多个维度，为我们提供了全面洞察口腔科设备器具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口腔科设备器具项目目标达成率是我们关注的首要指标。我们设定了明确的目标，并通过定期监测和评估，迅速发现并应对潜在的目标偏差。这为口腔科设备器具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成本绩效是另一个核心关注点。通过实际成本与预算成本的对比分析，我们深入了解成本差异的原因，及时调整资源分配，保持口腔科设备器具项目在经济效益方面的合理水平。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口腔科设备器具项目进度作为关键的绩效指标之一，得到了精心的关注。我们制定了详细的口腔科设备器具项目进度计划，并设立了进度符合度指标，确保实际进度与计划进度保持一致。这使我们能够快速发现和解决潜在的进度问题，保持口腔科设备器具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口腔科设备器具项目绩效的不可或缺的一环。我们引入了一系列的质量标准和客户满意度指标，以确保口腔科设备器具项目交付的成果在质量上达到或超越预期水平。通过持续监测这些指标，我们努力提升口腔科设备器具项目整体质量水平，为口腔科设备器具项目的成功交付提供有力保障。通过这些科学且全面的绩效评估，我们能够更好地引导口腔科设备器具项目的持续改进，确保口腔科设备器具项目目标的顺利达成。</w:t>
      </w:r>
    </w:p>
    <w:p>
      <w:pPr>
        <w:pStyle w:val="Heading2"/>
        <w:ind w:firstLine="560" w:firstLineChars="200"/>
        <w:rPr>
          <w:rFonts w:ascii="仿宋" w:eastAsia="仿宋" w:hAnsi="仿宋" w:cs="仿宋" w:hint="eastAsia"/>
          <w:sz w:val="28"/>
          <w:lang w:eastAsia="zh-CN"/>
        </w:rPr>
      </w:pPr>
      <w:bookmarkStart w:id="4" w:name="_Toc1443"/>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绩效评估是口腔科设备器具项目中的关键环节，为确保口腔科设备器具项目达到预期目标，我们采用了多层次、多维度的绩效评估方法。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口腔科设备器具项目的战略目标对齐，确保每个决策和行动都与口腔科设备器具项目整体目标保持一致。团队会定期召开战略对齐会议，审视当前工作与口腔科设备器具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口腔科设备器具项目进度、质量、成本和风险等方面。这些指标通过数据收集和分析，为口腔科设备器具项目管理团队提供了客观的评估依据。例如，我们通过口腔科设备器具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口腔科设备器具项目内部，还考虑了口腔科设备器具项目对外部环境的影响。我们定期进行干系人满意度调查，以了解各利益相关方对口腔科设备器具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这种多层次、多角度的绩效评估方法，使得我们能够全面了解口腔科设备器具项目的运行状态，及时做出调整，确保口腔科设备器具项目在不断变化的环境中保持稳健前行。</w:t>
      </w:r>
    </w:p>
    <w:p>
      <w:pPr>
        <w:pStyle w:val="Heading2"/>
        <w:ind w:firstLine="560" w:firstLineChars="200"/>
        <w:rPr>
          <w:rFonts w:ascii="仿宋" w:eastAsia="仿宋" w:hAnsi="仿宋" w:cs="仿宋" w:hint="eastAsia"/>
          <w:sz w:val="28"/>
          <w:lang w:eastAsia="zh-CN"/>
        </w:rPr>
      </w:pPr>
      <w:bookmarkStart w:id="5" w:name="_Toc21594"/>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为了确保口腔科设备器具项目的有效管理和不断优化，我们采用了精心设计的绩效评估周期。这个周期旨在实现灵活、实时和全面的评估，以适应口腔科设备器具项目执行中的各种挑战。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口腔科设备器具项目的不同需求，分为短期、中期和长期。短期评估关注每个迭代或工作周期，以及时发现和解决当前任务中的问题。中期评估涵盖几个迭代，深入了解整体口腔科设备器具项目的趋势和性能。长期评估则着眼于整个口腔科设备器具项目阶段，确保口腔科设备器具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口腔科设备器具项目管理工具和协作平台，团队成员能够随时更新和分享口腔科设备器具项目数据。这种实时性的反馈机制使我们能够及时察觉潜在问题，快速调整，保持口腔科设备器具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口腔科设备器具项目的决策制定密不可分。每个周期的口腔科设备器具项目回顾会议成为集体总结经验、识别问题深层次原因并找到创新解决方案的平台。这种定期的反思与调整机制使口腔科设备器具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7780"/>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5927"/>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口腔科设备器具项目的技术管理特点体现在其创新导向。通过引入最先进的技术趋势和解决方案，口腔科设备器具项目致力于提升科技含量、提高质量和效率水平。这意味着我们将采用最新的工具和方法，确保口腔科设备器具项目在技术层面始终走在前沿，从而在竞争激烈的市场中脱颖而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口腔科设备器具项目技术管理的显著特征。通过整合不同领域的技术资源，我们实现了跨学科的协同工作。这有助于优化技术架构，提高整体效能。此外，整合性策略还促进了不同技术团队之间的紧密沟通和高效合作，确保口腔科设备器具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口腔科设备器具项目所采用的技术。通过不断优化技术方案，口腔科设备器具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口腔科设备器具项目团队将在口腔科设备器具项目初期识别可能的技术风险，并采取相应的预防和应对措施。通过建立健全的风险评估机制，口腔科设备器具项目能够在实施过程中及时发现并解决潜在的技术问题，保障口腔科设备器具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口腔科设备器具项目中，技术将成为口腔科设备器具项目成功的有力支持。这一深度剖析揭示了技术管理在口腔科设备器具项目实施中的关键作用，为口腔科设备器具项目的技术基础奠定了坚实的基础。</w:t>
      </w:r>
    </w:p>
    <w:p>
      <w:pPr>
        <w:pStyle w:val="Heading2"/>
        <w:ind w:firstLine="560" w:firstLineChars="200"/>
        <w:rPr>
          <w:rFonts w:ascii="仿宋" w:eastAsia="仿宋" w:hAnsi="仿宋" w:cs="仿宋" w:hint="eastAsia"/>
          <w:sz w:val="28"/>
          <w:lang w:eastAsia="zh-CN"/>
        </w:rPr>
      </w:pPr>
      <w:bookmarkStart w:id="8" w:name="_Toc31722"/>
      <w:r>
        <w:rPr>
          <w:rFonts w:ascii="仿宋" w:eastAsia="仿宋" w:hAnsi="仿宋" w:cs="仿宋" w:hint="eastAsia"/>
          <w:sz w:val="28"/>
          <w:lang w:eastAsia="zh-CN"/>
        </w:rPr>
        <w:t>(二)、口腔科设备器具项目工艺技术设计方案</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口腔科设备器具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口腔科设备器具项目将严格按照相关行业规范要求进行组织。通过有效控制产品质量，口腔科设备器具项目将致力于为顾客提供优质的口腔科设备器具项目产品和良好的服务。这体现了口腔科设备器具项目对于生产活动合规性和质量标准的高度重视，为口腔科设备器具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口腔科设备器具项目注重生态效益和清洁生产原则。口腔科设备器具项目建设将紧密结合地方特色经济发展，与社会经济发展规划和区域环境保护规划方案相协调一致。通过与当地区域自然生态系统的结合，口腔科设备器具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口腔科设备器具项目产品具有多样化的客户需求和个性化的特点。因此，口腔科设备器具项目产品规格品种多样，且单批生产数量较小。为满足这一特点，口腔科设备器具项目承办单位将建设先进的柔性制造生产线。通过广泛应用柔性制造技术，口腔科设备器具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口腔科设备器具项目采用的技术具有较高的技术含量和自动化水平，处于国内先进水平。这一技术选用不仅体现了对生产效率、质量和环境友好性的高标准要求，同时为口腔科设备器具项目的可持续发展奠定了坚实的基础。</w:t>
      </w:r>
    </w:p>
    <w:p>
      <w:pPr>
        <w:pStyle w:val="Heading2"/>
        <w:ind w:firstLine="560" w:firstLineChars="200"/>
        <w:rPr>
          <w:rFonts w:ascii="仿宋" w:eastAsia="仿宋" w:hAnsi="仿宋" w:cs="仿宋" w:hint="eastAsia"/>
          <w:sz w:val="28"/>
          <w:lang w:eastAsia="zh-CN"/>
        </w:rPr>
      </w:pPr>
      <w:bookmarkStart w:id="9" w:name="_Toc9579"/>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为确保口腔科设备器具项目的高效生产和技术实施，我们制定了一套精心设计的设备选型方案，以满足口腔科设备器具项目生产、质量和环保的要求。该方案的主要特点如下：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口腔科设备器具项目在生产过程中实现更高的生态效益。</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针对口腔科设备器具项目产品的多样性和小批量生产的特点，我们将建设柔性制造生产线。通过在设备选型中考虑柔性制造技术，可以灵活应对不同产品规格和生产需求，实现生产线的高度灵活性和适应性。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4795"/>
      <w:r>
        <w:rPr>
          <w:rFonts w:ascii="仿宋" w:eastAsia="仿宋" w:hAnsi="仿宋" w:cs="仿宋" w:hint="eastAsia"/>
          <w:sz w:val="28"/>
          <w:lang w:eastAsia="zh-CN"/>
        </w:rPr>
        <w:t>三、口腔科设备器具项目土建工程</w:t>
      </w:r>
      <w:bookmarkEnd w:id="10"/>
    </w:p>
    <w:p>
      <w:pPr>
        <w:pStyle w:val="Heading2"/>
        <w:rPr>
          <w:rFonts w:ascii="仿宋" w:eastAsia="仿宋" w:hAnsi="仿宋" w:cs="仿宋" w:hint="eastAsia"/>
          <w:lang w:eastAsia="zh-CN"/>
        </w:rPr>
      </w:pPr>
      <w:bookmarkStart w:id="11" w:name="_Toc31177"/>
      <w:r>
        <w:rPr>
          <w:rFonts w:ascii="仿宋" w:eastAsia="仿宋" w:hAnsi="仿宋" w:cs="仿宋" w:hint="eastAsia"/>
          <w:lang w:eastAsia="zh-CN"/>
        </w:rPr>
        <w:t>(一)、建筑工程设计原则</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在口腔科设备器具项目的建筑工程设计中，我们将秉承一系列重要的设计原则，以确保口腔科设备器具项目建筑在功能、美观、可持续性等方面达到最佳效果。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首要原则是确保建筑的功能性得到最大化的发挥。我们将充分理解口腔科设备器具项目的实际需求，合理布局各个功能区域，保证建筑在满足业务需求的同时，提供高效的工作环境。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在建筑设计中，我们将综合考虑建设和运营成本。通过精细的经济效益分析，确保设计方案在高效利用资源的同时，对口腔科设备器具项目的长期盈利能力有积极的贡献。</w:t>
      </w:r>
    </w:p>
    <w:p>
      <w:pPr>
        <w:pStyle w:val="Heading2"/>
        <w:ind w:firstLine="560" w:firstLineChars="200"/>
        <w:rPr>
          <w:rFonts w:ascii="仿宋" w:eastAsia="仿宋" w:hAnsi="仿宋" w:cs="仿宋" w:hint="eastAsia"/>
          <w:sz w:val="28"/>
          <w:lang w:eastAsia="zh-CN"/>
        </w:rPr>
      </w:pPr>
      <w:bookmarkStart w:id="12" w:name="_Toc12880"/>
      <w:r>
        <w:rPr>
          <w:rFonts w:ascii="仿宋" w:eastAsia="仿宋" w:hAnsi="仿宋" w:cs="仿宋" w:hint="eastAsia"/>
          <w:sz w:val="28"/>
          <w:lang w:eastAsia="zh-CN"/>
        </w:rPr>
        <w:t>(二)、土建工程设计年限及安全等级</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口腔科设备器具项目的土建工程设计中，我们将精准设定设计年限，结合口腔科设备器具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口腔科设备器具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3" w:name="_Toc3987"/>
      <w:r>
        <w:rPr>
          <w:rFonts w:ascii="仿宋" w:eastAsia="仿宋" w:hAnsi="仿宋" w:cs="仿宋" w:hint="eastAsia"/>
          <w:sz w:val="28"/>
          <w:lang w:eastAsia="zh-CN"/>
        </w:rPr>
        <w:t>(三)、建筑工程设计总体要求</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口腔科设备器具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口腔科设备器具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口腔科设备器具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4" w:name="_Toc13174"/>
      <w:r>
        <w:rPr>
          <w:rFonts w:ascii="仿宋" w:eastAsia="仿宋" w:hAnsi="仿宋" w:cs="仿宋" w:hint="eastAsia"/>
          <w:sz w:val="28"/>
          <w:lang w:eastAsia="zh-CN"/>
        </w:rPr>
        <w:t>(四)、土建工程建设指标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本期工程口腔科设备器具项目预计总建筑面积XXX平方米，其中：计容建筑面积XXX平方米，计划建筑工程投资XX万元，占口腔科设备器具项目总投资的XX%。</w:t>
      </w:r>
    </w:p>
    <w:p>
      <w:pPr>
        <w:pStyle w:val="Heading1"/>
        <w:ind w:firstLine="560" w:firstLineChars="200"/>
        <w:rPr>
          <w:rFonts w:ascii="仿宋" w:eastAsia="仿宋" w:hAnsi="仿宋" w:cs="仿宋" w:hint="eastAsia"/>
          <w:sz w:val="28"/>
          <w:lang w:eastAsia="zh-CN"/>
        </w:rPr>
      </w:pPr>
      <w:bookmarkStart w:id="15" w:name="_Toc25654"/>
      <w:r>
        <w:rPr>
          <w:rFonts w:ascii="仿宋" w:eastAsia="仿宋" w:hAnsi="仿宋" w:cs="仿宋" w:hint="eastAsia"/>
          <w:sz w:val="28"/>
          <w:lang w:eastAsia="zh-CN"/>
        </w:rPr>
        <w:t>四、口腔科设备器具项目可持续发展</w:t>
      </w:r>
      <w:bookmarkEnd w:id="15"/>
    </w:p>
    <w:p>
      <w:pPr>
        <w:pStyle w:val="Heading2"/>
        <w:rPr>
          <w:rFonts w:ascii="仿宋" w:eastAsia="仿宋" w:hAnsi="仿宋" w:cs="仿宋" w:hint="eastAsia"/>
          <w:lang w:eastAsia="zh-CN"/>
        </w:rPr>
      </w:pPr>
      <w:bookmarkStart w:id="16" w:name="_Toc20075"/>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口腔科设备器具项目中，口腔科设备器具项目团队着眼于未来，明确了可持续发展的战略方向。制定的具体可持续发展目标包括降低资源使用、采用环保技术、最大化社会效益等。这一步骤不仅有助于口腔科设备器具项目在环保和社会责任方面达到最高标准，也为未来提供了明确的指引，确保口腔科设备器具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可持续实践的融入口腔科设备器具项目管理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口腔科设备器具项目管理周期。从口腔科设备器具项目规划开始，口腔科设备器具项目团队就考虑了环境和社会的因素。在执行阶段，口腔科设备器具项目团队积极推动绿色技术的应用，优化资源利用。此外，关注员工的社会责任，通过培训和沟通活动提高员工对可持续发展的认知，使他们能够在日常工作中践行可持续实践。这些举措不仅为口腔科设备器具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25946"/>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扎根于口腔科设备器具项目的可持续发展理念，我们深信环保与社会责任是口腔科设备器具项目成功的关键支柱。在口腔科设备器具项目的每一步，我们都致力于通过创新和实践，履行对环境和社会的坚定责任。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口腔科设备器具项目团队通过引入先进的环保技术、建立高效的废物处理系统以及推动能源节约措施，积极履行环保责任。定期的环保监测和评估确保口腔科设备器具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口腔科设备器具项目不仅致力于自身可持续发展，还注重对社会的回馈。通过支持社区口腔科设备器具项目、参与慈善事业、提供培训机会等方式，口腔科设备器具项目积极履行社会责任。与当地社区建立积极互动，关注员工的工作与生活平衡，以及员工的身心健康，是口腔科设备器具项目在社会责任层面的关键举措。这样的实践不仅增强了口腔科设备器具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8" w:name="_Toc32532"/>
      <w:r>
        <w:rPr>
          <w:rFonts w:ascii="仿宋" w:eastAsia="仿宋" w:hAnsi="仿宋" w:cs="仿宋" w:hint="eastAsia"/>
          <w:sz w:val="28"/>
          <w:lang w:eastAsia="zh-CN"/>
        </w:rPr>
        <w:t>五、口腔科设备器具项目危机管理</w:t>
      </w:r>
      <w:bookmarkEnd w:id="18"/>
    </w:p>
    <w:p>
      <w:pPr>
        <w:pStyle w:val="Heading2"/>
        <w:rPr>
          <w:rFonts w:ascii="仿宋" w:eastAsia="仿宋" w:hAnsi="仿宋" w:cs="仿宋" w:hint="eastAsia"/>
          <w:lang w:eastAsia="zh-CN"/>
        </w:rPr>
      </w:pPr>
      <w:bookmarkStart w:id="19" w:name="_Toc14534"/>
      <w:r>
        <w:rPr>
          <w:rFonts w:ascii="仿宋" w:eastAsia="仿宋" w:hAnsi="仿宋" w:cs="仿宋" w:hint="eastAsia"/>
          <w:lang w:eastAsia="zh-CN"/>
        </w:rPr>
        <w:t>(一)、危机预警与识别</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口腔科设备器具项目危机管理中，危机预警与识别是确保口腔科设备器具项目稳健运行的核心步骤。通过建立全面的监测机制，口腔科设备器具项目团队旨在及时发现和理解潜在的风险和危机因素，以便采取及时的预防和应对措施，确保口腔科设备器具项目持续处于可控状态。</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首先，通过深入的风险评估，口腔科设备器具项目团队全面分析了整个口腔科设备器具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口腔科设备器具项目团队着重于明确定义口腔科设备器具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口腔科设备器具项目进展的持续监控，团队能够及时发现潜在问题并作出迅速反应。口腔科设备器具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在这一阶段，团队的专业素养和反应速度将发挥至关重要的作用，以确保潜在危机能够在初期得到有效的处理，最大程度地减轻负面影响。通过危机预警与识别，口腔科设备器具项目得以更有序、可控地推进。</w:t>
      </w:r>
    </w:p>
    <w:p>
      <w:pPr>
        <w:pStyle w:val="Heading2"/>
        <w:ind w:firstLine="560" w:firstLineChars="200"/>
        <w:rPr>
          <w:rFonts w:ascii="仿宋" w:eastAsia="仿宋" w:hAnsi="仿宋" w:cs="仿宋" w:hint="eastAsia"/>
          <w:sz w:val="28"/>
          <w:lang w:eastAsia="zh-CN"/>
        </w:rPr>
      </w:pPr>
      <w:bookmarkStart w:id="20" w:name="_Toc20420"/>
      <w:r>
        <w:rPr>
          <w:rFonts w:ascii="仿宋" w:eastAsia="仿宋" w:hAnsi="仿宋" w:cs="仿宋" w:hint="eastAsia"/>
          <w:sz w:val="28"/>
          <w:lang w:eastAsia="zh-CN"/>
        </w:rPr>
        <w:t>(二)、危机应对与恢复</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在危机发生时，口腔科设备器具项目团队立即行动，成立了应急小组。该小组的任务是迅速制定并实施紧急应对措施，以最小化潜在损失。以下是采取的主要措施：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暂停口腔科设备器具项目进度：为遏制危机蔓延，口腔科设备器具项目暂时停止进行，以便全面评估当前状况。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资源重新分配：重新评估口腔科设备器具项目资源的分配，确保最大限度地减小损失。</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https://d.book118.com/108064033015006025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口腔科设备器具项目规划设计纲要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口腔科设备器具项目规划设计纲要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口腔科设备器具项目规划设计纲要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口腔科设备器具项目规划设计纲要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口腔科设备器具项目规划设计纲要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口腔科设备器具项目规划设计纲要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口腔科设备器具项目规划设计纲要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口腔科设备器具项目规划设计纲要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口腔科设备器具项目规划设计纲要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口腔科设备器具项目规划设计纲要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口腔科设备器具项目规划设计纲要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口腔科设备器具项目规划设计纲要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口腔科设备器具项目规划设计纲要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口腔科设备器具项目规划设计纲要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口腔科设备器具项目规划设计纲要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口腔科设备器具项目规划设计纲要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口腔科设备器具项目规划设计纲要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C90D9F"/>
    <w:rsid w:val="4AC90D9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08064033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2024-01-07T16:03:00Z</dcterms:created>
  <dcterms:modified xsi:type="dcterms:W3CDTF">2024-01-07T16:04:12Z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588F43C7DA5C40A0ADBB88E46D1852ED_11</vt:lpwstr>
  </property>
  <property fmtid="{D5CDD505-2E9C-101B-9397-08002B2CF9AE}" pid="3" name="KSOProductBuildVer">
    <vt:lpwstr>2052-12.1.0.16120</vt:lpwstr>
  </property>
</Properties>
</file>