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7" w:line="184" w:lineRule="auto"/>
        <w:ind w:left="45"/>
        <w:rPr>
          <w:rFonts w:ascii="SimSun" w:eastAsia="SimSun" w:hAnsi="SimSun" w:cs="SimSun"/>
          <w:sz w:val="20"/>
          <w:szCs w:val="20"/>
        </w:rPr>
      </w:pPr>
      <w:r>
        <w:drawing>
          <wp:anchor distT="0" distB="0" distL="0" distR="0" simplePos="0" relativeHeight="251658240" behindDoc="0" locked="0" layoutInCell="0" allowOverlap="1">
            <wp:simplePos x="0" y="0"/>
            <wp:positionH relativeFrom="page">
              <wp:posOffset>876307</wp:posOffset>
            </wp:positionH>
            <wp:positionV relativeFrom="page">
              <wp:posOffset>2692385</wp:posOffset>
            </wp:positionV>
            <wp:extent cx="6146782" cy="6415"/>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6146782" cy="6415"/>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876307</wp:posOffset>
            </wp:positionH>
            <wp:positionV relativeFrom="page">
              <wp:posOffset>9245600</wp:posOffset>
            </wp:positionV>
            <wp:extent cx="6159488"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6159488" cy="6350"/>
                    </a:xfrm>
                    <a:prstGeom prst="rect">
                      <a:avLst/>
                    </a:prstGeom>
                  </pic:spPr>
                </pic:pic>
              </a:graphicData>
            </a:graphic>
          </wp:anchor>
        </w:drawing>
      </w:r>
      <w:r>
        <w:rPr>
          <w:rFonts w:ascii="SimSun" w:eastAsia="SimSun" w:hAnsi="SimSun" w:cs="SimSun"/>
          <w:b/>
          <w:bCs/>
          <w:spacing w:val="-5"/>
          <w:sz w:val="20"/>
          <w:szCs w:val="20"/>
        </w:rPr>
        <w:t>ICS</w:t>
      </w:r>
      <w:r>
        <w:rPr>
          <w:rFonts w:ascii="SimSun" w:eastAsia="SimSun" w:hAnsi="SimSun" w:cs="SimSun"/>
          <w:spacing w:val="7"/>
          <w:sz w:val="20"/>
          <w:szCs w:val="20"/>
        </w:rPr>
        <w:t xml:space="preserve">  </w:t>
      </w:r>
      <w:r>
        <w:rPr>
          <w:rFonts w:ascii="SimSun" w:eastAsia="SimSun" w:hAnsi="SimSun" w:cs="SimSun"/>
          <w:b/>
          <w:bCs/>
          <w:spacing w:val="-5"/>
          <w:sz w:val="20"/>
          <w:szCs w:val="20"/>
        </w:rPr>
        <w:t>23.040.10</w:t>
      </w:r>
    </w:p>
    <w:p>
      <w:pPr>
        <w:spacing w:before="104" w:line="145" w:lineRule="exact"/>
        <w:ind w:left="32"/>
        <w:rPr>
          <w:rFonts w:ascii="Times New Roman" w:eastAsia="Times New Roman" w:hAnsi="Times New Roman" w:cs="Times New Roman"/>
          <w:sz w:val="20"/>
          <w:szCs w:val="20"/>
        </w:rPr>
      </w:pPr>
      <w:r>
        <w:rPr>
          <w:rFonts w:ascii="Times New Roman" w:eastAsia="Times New Roman" w:hAnsi="Times New Roman" w:cs="Times New Roman"/>
          <w:b/>
          <w:bCs/>
          <w:spacing w:val="-3"/>
          <w:position w:val="-2"/>
          <w:sz w:val="20"/>
          <w:szCs w:val="20"/>
        </w:rPr>
        <w:t>CCS</w:t>
      </w:r>
      <w:r>
        <w:rPr>
          <w:rFonts w:ascii="Times New Roman" w:eastAsia="Times New Roman" w:hAnsi="Times New Roman" w:cs="Times New Roman"/>
          <w:b/>
          <w:bCs/>
          <w:spacing w:val="47"/>
          <w:position w:val="-2"/>
          <w:sz w:val="20"/>
          <w:szCs w:val="20"/>
        </w:rPr>
        <w:t xml:space="preserve"> </w:t>
      </w:r>
      <w:r>
        <w:rPr>
          <w:rFonts w:ascii="Times New Roman" w:eastAsia="Times New Roman" w:hAnsi="Times New Roman" w:cs="Times New Roman"/>
          <w:b/>
          <w:bCs/>
          <w:spacing w:val="-3"/>
          <w:position w:val="-2"/>
          <w:sz w:val="20"/>
          <w:szCs w:val="20"/>
        </w:rPr>
        <w:t>A</w:t>
      </w:r>
      <w:r>
        <w:rPr>
          <w:rFonts w:ascii="Times New Roman" w:eastAsia="Times New Roman" w:hAnsi="Times New Roman" w:cs="Times New Roman"/>
          <w:b/>
          <w:bCs/>
          <w:spacing w:val="4"/>
          <w:position w:val="-2"/>
          <w:sz w:val="20"/>
          <w:szCs w:val="20"/>
        </w:rPr>
        <w:t xml:space="preserve">  </w:t>
      </w:r>
      <w:r>
        <w:rPr>
          <w:rFonts w:ascii="Times New Roman" w:eastAsia="Times New Roman" w:hAnsi="Times New Roman" w:cs="Times New Roman"/>
          <w:b/>
          <w:bCs/>
          <w:spacing w:val="-3"/>
          <w:position w:val="-2"/>
          <w:sz w:val="20"/>
          <w:szCs w:val="20"/>
        </w:rPr>
        <w:t>16</w:t>
      </w:r>
    </w:p>
    <w:p>
      <w:pPr>
        <w:spacing w:before="4" w:line="183" w:lineRule="auto"/>
        <w:ind w:left="5297"/>
        <w:outlineLvl w:val="0"/>
        <w:rPr>
          <w:rFonts w:ascii="SimSun" w:eastAsia="SimSun" w:hAnsi="SimSun" w:cs="SimSun"/>
          <w:sz w:val="102"/>
          <w:szCs w:val="102"/>
        </w:rPr>
      </w:pPr>
      <w:r>
        <w:rPr>
          <w:rFonts w:ascii="SimSun" w:eastAsia="SimSun" w:hAnsi="SimSun" w:cs="SimSun"/>
          <w:b/>
          <w:bCs/>
          <w:spacing w:val="-14"/>
          <w:sz w:val="102"/>
          <w:szCs w:val="102"/>
        </w:rPr>
        <w:t>DB3211</w:t>
      </w:r>
    </w:p>
    <w:p>
      <w:pPr>
        <w:pStyle w:val="BodyText"/>
        <w:spacing w:before="209" w:line="221" w:lineRule="auto"/>
      </w:pPr>
      <w:r>
        <w:rPr>
          <w:b/>
          <w:bCs/>
          <w:spacing w:val="-14"/>
        </w:rPr>
        <w:t>镇</w:t>
      </w:r>
      <w:r>
        <w:rPr>
          <w:spacing w:val="-14"/>
        </w:rPr>
        <w:t xml:space="preserve">    </w:t>
      </w:r>
      <w:r>
        <w:rPr>
          <w:b/>
          <w:bCs/>
          <w:spacing w:val="-14"/>
        </w:rPr>
        <w:t>江</w:t>
      </w:r>
      <w:r>
        <w:rPr>
          <w:spacing w:val="12"/>
        </w:rPr>
        <w:t xml:space="preserve">    </w:t>
      </w:r>
      <w:r>
        <w:rPr>
          <w:b/>
          <w:bCs/>
          <w:spacing w:val="-14"/>
        </w:rPr>
        <w:t>市</w:t>
      </w:r>
      <w:r>
        <w:rPr>
          <w:spacing w:val="14"/>
        </w:rPr>
        <w:t xml:space="preserve">    </w:t>
      </w:r>
      <w:r>
        <w:rPr>
          <w:b/>
          <w:bCs/>
          <w:spacing w:val="-14"/>
        </w:rPr>
        <w:t>地</w:t>
      </w:r>
      <w:r>
        <w:rPr>
          <w:spacing w:val="13"/>
        </w:rPr>
        <w:t xml:space="preserve">    </w:t>
      </w:r>
      <w:r>
        <w:rPr>
          <w:b/>
          <w:bCs/>
          <w:spacing w:val="-14"/>
        </w:rPr>
        <w:t>方</w:t>
      </w:r>
      <w:r>
        <w:rPr>
          <w:spacing w:val="10"/>
        </w:rPr>
        <w:t xml:space="preserve">    </w:t>
      </w:r>
      <w:r>
        <w:rPr>
          <w:b/>
          <w:bCs/>
          <w:spacing w:val="-14"/>
        </w:rPr>
        <w:t>标</w:t>
      </w:r>
      <w:r>
        <w:rPr>
          <w:spacing w:val="10"/>
        </w:rPr>
        <w:t xml:space="preserve">    </w:t>
      </w:r>
      <w:r>
        <w:rPr>
          <w:b/>
          <w:bCs/>
          <w:spacing w:val="-14"/>
        </w:rPr>
        <w:t>准</w:t>
      </w:r>
    </w:p>
    <w:p>
      <w:pPr>
        <w:spacing w:line="346" w:lineRule="auto"/>
        <w:rPr>
          <w:rFonts w:ascii="Arial"/>
          <w:sz w:val="21"/>
        </w:rPr>
      </w:pPr>
    </w:p>
    <w:p>
      <w:pPr>
        <w:spacing w:before="65" w:line="224" w:lineRule="auto"/>
        <w:ind w:left="6795"/>
        <w:rPr>
          <w:rFonts w:ascii="SimSun" w:eastAsia="SimSun" w:hAnsi="SimSun" w:cs="SimSun"/>
          <w:sz w:val="20"/>
          <w:szCs w:val="20"/>
        </w:rPr>
      </w:pPr>
      <w:r>
        <w:rPr>
          <w:rFonts w:ascii="SimSun" w:eastAsia="SimSun" w:hAnsi="SimSun" w:cs="SimSun"/>
          <w:b/>
          <w:bCs/>
          <w:spacing w:val="-4"/>
          <w:sz w:val="20"/>
          <w:szCs w:val="20"/>
        </w:rPr>
        <w:t>DB3211/T</w:t>
      </w:r>
      <w:r>
        <w:rPr>
          <w:rFonts w:ascii="SimSun" w:eastAsia="SimSun" w:hAnsi="SimSun" w:cs="SimSun"/>
          <w:spacing w:val="8"/>
          <w:sz w:val="20"/>
          <w:szCs w:val="20"/>
        </w:rPr>
        <w:t xml:space="preserve">        </w:t>
      </w:r>
      <w:r>
        <w:rPr>
          <w:rFonts w:ascii="SimSun" w:eastAsia="SimSun" w:hAnsi="SimSun" w:cs="SimSun"/>
          <w:b/>
          <w:bCs/>
          <w:spacing w:val="-4"/>
          <w:sz w:val="20"/>
          <w:szCs w:val="20"/>
        </w:rPr>
        <w:t>1069—2023</w:t>
      </w: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BodyText"/>
        <w:spacing w:before="162" w:line="220" w:lineRule="auto"/>
        <w:ind w:left="1299"/>
      </w:pPr>
      <w:r>
        <w:rPr>
          <w:b/>
          <w:bCs/>
          <w:spacing w:val="9"/>
        </w:rPr>
        <w:t>公用燃气钢质管道年度检查规范</w:t>
      </w:r>
    </w:p>
    <w:p>
      <w:pPr>
        <w:spacing w:line="362" w:lineRule="auto"/>
        <w:rPr>
          <w:rFonts w:ascii="Arial"/>
          <w:sz w:val="21"/>
        </w:rPr>
      </w:pPr>
    </w:p>
    <w:p>
      <w:pPr>
        <w:spacing w:before="78" w:line="189" w:lineRule="auto"/>
        <w:ind w:left="1832"/>
        <w:rPr>
          <w:rFonts w:ascii="Times New Roman" w:eastAsia="Times New Roman" w:hAnsi="Times New Roman" w:cs="Times New Roman"/>
          <w:sz w:val="27"/>
          <w:szCs w:val="27"/>
        </w:rPr>
      </w:pPr>
      <w:r>
        <w:rPr>
          <w:rFonts w:ascii="Times New Roman" w:eastAsia="Times New Roman" w:hAnsi="Times New Roman" w:cs="Times New Roman"/>
          <w:b/>
          <w:bCs/>
          <w:spacing w:val="-2"/>
          <w:sz w:val="27"/>
          <w:szCs w:val="27"/>
        </w:rPr>
        <w:t>Code for annual inspection of utility gas steel pip</w:t>
      </w:r>
      <w:r>
        <w:rPr>
          <w:rFonts w:ascii="Times New Roman" w:eastAsia="Times New Roman" w:hAnsi="Times New Roman" w:cs="Times New Roman"/>
          <w:b/>
          <w:bCs/>
          <w:spacing w:val="-3"/>
          <w:sz w:val="27"/>
          <w:szCs w:val="27"/>
        </w:rPr>
        <w:t>elines</w:t>
      </w: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3"/>
      </w:pPr>
    </w:p>
    <w:p>
      <w:pPr>
        <w:spacing w:before="2"/>
      </w:pPr>
    </w:p>
    <w:p>
      <w:pPr>
        <w:spacing w:before="2"/>
      </w:pPr>
    </w:p>
    <w:p>
      <w:pPr>
        <w:spacing w:before="2"/>
      </w:pPr>
    </w:p>
    <w:p>
      <w:pPr>
        <w:spacing w:before="2"/>
      </w:pPr>
    </w:p>
    <w:p>
      <w:pPr>
        <w:spacing w:before="2"/>
      </w:pPr>
    </w:p>
    <w:p>
      <w:pPr>
        <w:spacing w:before="2"/>
        <w:sectPr>
          <w:pgSz w:w="11910" w:h="16840"/>
          <w:pgMar w:top="608" w:right="830" w:bottom="0" w:left="1327" w:header="0" w:footer="0" w:gutter="0"/>
          <w:cols w:num="1" w:space="708" w:equalWidth="0">
            <w:col w:w="9753" w:space="0"/>
          </w:cols>
        </w:sectPr>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ectPr>
          <w:type w:val="nextPage"/>
          <w:pgSz w:w="11910" w:h="16840"/>
          <w:pgMar w:top="608" w:right="830" w:bottom="0" w:left="1327" w:header="0" w:footer="0" w:gutter="0"/>
          <w:pgNumType w:start="2"/>
          <w:cols w:num="1" w:space="708" w:equalWidth="0">
            <w:col w:w="9753" w:space="0"/>
          </w:cols>
          <w:titlePg w:val="0"/>
        </w:sectPr>
      </w:pPr>
    </w:p>
    <w:p>
      <w:pPr>
        <w:pStyle w:val="BodyText"/>
        <w:spacing w:before="55" w:line="188" w:lineRule="auto"/>
        <w:ind w:left="96"/>
        <w:rPr>
          <w:sz w:val="27"/>
          <w:szCs w:val="27"/>
        </w:rPr>
      </w:pPr>
      <w:r>
        <w:rPr>
          <w:b/>
          <w:bCs/>
          <w:spacing w:val="-5"/>
          <w:sz w:val="27"/>
          <w:szCs w:val="27"/>
        </w:rPr>
        <w:t>2023-12-22</w:t>
      </w:r>
      <w:r>
        <w:rPr>
          <w:spacing w:val="-5"/>
          <w:sz w:val="27"/>
          <w:szCs w:val="27"/>
        </w:rPr>
        <w:t xml:space="preserve"> </w:t>
      </w:r>
      <w:r>
        <w:rPr>
          <w:b/>
          <w:bCs/>
          <w:spacing w:val="-5"/>
          <w:sz w:val="27"/>
          <w:szCs w:val="27"/>
        </w:rPr>
        <w:t>发布</w:t>
      </w:r>
    </w:p>
    <w:p>
      <w:pPr>
        <w:spacing w:line="14" w:lineRule="auto"/>
        <w:rPr>
          <w:rFonts w:ascii="Arial"/>
          <w:sz w:val="2"/>
        </w:rPr>
      </w:pPr>
      <w:r>
        <w:rPr>
          <w:rFonts w:ascii="Arial" w:eastAsia="Arial" w:hAnsi="Arial" w:cs="Arial"/>
          <w:sz w:val="2"/>
          <w:szCs w:val="2"/>
        </w:rPr>
        <w:br w:type="column"/>
      </w:r>
    </w:p>
    <w:p>
      <w:pPr>
        <w:pStyle w:val="BodyText"/>
        <w:spacing w:before="55" w:line="187" w:lineRule="auto"/>
        <w:rPr>
          <w:sz w:val="27"/>
          <w:szCs w:val="27"/>
        </w:rPr>
      </w:pPr>
      <w:r>
        <w:rPr>
          <w:b/>
          <w:bCs/>
          <w:spacing w:val="-3"/>
          <w:sz w:val="27"/>
          <w:szCs w:val="27"/>
        </w:rPr>
        <w:t>2024-02-01</w:t>
      </w:r>
      <w:r>
        <w:rPr>
          <w:spacing w:val="-3"/>
          <w:sz w:val="27"/>
          <w:szCs w:val="27"/>
        </w:rPr>
        <w:t xml:space="preserve"> </w:t>
      </w:r>
      <w:r>
        <w:rPr>
          <w:b/>
          <w:bCs/>
          <w:spacing w:val="-3"/>
          <w:sz w:val="27"/>
          <w:szCs w:val="27"/>
        </w:rPr>
        <w:t>实施</w:t>
      </w:r>
    </w:p>
    <w:p>
      <w:pPr>
        <w:spacing w:line="187" w:lineRule="auto"/>
        <w:rPr>
          <w:sz w:val="27"/>
          <w:szCs w:val="27"/>
        </w:rPr>
        <w:sectPr>
          <w:type w:val="continuous"/>
          <w:pgSz w:w="11910" w:h="16840"/>
          <w:pgMar w:top="608" w:right="830" w:bottom="0" w:left="1327" w:header="0" w:footer="0" w:gutter="0"/>
          <w:pgNumType w:start="3"/>
          <w:cols w:num="2" w:space="708" w:equalWidth="0">
            <w:col w:w="7627" w:space="100"/>
            <w:col w:w="2027" w:space="0"/>
          </w:cols>
        </w:sectPr>
      </w:pPr>
    </w:p>
    <w:p>
      <w:pPr>
        <w:spacing w:line="280" w:lineRule="auto"/>
        <w:rPr>
          <w:rFonts w:ascii="Arial"/>
          <w:sz w:val="21"/>
        </w:rPr>
      </w:pPr>
    </w:p>
    <w:p>
      <w:pPr>
        <w:spacing w:line="281" w:lineRule="auto"/>
        <w:rPr>
          <w:rFonts w:ascii="Arial"/>
          <w:sz w:val="21"/>
        </w:rPr>
      </w:pPr>
    </w:p>
    <w:p>
      <w:pPr>
        <w:spacing w:line="281" w:lineRule="auto"/>
        <w:rPr>
          <w:rFonts w:ascii="Arial"/>
          <w:sz w:val="21"/>
        </w:rPr>
      </w:pPr>
    </w:p>
    <w:p>
      <w:pPr>
        <w:pStyle w:val="BodyText"/>
        <w:spacing w:before="88" w:line="187" w:lineRule="auto"/>
        <w:ind w:left="2726"/>
        <w:rPr>
          <w:sz w:val="27"/>
          <w:szCs w:val="27"/>
        </w:rPr>
      </w:pPr>
      <w:r>
        <w:rPr>
          <w:b/>
          <w:bCs/>
          <w:spacing w:val="4"/>
          <w:sz w:val="27"/>
          <w:szCs w:val="27"/>
        </w:rPr>
        <w:t>镇江市市场监督管理局</w:t>
      </w:r>
      <w:r>
        <w:rPr>
          <w:spacing w:val="43"/>
          <w:sz w:val="27"/>
          <w:szCs w:val="27"/>
        </w:rPr>
        <w:t xml:space="preserve">   </w:t>
      </w:r>
      <w:r>
        <w:rPr>
          <w:spacing w:val="4"/>
          <w:sz w:val="27"/>
          <w:szCs w:val="27"/>
        </w:rPr>
        <w:t>发</w:t>
      </w:r>
      <w:r>
        <w:rPr>
          <w:spacing w:val="84"/>
          <w:sz w:val="27"/>
          <w:szCs w:val="27"/>
        </w:rPr>
        <w:t xml:space="preserve"> </w:t>
      </w:r>
      <w:r>
        <w:rPr>
          <w:spacing w:val="4"/>
          <w:sz w:val="27"/>
          <w:szCs w:val="27"/>
        </w:rPr>
        <w:t>布</w:t>
      </w:r>
    </w:p>
    <w:p>
      <w:pPr>
        <w:spacing w:line="187" w:lineRule="auto"/>
        <w:rPr>
          <w:sz w:val="27"/>
          <w:szCs w:val="27"/>
        </w:rPr>
        <w:sectPr>
          <w:type w:val="continuous"/>
          <w:pgSz w:w="11910" w:h="16840"/>
          <w:pgMar w:top="608" w:right="830" w:bottom="0" w:left="1327" w:header="0" w:footer="0" w:gutter="0"/>
          <w:pgNumType w:start="4"/>
          <w:cols w:num="1" w:space="708" w:equalWidth="0">
            <w:col w:w="9753" w:space="0"/>
          </w:cols>
        </w:sectPr>
      </w:pPr>
    </w:p>
    <w:p>
      <w:pPr>
        <w:spacing w:line="16827" w:lineRule="exact"/>
      </w:pPr>
      <w:r>
        <w:rPr>
          <w:position w:val="-336"/>
        </w:rPr>
        <w:drawing>
          <wp:inline distT="0" distB="0" distL="0" distR="0">
            <wp:extent cx="7562850" cy="1068529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7562850" cy="10685298"/>
                    </a:xfrm>
                    <a:prstGeom prst="rect">
                      <a:avLst/>
                    </a:prstGeom>
                  </pic:spPr>
                </pic:pic>
              </a:graphicData>
            </a:graphic>
          </wp:inline>
        </w:drawing>
      </w:r>
    </w:p>
    <w:p>
      <w:pPr>
        <w:spacing w:line="16827" w:lineRule="exact"/>
        <w:sectPr>
          <w:headerReference w:type="default" r:id="rId7"/>
          <w:footerReference w:type="default" r:id="rId8"/>
          <w:pgSz w:w="11910" w:h="16840"/>
          <w:pgMar w:top="1" w:right="0" w:bottom="1" w:left="0" w:header="0" w:footer="0" w:gutter="0"/>
          <w:pgNumType w:start="5"/>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57" w:line="188" w:lineRule="auto"/>
        <w:jc w:val="right"/>
        <w:rPr>
          <w:rFonts w:ascii="Times New Roman" w:eastAsia="Times New Roman" w:hAnsi="Times New Roman" w:cs="Times New Roman"/>
          <w:sz w:val="20"/>
          <w:szCs w:val="20"/>
        </w:rPr>
      </w:pPr>
      <w:r>
        <w:rPr>
          <w:rFonts w:ascii="Times New Roman" w:eastAsia="Times New Roman" w:hAnsi="Times New Roman" w:cs="Times New Roman"/>
          <w:b/>
          <w:bCs/>
          <w:spacing w:val="-4"/>
          <w:sz w:val="20"/>
          <w:szCs w:val="20"/>
        </w:rPr>
        <w:t>DB3211/T</w:t>
      </w:r>
      <w:r>
        <w:rPr>
          <w:rFonts w:ascii="Times New Roman" w:eastAsia="Times New Roman" w:hAnsi="Times New Roman" w:cs="Times New Roman"/>
          <w:b/>
          <w:bCs/>
          <w:spacing w:val="10"/>
          <w:sz w:val="20"/>
          <w:szCs w:val="20"/>
        </w:rPr>
        <w:t xml:space="preserve">   </w:t>
      </w:r>
      <w:r>
        <w:rPr>
          <w:rFonts w:ascii="Times New Roman" w:eastAsia="Times New Roman" w:hAnsi="Times New Roman" w:cs="Times New Roman"/>
          <w:b/>
          <w:bCs/>
          <w:spacing w:val="-4"/>
          <w:sz w:val="20"/>
          <w:szCs w:val="20"/>
        </w:rPr>
        <w:t>1069—2023</w:t>
      </w: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94" w:line="219" w:lineRule="auto"/>
        <w:ind w:left="4074"/>
        <w:rPr>
          <w:rFonts w:ascii="SimSun" w:eastAsia="SimSun" w:hAnsi="SimSun" w:cs="SimSun"/>
          <w:sz w:val="29"/>
          <w:szCs w:val="29"/>
        </w:rPr>
      </w:pPr>
      <w:r>
        <w:rPr>
          <w:rFonts w:ascii="SimSun" w:eastAsia="SimSun" w:hAnsi="SimSun" w:cs="SimSun"/>
          <w:b/>
          <w:bCs/>
          <w:spacing w:val="-37"/>
          <w:sz w:val="29"/>
          <w:szCs w:val="29"/>
        </w:rPr>
        <w:t>目</w:t>
      </w:r>
      <w:r>
        <w:rPr>
          <w:rFonts w:ascii="SimSun" w:eastAsia="SimSun" w:hAnsi="SimSun" w:cs="SimSun"/>
          <w:spacing w:val="4"/>
          <w:sz w:val="29"/>
          <w:szCs w:val="29"/>
        </w:rPr>
        <w:t xml:space="preserve">     </w:t>
      </w:r>
      <w:r>
        <w:rPr>
          <w:rFonts w:ascii="SimSun" w:eastAsia="SimSun" w:hAnsi="SimSun" w:cs="SimSun"/>
          <w:b/>
          <w:bCs/>
          <w:spacing w:val="-37"/>
          <w:sz w:val="29"/>
          <w:szCs w:val="29"/>
        </w:rPr>
        <w:t>次</w:t>
      </w:r>
    </w:p>
    <w:p>
      <w:pPr>
        <w:spacing w:line="324" w:lineRule="auto"/>
        <w:rPr>
          <w:rFonts w:ascii="Arial"/>
          <w:sz w:val="21"/>
        </w:rPr>
      </w:pPr>
    </w:p>
    <w:p>
      <w:pPr>
        <w:spacing w:line="324" w:lineRule="auto"/>
        <w:rPr>
          <w:rFonts w:ascii="Arial"/>
          <w:sz w:val="21"/>
        </w:rPr>
      </w:pPr>
    </w:p>
    <w:sdt>
      <w:sdtPr>
        <w:rPr>
          <w:rFonts w:ascii="SimSun" w:eastAsia="SimSun" w:hAnsi="SimSun" w:cs="SimSun"/>
          <w:sz w:val="20"/>
          <w:szCs w:val="20"/>
        </w:rPr>
        <w:id w:val="1214906850"/>
        <w:docPartObj>
          <w:docPartGallery w:val="Table of Contents"/>
          <w:docPartUnique/>
        </w:docPartObj>
      </w:sdtPr>
      <w:sdtEndPr>
        <w:rPr>
          <w:rFonts w:ascii="Times New Roman" w:eastAsia="Times New Roman" w:hAnsi="Times New Roman" w:cs="Times New Roman"/>
          <w:sz w:val="20"/>
          <w:szCs w:val="20"/>
        </w:rPr>
      </w:sdtEndPr>
      <w:sdtContent>
        <w:p>
          <w:pPr>
            <w:tabs>
              <w:tab w:val="right" w:leader="dot" w:pos="9280"/>
            </w:tabs>
            <w:spacing w:before="65" w:line="221" w:lineRule="auto"/>
            <w:rPr>
              <w:rFonts w:ascii="Times New Roman" w:eastAsia="Times New Roman" w:hAnsi="Times New Roman" w:cs="Times New Roman"/>
              <w:sz w:val="20"/>
              <w:szCs w:val="20"/>
            </w:rPr>
          </w:pPr>
          <w:r>
            <w:rPr>
              <w:rFonts w:ascii="SimSun" w:eastAsia="SimSun" w:hAnsi="SimSun" w:cs="SimSun"/>
              <w:spacing w:val="-6"/>
              <w:sz w:val="20"/>
              <w:szCs w:val="20"/>
            </w:rPr>
            <w:t>前言</w:t>
          </w:r>
          <w:r>
            <w:rPr>
              <w:rFonts w:ascii="SimSun" w:eastAsia="SimSun" w:hAnsi="SimSun" w:cs="SimSun"/>
              <w:spacing w:val="-70"/>
              <w:sz w:val="20"/>
              <w:szCs w:val="20"/>
            </w:rPr>
            <w:t xml:space="preserve"> </w:t>
          </w:r>
          <w:r>
            <w:rPr>
              <w:rFonts w:ascii="SimSun" w:eastAsia="SimSun" w:hAnsi="SimSun" w:cs="SimSun"/>
              <w:sz w:val="20"/>
              <w:szCs w:val="20"/>
            </w:rPr>
            <w:tab/>
          </w:r>
          <w:r>
            <w:rPr>
              <w:rFonts w:ascii="SimSun" w:eastAsia="SimSun" w:hAnsi="SimSun" w:cs="SimSun"/>
              <w:spacing w:val="-77"/>
              <w:sz w:val="20"/>
              <w:szCs w:val="20"/>
            </w:rPr>
            <w:t xml:space="preserve"> </w:t>
          </w:r>
          <w:r>
            <w:rPr>
              <w:rFonts w:ascii="Times New Roman" w:eastAsia="Times New Roman" w:hAnsi="Times New Roman" w:cs="Times New Roman"/>
              <w:sz w:val="20"/>
              <w:szCs w:val="20"/>
            </w:rPr>
            <w:t>I</w:t>
          </w:r>
        </w:p>
        <w:p>
          <w:pPr>
            <w:tabs>
              <w:tab w:val="right" w:leader="dot" w:pos="9315"/>
            </w:tabs>
            <w:spacing w:before="160" w:line="220" w:lineRule="auto"/>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w:t>
          </w:r>
          <w:r>
            <w:rPr>
              <w:rFonts w:ascii="Times New Roman" w:eastAsia="Times New Roman" w:hAnsi="Times New Roman" w:cs="Times New Roman"/>
              <w:spacing w:val="12"/>
              <w:sz w:val="20"/>
              <w:szCs w:val="20"/>
            </w:rPr>
            <w:t xml:space="preserve">  </w:t>
          </w:r>
          <w:r>
            <w:rPr>
              <w:rFonts w:ascii="SimSun" w:eastAsia="SimSun" w:hAnsi="SimSun" w:cs="SimSun"/>
              <w:spacing w:val="1"/>
              <w:sz w:val="20"/>
              <w:szCs w:val="20"/>
            </w:rPr>
            <w:t>范围</w:t>
          </w:r>
          <w:r>
            <w:rPr>
              <w:rFonts w:ascii="SimSun" w:eastAsia="SimSun" w:hAnsi="SimSun" w:cs="SimSun"/>
              <w:spacing w:val="-89"/>
              <w:sz w:val="20"/>
              <w:szCs w:val="20"/>
            </w:rPr>
            <w:t xml:space="preserve"> </w:t>
          </w:r>
          <w:r>
            <w:rPr>
              <w:rFonts w:ascii="SimSun" w:eastAsia="SimSun" w:hAnsi="SimSun" w:cs="SimSun"/>
              <w:sz w:val="20"/>
              <w:szCs w:val="20"/>
            </w:rPr>
            <w:tab/>
          </w:r>
          <w:hyperlink w:anchor="bookmark1" w:history="1">
            <w:r>
              <w:rPr>
                <w:rFonts w:ascii="Times New Roman" w:eastAsia="Times New Roman" w:hAnsi="Times New Roman" w:cs="Times New Roman"/>
                <w:sz w:val="20"/>
                <w:szCs w:val="20"/>
              </w:rPr>
              <w:t>1</w:t>
            </w:r>
          </w:hyperlink>
        </w:p>
        <w:p>
          <w:pPr>
            <w:tabs>
              <w:tab w:val="right" w:leader="dot" w:pos="9325"/>
            </w:tabs>
            <w:spacing w:before="161" w:line="219" w:lineRule="auto"/>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2</w:t>
          </w:r>
          <w:r>
            <w:rPr>
              <w:rFonts w:ascii="Times New Roman" w:eastAsia="Times New Roman" w:hAnsi="Times New Roman" w:cs="Times New Roman"/>
              <w:spacing w:val="12"/>
              <w:w w:val="101"/>
              <w:sz w:val="20"/>
              <w:szCs w:val="20"/>
            </w:rPr>
            <w:t xml:space="preserve">  </w:t>
          </w:r>
          <w:r>
            <w:rPr>
              <w:rFonts w:ascii="SimSun" w:eastAsia="SimSun" w:hAnsi="SimSun" w:cs="SimSun"/>
              <w:spacing w:val="9"/>
              <w:sz w:val="20"/>
              <w:szCs w:val="20"/>
            </w:rPr>
            <w:t>规范性引用文件</w:t>
          </w:r>
          <w:r>
            <w:rPr>
              <w:rFonts w:ascii="SimSun" w:eastAsia="SimSun" w:hAnsi="SimSun" w:cs="SimSun"/>
              <w:spacing w:val="-79"/>
              <w:sz w:val="20"/>
              <w:szCs w:val="20"/>
            </w:rPr>
            <w:t xml:space="preserve"> </w:t>
          </w:r>
          <w:r>
            <w:rPr>
              <w:rFonts w:ascii="SimSun" w:eastAsia="SimSun" w:hAnsi="SimSun" w:cs="SimSun"/>
              <w:sz w:val="20"/>
              <w:szCs w:val="20"/>
            </w:rPr>
            <w:tab/>
          </w:r>
          <w:hyperlink w:anchor="bookmark2" w:history="1">
            <w:r>
              <w:rPr>
                <w:rFonts w:ascii="Times New Roman" w:eastAsia="Times New Roman" w:hAnsi="Times New Roman" w:cs="Times New Roman"/>
                <w:sz w:val="20"/>
                <w:szCs w:val="20"/>
              </w:rPr>
              <w:t>1</w:t>
            </w:r>
          </w:hyperlink>
        </w:p>
        <w:p>
          <w:pPr>
            <w:tabs>
              <w:tab w:val="right" w:leader="dot" w:pos="9325"/>
            </w:tabs>
            <w:spacing w:before="172"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3</w:t>
          </w:r>
          <w:r>
            <w:rPr>
              <w:rFonts w:ascii="Times New Roman" w:eastAsia="Times New Roman" w:hAnsi="Times New Roman" w:cs="Times New Roman"/>
              <w:spacing w:val="9"/>
              <w:sz w:val="20"/>
              <w:szCs w:val="20"/>
            </w:rPr>
            <w:t xml:space="preserve">  </w:t>
          </w:r>
          <w:r>
            <w:rPr>
              <w:rFonts w:ascii="SimSun" w:eastAsia="SimSun" w:hAnsi="SimSun" w:cs="SimSun"/>
              <w:spacing w:val="5"/>
              <w:sz w:val="20"/>
              <w:szCs w:val="20"/>
            </w:rPr>
            <w:t>术语和定义</w:t>
          </w:r>
          <w:r>
            <w:rPr>
              <w:rFonts w:ascii="SimSun" w:eastAsia="SimSun" w:hAnsi="SimSun" w:cs="SimSun"/>
              <w:spacing w:val="-80"/>
              <w:sz w:val="20"/>
              <w:szCs w:val="20"/>
            </w:rPr>
            <w:t xml:space="preserve"> </w:t>
          </w:r>
          <w:r>
            <w:rPr>
              <w:rFonts w:ascii="SimSun" w:eastAsia="SimSun" w:hAnsi="SimSun" w:cs="SimSun"/>
              <w:sz w:val="20"/>
              <w:szCs w:val="20"/>
            </w:rPr>
            <w:tab/>
          </w:r>
          <w:hyperlink w:anchor="bookmark3" w:history="1">
            <w:r>
              <w:rPr>
                <w:rFonts w:ascii="Times New Roman" w:eastAsia="Times New Roman" w:hAnsi="Times New Roman" w:cs="Times New Roman"/>
                <w:sz w:val="20"/>
                <w:szCs w:val="20"/>
              </w:rPr>
              <w:t>1</w:t>
            </w:r>
          </w:hyperlink>
        </w:p>
        <w:p>
          <w:pPr>
            <w:tabs>
              <w:tab w:val="right" w:leader="dot" w:pos="9165"/>
            </w:tabs>
            <w:spacing w:before="162" w:line="219" w:lineRule="auto"/>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4</w:t>
          </w:r>
          <w:r>
            <w:rPr>
              <w:rFonts w:ascii="Times New Roman" w:eastAsia="Times New Roman" w:hAnsi="Times New Roman" w:cs="Times New Roman"/>
              <w:spacing w:val="1"/>
              <w:sz w:val="20"/>
              <w:szCs w:val="20"/>
            </w:rPr>
            <w:t xml:space="preserve">  </w:t>
          </w:r>
          <w:r>
            <w:rPr>
              <w:rFonts w:ascii="SimSun" w:eastAsia="SimSun" w:hAnsi="SimSun" w:cs="SimSun"/>
              <w:spacing w:val="6"/>
              <w:sz w:val="20"/>
              <w:szCs w:val="20"/>
            </w:rPr>
            <w:t>缩略语</w:t>
          </w:r>
          <w:r>
            <w:rPr>
              <w:rFonts w:ascii="SimSun" w:eastAsia="SimSun" w:hAnsi="SimSun" w:cs="SimSun"/>
              <w:spacing w:val="-77"/>
              <w:sz w:val="20"/>
              <w:szCs w:val="20"/>
            </w:rPr>
            <w:t xml:space="preserve"> </w:t>
          </w:r>
          <w:r>
            <w:rPr>
              <w:rFonts w:ascii="SimSun" w:eastAsia="SimSun" w:hAnsi="SimSun" w:cs="SimSun"/>
              <w:sz w:val="20"/>
              <w:szCs w:val="20"/>
            </w:rPr>
            <w:tab/>
          </w:r>
          <w:r>
            <w:rPr>
              <w:rFonts w:ascii="SimSun" w:eastAsia="SimSun" w:hAnsi="SimSun" w:cs="SimSun"/>
              <w:spacing w:val="-38"/>
              <w:sz w:val="20"/>
              <w:szCs w:val="20"/>
            </w:rPr>
            <w:t xml:space="preserve"> </w:t>
          </w:r>
          <w:hyperlink w:anchor="bookmark4" w:history="1">
            <w:r>
              <w:rPr>
                <w:rFonts w:ascii="Times New Roman" w:eastAsia="Times New Roman" w:hAnsi="Times New Roman" w:cs="Times New Roman"/>
                <w:sz w:val="20"/>
                <w:szCs w:val="20"/>
              </w:rPr>
              <w:t>1</w:t>
            </w:r>
          </w:hyperlink>
        </w:p>
        <w:p>
          <w:pPr>
            <w:tabs>
              <w:tab w:val="right" w:leader="dot" w:pos="9315"/>
            </w:tabs>
            <w:spacing w:before="155" w:line="221"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5</w:t>
          </w:r>
          <w:r>
            <w:rPr>
              <w:rFonts w:ascii="Times New Roman" w:eastAsia="Times New Roman" w:hAnsi="Times New Roman" w:cs="Times New Roman"/>
              <w:spacing w:val="16"/>
              <w:w w:val="101"/>
              <w:sz w:val="20"/>
              <w:szCs w:val="20"/>
            </w:rPr>
            <w:t xml:space="preserve">  </w:t>
          </w:r>
          <w:r>
            <w:rPr>
              <w:rFonts w:ascii="SimSun" w:eastAsia="SimSun" w:hAnsi="SimSun" w:cs="SimSun"/>
              <w:spacing w:val="5"/>
              <w:sz w:val="20"/>
              <w:szCs w:val="20"/>
            </w:rPr>
            <w:t>总体要求</w:t>
          </w:r>
          <w:r>
            <w:rPr>
              <w:rFonts w:ascii="SimSun" w:eastAsia="SimSun" w:hAnsi="SimSun" w:cs="SimSun"/>
              <w:spacing w:val="-80"/>
              <w:sz w:val="20"/>
              <w:szCs w:val="20"/>
            </w:rPr>
            <w:t xml:space="preserve"> </w:t>
          </w:r>
          <w:r>
            <w:rPr>
              <w:rFonts w:ascii="SimSun" w:eastAsia="SimSun" w:hAnsi="SimSun" w:cs="SimSun"/>
              <w:sz w:val="20"/>
              <w:szCs w:val="20"/>
            </w:rPr>
            <w:tab/>
          </w:r>
          <w:hyperlink w:anchor="bookmark5" w:history="1">
            <w:r>
              <w:rPr>
                <w:rFonts w:ascii="Times New Roman" w:eastAsia="Times New Roman" w:hAnsi="Times New Roman" w:cs="Times New Roman"/>
                <w:spacing w:val="3"/>
                <w:sz w:val="20"/>
                <w:szCs w:val="20"/>
              </w:rPr>
              <w:t>2</w:t>
            </w:r>
          </w:hyperlink>
        </w:p>
        <w:p>
          <w:pPr>
            <w:tabs>
              <w:tab w:val="right" w:leader="dot" w:pos="9305"/>
            </w:tabs>
            <w:spacing w:before="159"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6</w:t>
          </w:r>
          <w:r>
            <w:rPr>
              <w:rFonts w:ascii="Times New Roman" w:eastAsia="Times New Roman" w:hAnsi="Times New Roman" w:cs="Times New Roman"/>
              <w:spacing w:val="15"/>
              <w:w w:val="101"/>
              <w:sz w:val="20"/>
              <w:szCs w:val="20"/>
            </w:rPr>
            <w:t xml:space="preserve">  </w:t>
          </w:r>
          <w:r>
            <w:rPr>
              <w:rFonts w:ascii="SimSun" w:eastAsia="SimSun" w:hAnsi="SimSun" w:cs="SimSun"/>
              <w:spacing w:val="5"/>
              <w:sz w:val="20"/>
              <w:szCs w:val="20"/>
            </w:rPr>
            <w:t>数据收集</w:t>
          </w:r>
          <w:r>
            <w:rPr>
              <w:rFonts w:ascii="SimSun" w:eastAsia="SimSun" w:hAnsi="SimSun" w:cs="SimSun"/>
              <w:spacing w:val="-78"/>
              <w:sz w:val="20"/>
              <w:szCs w:val="20"/>
            </w:rPr>
            <w:t xml:space="preserve"> </w:t>
          </w:r>
          <w:r>
            <w:rPr>
              <w:rFonts w:ascii="SimSun" w:eastAsia="SimSun" w:hAnsi="SimSun" w:cs="SimSun"/>
              <w:sz w:val="20"/>
              <w:szCs w:val="20"/>
            </w:rPr>
            <w:tab/>
          </w:r>
          <w:hyperlink w:anchor="bookmark6" w:history="1">
            <w:r>
              <w:rPr>
                <w:rFonts w:ascii="Times New Roman" w:eastAsia="Times New Roman" w:hAnsi="Times New Roman" w:cs="Times New Roman"/>
                <w:spacing w:val="3"/>
                <w:sz w:val="20"/>
                <w:szCs w:val="20"/>
              </w:rPr>
              <w:t>2</w:t>
            </w:r>
          </w:hyperlink>
        </w:p>
        <w:p>
          <w:pPr>
            <w:tabs>
              <w:tab w:val="right" w:leader="dot" w:pos="9305"/>
            </w:tabs>
            <w:spacing w:before="164" w:line="220"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7</w:t>
          </w:r>
          <w:r>
            <w:rPr>
              <w:rFonts w:ascii="Times New Roman" w:eastAsia="Times New Roman" w:hAnsi="Times New Roman" w:cs="Times New Roman"/>
              <w:spacing w:val="13"/>
              <w:w w:val="101"/>
              <w:sz w:val="20"/>
              <w:szCs w:val="20"/>
            </w:rPr>
            <w:t xml:space="preserve">  </w:t>
          </w:r>
          <w:r>
            <w:rPr>
              <w:rFonts w:ascii="SimSun" w:eastAsia="SimSun" w:hAnsi="SimSun" w:cs="SimSun"/>
              <w:spacing w:val="5"/>
              <w:sz w:val="20"/>
              <w:szCs w:val="20"/>
            </w:rPr>
            <w:t>方案制定</w:t>
          </w:r>
          <w:r>
            <w:rPr>
              <w:rFonts w:ascii="SimSun" w:eastAsia="SimSun" w:hAnsi="SimSun" w:cs="SimSun"/>
              <w:spacing w:val="-84"/>
              <w:sz w:val="20"/>
              <w:szCs w:val="20"/>
            </w:rPr>
            <w:t xml:space="preserve"> </w:t>
          </w:r>
          <w:r>
            <w:rPr>
              <w:rFonts w:ascii="SimSun" w:eastAsia="SimSun" w:hAnsi="SimSun" w:cs="SimSun"/>
              <w:sz w:val="20"/>
              <w:szCs w:val="20"/>
            </w:rPr>
            <w:tab/>
          </w:r>
          <w:hyperlink w:anchor="bookmark7" w:history="1">
            <w:r>
              <w:rPr>
                <w:rFonts w:ascii="Times New Roman" w:eastAsia="Times New Roman" w:hAnsi="Times New Roman" w:cs="Times New Roman"/>
                <w:spacing w:val="4"/>
                <w:sz w:val="20"/>
                <w:szCs w:val="20"/>
              </w:rPr>
              <w:t>4</w:t>
            </w:r>
          </w:hyperlink>
        </w:p>
        <w:p>
          <w:pPr>
            <w:tabs>
              <w:tab w:val="right" w:leader="dot" w:pos="9305"/>
            </w:tabs>
            <w:spacing w:before="161" w:line="219" w:lineRule="auto"/>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8</w:t>
          </w:r>
          <w:r>
            <w:rPr>
              <w:rFonts w:ascii="Times New Roman" w:eastAsia="Times New Roman" w:hAnsi="Times New Roman" w:cs="Times New Roman"/>
              <w:spacing w:val="16"/>
              <w:w w:val="101"/>
              <w:sz w:val="20"/>
              <w:szCs w:val="20"/>
            </w:rPr>
            <w:t xml:space="preserve">  </w:t>
          </w:r>
          <w:r>
            <w:rPr>
              <w:rFonts w:ascii="SimSun" w:eastAsia="SimSun" w:hAnsi="SimSun" w:cs="SimSun"/>
              <w:spacing w:val="5"/>
              <w:sz w:val="20"/>
              <w:szCs w:val="20"/>
            </w:rPr>
            <w:t>检查实施</w:t>
          </w:r>
          <w:r>
            <w:rPr>
              <w:rFonts w:ascii="SimSun" w:eastAsia="SimSun" w:hAnsi="SimSun" w:cs="SimSun"/>
              <w:spacing w:val="-80"/>
              <w:sz w:val="20"/>
              <w:szCs w:val="20"/>
            </w:rPr>
            <w:t xml:space="preserve"> </w:t>
          </w:r>
          <w:r>
            <w:rPr>
              <w:rFonts w:ascii="SimSun" w:eastAsia="SimSun" w:hAnsi="SimSun" w:cs="SimSun"/>
              <w:sz w:val="20"/>
              <w:szCs w:val="20"/>
            </w:rPr>
            <w:tab/>
          </w:r>
          <w:hyperlink w:anchor="bookmark8" w:history="1">
            <w:r>
              <w:rPr>
                <w:rFonts w:ascii="Times New Roman" w:eastAsia="Times New Roman" w:hAnsi="Times New Roman" w:cs="Times New Roman"/>
                <w:spacing w:val="4"/>
                <w:sz w:val="20"/>
                <w:szCs w:val="20"/>
              </w:rPr>
              <w:t>4</w:t>
            </w:r>
          </w:hyperlink>
        </w:p>
        <w:p>
          <w:pPr>
            <w:tabs>
              <w:tab w:val="right" w:leader="dot" w:pos="9310"/>
            </w:tabs>
            <w:spacing w:before="161" w:line="218" w:lineRule="auto"/>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9</w:t>
          </w:r>
          <w:r>
            <w:rPr>
              <w:rFonts w:ascii="Times New Roman" w:eastAsia="Times New Roman" w:hAnsi="Times New Roman" w:cs="Times New Roman"/>
              <w:spacing w:val="16"/>
              <w:w w:val="101"/>
              <w:sz w:val="20"/>
              <w:szCs w:val="20"/>
            </w:rPr>
            <w:t xml:space="preserve">  </w:t>
          </w:r>
          <w:r>
            <w:rPr>
              <w:rFonts w:ascii="SimSun" w:eastAsia="SimSun" w:hAnsi="SimSun" w:cs="SimSun"/>
              <w:spacing w:val="7"/>
              <w:sz w:val="20"/>
              <w:szCs w:val="20"/>
            </w:rPr>
            <w:t>年度检查结论与报告</w:t>
          </w:r>
          <w:r>
            <w:rPr>
              <w:rFonts w:ascii="SimSun" w:eastAsia="SimSun" w:hAnsi="SimSun" w:cs="SimSun"/>
              <w:spacing w:val="-85"/>
              <w:sz w:val="20"/>
              <w:szCs w:val="20"/>
            </w:rPr>
            <w:t xml:space="preserve"> </w:t>
          </w:r>
          <w:r>
            <w:rPr>
              <w:rFonts w:ascii="SimSun" w:eastAsia="SimSun" w:hAnsi="SimSun" w:cs="SimSun"/>
              <w:sz w:val="20"/>
              <w:szCs w:val="20"/>
            </w:rPr>
            <w:tab/>
          </w:r>
          <w:hyperlink w:anchor="bookmark9" w:history="1">
            <w:r>
              <w:rPr>
                <w:rFonts w:ascii="Times New Roman" w:eastAsia="Times New Roman" w:hAnsi="Times New Roman" w:cs="Times New Roman"/>
                <w:sz w:val="20"/>
                <w:szCs w:val="20"/>
              </w:rPr>
              <w:t>5</w:t>
            </w:r>
          </w:hyperlink>
        </w:p>
        <w:p>
          <w:pPr>
            <w:tabs>
              <w:tab w:val="right" w:leader="dot" w:pos="9332"/>
            </w:tabs>
            <w:spacing w:before="164" w:line="218" w:lineRule="auto"/>
            <w:rPr>
              <w:rFonts w:ascii="Times New Roman" w:eastAsia="Times New Roman" w:hAnsi="Times New Roman" w:cs="Times New Roman"/>
              <w:sz w:val="20"/>
              <w:szCs w:val="20"/>
            </w:rPr>
          </w:pPr>
          <w:r>
            <w:rPr>
              <w:rFonts w:ascii="SimSun" w:eastAsia="SimSun" w:hAnsi="SimSun" w:cs="SimSun"/>
              <w:spacing w:val="12"/>
              <w:sz w:val="20"/>
              <w:szCs w:val="20"/>
            </w:rPr>
            <w:t>附录</w:t>
          </w:r>
          <w:r>
            <w:rPr>
              <w:rFonts w:ascii="Times New Roman" w:eastAsia="Times New Roman" w:hAnsi="Times New Roman" w:cs="Times New Roman"/>
              <w:spacing w:val="12"/>
              <w:sz w:val="20"/>
              <w:szCs w:val="20"/>
            </w:rPr>
            <w:t>A</w:t>
          </w:r>
          <w:r>
            <w:rPr>
              <w:rFonts w:ascii="Times New Roman" w:eastAsia="Times New Roman" w:hAnsi="Times New Roman" w:cs="Times New Roman"/>
              <w:spacing w:val="43"/>
              <w:w w:val="101"/>
              <w:sz w:val="20"/>
              <w:szCs w:val="20"/>
            </w:rPr>
            <w:t xml:space="preserve"> </w:t>
          </w:r>
          <w:r>
            <w:rPr>
              <w:rFonts w:ascii="SimSun" w:eastAsia="SimSun" w:hAnsi="SimSun" w:cs="SimSun"/>
              <w:spacing w:val="12"/>
              <w:sz w:val="20"/>
              <w:szCs w:val="20"/>
            </w:rPr>
            <w:t>(资料性)</w:t>
          </w:r>
          <w:r>
            <w:rPr>
              <w:rFonts w:ascii="SimSun" w:eastAsia="SimSun" w:hAnsi="SimSun" w:cs="SimSun"/>
              <w:spacing w:val="50"/>
              <w:sz w:val="20"/>
              <w:szCs w:val="20"/>
            </w:rPr>
            <w:t xml:space="preserve"> </w:t>
          </w:r>
          <w:r>
            <w:rPr>
              <w:rFonts w:ascii="SimSun" w:eastAsia="SimSun" w:hAnsi="SimSun" w:cs="SimSun"/>
              <w:spacing w:val="12"/>
              <w:sz w:val="20"/>
              <w:szCs w:val="20"/>
            </w:rPr>
            <w:t>公用燃气钢质管道年度检查报告</w:t>
          </w:r>
          <w:r>
            <w:rPr>
              <w:rFonts w:ascii="SimSun" w:eastAsia="SimSun" w:hAnsi="SimSun" w:cs="SimSun"/>
              <w:spacing w:val="-83"/>
              <w:sz w:val="20"/>
              <w:szCs w:val="20"/>
            </w:rPr>
            <w:t xml:space="preserve"> </w:t>
          </w:r>
          <w:r>
            <w:rPr>
              <w:rFonts w:ascii="SimSun" w:eastAsia="SimSun" w:hAnsi="SimSun" w:cs="SimSun"/>
              <w:sz w:val="20"/>
              <w:szCs w:val="20"/>
            </w:rPr>
            <w:tab/>
          </w:r>
          <w:hyperlink w:anchor="bookmark10" w:history="1">
            <w:r>
              <w:rPr>
                <w:rFonts w:ascii="Times New Roman" w:eastAsia="Times New Roman" w:hAnsi="Times New Roman" w:cs="Times New Roman"/>
                <w:sz w:val="20"/>
                <w:szCs w:val="20"/>
              </w:rPr>
              <w:t>7</w:t>
            </w:r>
          </w:hyperlink>
        </w:p>
      </w:sdtContent>
    </w:sdt>
    <w:p>
      <w:pPr>
        <w:spacing w:line="218" w:lineRule="auto"/>
        <w:rPr>
          <w:rFonts w:ascii="Times New Roman" w:eastAsia="Times New Roman" w:hAnsi="Times New Roman" w:cs="Times New Roman"/>
          <w:sz w:val="20"/>
          <w:szCs w:val="20"/>
        </w:rPr>
        <w:sectPr>
          <w:headerReference w:type="default" r:id="rId9"/>
          <w:footerReference w:type="default" r:id="rId10"/>
          <w:pgSz w:w="11910" w:h="16840"/>
          <w:pgMar w:top="400" w:right="1138" w:bottom="1324" w:left="1400" w:header="0" w:footer="1146" w:gutter="0"/>
          <w:pgNumType w:start="6"/>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52" w:line="224" w:lineRule="auto"/>
        <w:ind w:left="2"/>
        <w:rPr>
          <w:rFonts w:ascii="SimSun" w:eastAsia="SimSun" w:hAnsi="SimSun" w:cs="SimSun"/>
          <w:sz w:val="16"/>
          <w:szCs w:val="16"/>
        </w:rPr>
      </w:pPr>
      <w:r>
        <w:rPr>
          <w:rFonts w:ascii="SimSun" w:eastAsia="SimSun" w:hAnsi="SimSun" w:cs="SimSun"/>
          <w:b/>
          <w:bCs/>
          <w:spacing w:val="-2"/>
          <w:sz w:val="16"/>
          <w:szCs w:val="16"/>
        </w:rPr>
        <w:t>DB3211/T</w:t>
      </w:r>
      <w:r>
        <w:rPr>
          <w:rFonts w:ascii="SimSun" w:eastAsia="SimSun" w:hAnsi="SimSun" w:cs="SimSun"/>
          <w:spacing w:val="-2"/>
          <w:sz w:val="16"/>
          <w:szCs w:val="16"/>
        </w:rPr>
        <w:t xml:space="preserve">       </w:t>
      </w:r>
      <w:r>
        <w:rPr>
          <w:rFonts w:ascii="SimSun" w:eastAsia="SimSun" w:hAnsi="SimSun" w:cs="SimSun"/>
          <w:b/>
          <w:bCs/>
          <w:spacing w:val="-2"/>
          <w:sz w:val="16"/>
          <w:szCs w:val="16"/>
        </w:rPr>
        <w:t>1069—2023</w:t>
      </w:r>
    </w:p>
    <w:p>
      <w:pPr>
        <w:spacing w:line="348" w:lineRule="auto"/>
        <w:rPr>
          <w:rFonts w:ascii="Arial"/>
          <w:sz w:val="21"/>
        </w:rPr>
      </w:pPr>
    </w:p>
    <w:p>
      <w:pPr>
        <w:pStyle w:val="BodyText"/>
        <w:spacing w:before="94" w:line="222" w:lineRule="auto"/>
        <w:ind w:left="4264"/>
        <w:rPr>
          <w:sz w:val="29"/>
          <w:szCs w:val="29"/>
        </w:rPr>
      </w:pPr>
      <w:bookmarkStart w:id="0" w:name="bookmark8"/>
      <w:bookmarkEnd w:id="0"/>
      <w:bookmarkStart w:id="1" w:name="bookmark7"/>
      <w:bookmarkEnd w:id="1"/>
      <w:r>
        <w:rPr>
          <w:b/>
          <w:bCs/>
          <w:spacing w:val="-9"/>
          <w:sz w:val="29"/>
          <w:szCs w:val="29"/>
        </w:rPr>
        <w:t>前</w:t>
      </w:r>
      <w:r>
        <w:rPr>
          <w:spacing w:val="20"/>
          <w:sz w:val="29"/>
          <w:szCs w:val="29"/>
        </w:rPr>
        <w:t xml:space="preserve">    </w:t>
      </w:r>
      <w:r>
        <w:rPr>
          <w:b/>
          <w:bCs/>
          <w:spacing w:val="-9"/>
          <w:sz w:val="29"/>
          <w:szCs w:val="29"/>
        </w:rPr>
        <w:t>言</w:t>
      </w:r>
    </w:p>
    <w:p>
      <w:pPr>
        <w:spacing w:line="267" w:lineRule="auto"/>
        <w:rPr>
          <w:rFonts w:ascii="Arial"/>
          <w:sz w:val="21"/>
        </w:rPr>
      </w:pPr>
    </w:p>
    <w:p>
      <w:pPr>
        <w:spacing w:line="268" w:lineRule="auto"/>
        <w:rPr>
          <w:rFonts w:ascii="Arial"/>
          <w:sz w:val="21"/>
        </w:rPr>
      </w:pPr>
    </w:p>
    <w:p>
      <w:pPr>
        <w:spacing w:before="62" w:line="270" w:lineRule="auto"/>
        <w:ind w:firstLine="419"/>
        <w:rPr>
          <w:rFonts w:ascii="SimSun" w:eastAsia="SimSun" w:hAnsi="SimSun" w:cs="SimSun"/>
          <w:sz w:val="19"/>
          <w:szCs w:val="19"/>
        </w:rPr>
      </w:pPr>
      <w:r>
        <w:rPr>
          <w:rFonts w:ascii="SimSun" w:eastAsia="SimSun" w:hAnsi="SimSun" w:cs="SimSun"/>
          <w:spacing w:val="14"/>
          <w:sz w:val="19"/>
          <w:szCs w:val="19"/>
        </w:rPr>
        <w:t>本文件按照</w:t>
      </w:r>
      <w:r>
        <w:rPr>
          <w:rFonts w:ascii="SimSun" w:eastAsia="SimSun" w:hAnsi="SimSun" w:cs="SimSun"/>
          <w:sz w:val="19"/>
          <w:szCs w:val="19"/>
        </w:rPr>
        <w:t>GB</w:t>
      </w:r>
      <w:r>
        <w:rPr>
          <w:rFonts w:ascii="SimSun" w:eastAsia="SimSun" w:hAnsi="SimSun" w:cs="SimSun"/>
          <w:spacing w:val="14"/>
          <w:sz w:val="19"/>
          <w:szCs w:val="19"/>
        </w:rPr>
        <w:t>/T</w:t>
      </w:r>
      <w:r>
        <w:rPr>
          <w:rFonts w:ascii="SimSun" w:eastAsia="SimSun" w:hAnsi="SimSun" w:cs="SimSun"/>
          <w:spacing w:val="49"/>
          <w:sz w:val="19"/>
          <w:szCs w:val="19"/>
        </w:rPr>
        <w:t xml:space="preserve">  </w:t>
      </w:r>
      <w:r>
        <w:rPr>
          <w:rFonts w:ascii="SimSun" w:eastAsia="SimSun" w:hAnsi="SimSun" w:cs="SimSun"/>
          <w:spacing w:val="14"/>
          <w:sz w:val="19"/>
          <w:szCs w:val="19"/>
        </w:rPr>
        <w:t>1.1—2020《标准化工作导则</w:t>
      </w:r>
      <w:r>
        <w:rPr>
          <w:rFonts w:ascii="SimSun" w:eastAsia="SimSun" w:hAnsi="SimSun" w:cs="SimSun"/>
          <w:spacing w:val="6"/>
          <w:sz w:val="19"/>
          <w:szCs w:val="19"/>
        </w:rPr>
        <w:t xml:space="preserve">  </w:t>
      </w:r>
      <w:r>
        <w:rPr>
          <w:rFonts w:ascii="SimSun" w:eastAsia="SimSun" w:hAnsi="SimSun" w:cs="SimSun"/>
          <w:spacing w:val="14"/>
          <w:sz w:val="19"/>
          <w:szCs w:val="19"/>
        </w:rPr>
        <w:t>第1部分：标准化文件的结构和起草规则》的规定</w:t>
      </w:r>
      <w:r>
        <w:rPr>
          <w:rFonts w:ascii="SimSun" w:eastAsia="SimSun" w:hAnsi="SimSun" w:cs="SimSun"/>
          <w:spacing w:val="1"/>
          <w:sz w:val="19"/>
          <w:szCs w:val="19"/>
        </w:rPr>
        <w:t xml:space="preserve"> </w:t>
      </w:r>
      <w:r>
        <w:rPr>
          <w:rFonts w:ascii="SimSun" w:eastAsia="SimSun" w:hAnsi="SimSun" w:cs="SimSun"/>
          <w:spacing w:val="4"/>
          <w:sz w:val="19"/>
          <w:szCs w:val="19"/>
        </w:rPr>
        <w:t>起草。</w:t>
      </w:r>
    </w:p>
    <w:p>
      <w:pPr>
        <w:spacing w:before="93" w:line="219" w:lineRule="auto"/>
        <w:ind w:left="419"/>
        <w:rPr>
          <w:rFonts w:ascii="SimSun" w:eastAsia="SimSun" w:hAnsi="SimSun" w:cs="SimSun"/>
          <w:sz w:val="19"/>
          <w:szCs w:val="19"/>
        </w:rPr>
      </w:pPr>
      <w:r>
        <w:rPr>
          <w:rFonts w:ascii="SimSun" w:eastAsia="SimSun" w:hAnsi="SimSun" w:cs="SimSun"/>
          <w:spacing w:val="18"/>
          <w:sz w:val="19"/>
          <w:szCs w:val="19"/>
        </w:rPr>
        <w:t>请注意本文件的某些内容可能涉及专利。本文件的发布机构不承担识别专利的责任。</w:t>
      </w:r>
    </w:p>
    <w:p>
      <w:pPr>
        <w:spacing w:before="84" w:line="219" w:lineRule="auto"/>
        <w:ind w:left="419"/>
        <w:rPr>
          <w:rFonts w:ascii="SimSun" w:eastAsia="SimSun" w:hAnsi="SimSun" w:cs="SimSun"/>
          <w:sz w:val="19"/>
          <w:szCs w:val="19"/>
        </w:rPr>
      </w:pPr>
      <w:r>
        <w:rPr>
          <w:rFonts w:ascii="SimSun" w:eastAsia="SimSun" w:hAnsi="SimSun" w:cs="SimSun"/>
          <w:spacing w:val="17"/>
          <w:sz w:val="19"/>
          <w:szCs w:val="19"/>
        </w:rPr>
        <w:t>本文件由江苏省特种设备安全监督检验研究院镇江分院提出。</w:t>
      </w:r>
    </w:p>
    <w:p>
      <w:pPr>
        <w:spacing w:before="85" w:line="219" w:lineRule="auto"/>
        <w:ind w:left="419"/>
        <w:rPr>
          <w:rFonts w:ascii="SimSun" w:eastAsia="SimSun" w:hAnsi="SimSun" w:cs="SimSun"/>
          <w:sz w:val="19"/>
          <w:szCs w:val="19"/>
        </w:rPr>
      </w:pPr>
      <w:r>
        <w:rPr>
          <w:rFonts w:ascii="SimSun" w:eastAsia="SimSun" w:hAnsi="SimSun" w:cs="SimSun"/>
          <w:spacing w:val="15"/>
          <w:sz w:val="19"/>
          <w:szCs w:val="19"/>
        </w:rPr>
        <w:t>本文件由镇江市市场监督管理局归口。</w:t>
      </w:r>
    </w:p>
    <w:p>
      <w:pPr>
        <w:spacing w:before="65" w:line="276" w:lineRule="auto"/>
        <w:ind w:right="4" w:firstLine="419"/>
        <w:rPr>
          <w:rFonts w:ascii="SimSun" w:eastAsia="SimSun" w:hAnsi="SimSun" w:cs="SimSun"/>
          <w:sz w:val="19"/>
          <w:szCs w:val="19"/>
        </w:rPr>
      </w:pPr>
      <w:r>
        <w:rPr>
          <w:rFonts w:ascii="SimSun" w:eastAsia="SimSun" w:hAnsi="SimSun" w:cs="SimSun"/>
          <w:spacing w:val="17"/>
          <w:sz w:val="19"/>
          <w:szCs w:val="19"/>
        </w:rPr>
        <w:t>本文件起草单位：江苏省特种设备安全监督检验研究院镇江分院、镇江市标准化研究中心、镇江华</w:t>
      </w:r>
      <w:r>
        <w:rPr>
          <w:rFonts w:ascii="SimSun" w:eastAsia="SimSun" w:hAnsi="SimSun" w:cs="SimSun"/>
          <w:spacing w:val="5"/>
          <w:sz w:val="19"/>
          <w:szCs w:val="19"/>
        </w:rPr>
        <w:t xml:space="preserve"> </w:t>
      </w:r>
      <w:r>
        <w:rPr>
          <w:rFonts w:ascii="SimSun" w:eastAsia="SimSun" w:hAnsi="SimSun" w:cs="SimSun"/>
          <w:spacing w:val="11"/>
          <w:sz w:val="19"/>
          <w:szCs w:val="19"/>
        </w:rPr>
        <w:t>润燃气有限公司。</w:t>
      </w:r>
    </w:p>
    <w:p>
      <w:pPr>
        <w:spacing w:before="82" w:line="219" w:lineRule="auto"/>
        <w:ind w:left="419"/>
        <w:rPr>
          <w:rFonts w:ascii="SimSun" w:eastAsia="SimSun" w:hAnsi="SimSun" w:cs="SimSun"/>
          <w:sz w:val="19"/>
          <w:szCs w:val="19"/>
        </w:rPr>
      </w:pPr>
      <w:r>
        <w:rPr>
          <w:rFonts w:ascii="SimSun" w:eastAsia="SimSun" w:hAnsi="SimSun" w:cs="SimSun"/>
          <w:spacing w:val="19"/>
          <w:sz w:val="19"/>
          <w:szCs w:val="19"/>
        </w:rPr>
        <w:t>本文件主要起草人：邹小忠、贡志林、张伟、刘保祥、刘博</w:t>
      </w:r>
      <w:r>
        <w:rPr>
          <w:rFonts w:ascii="SimSun" w:eastAsia="SimSun" w:hAnsi="SimSun" w:cs="SimSun"/>
          <w:spacing w:val="18"/>
          <w:sz w:val="19"/>
          <w:szCs w:val="19"/>
        </w:rPr>
        <w:t>华、冯如意、纪鹏、孔鑫、陈晨。</w:t>
      </w:r>
    </w:p>
    <w:p>
      <w:pPr>
        <w:spacing w:before="84" w:line="219" w:lineRule="auto"/>
        <w:ind w:left="419"/>
        <w:rPr>
          <w:rFonts w:ascii="SimSun" w:eastAsia="SimSun" w:hAnsi="SimSun" w:cs="SimSun"/>
          <w:sz w:val="19"/>
          <w:szCs w:val="19"/>
        </w:rPr>
      </w:pPr>
      <w:r>
        <w:rPr>
          <w:rFonts w:ascii="SimSun" w:eastAsia="SimSun" w:hAnsi="SimSun" w:cs="SimSun"/>
          <w:spacing w:val="12"/>
          <w:sz w:val="19"/>
          <w:szCs w:val="19"/>
        </w:rPr>
        <w:t>本文件为首次发布。</w:t>
      </w:r>
    </w:p>
    <w:p>
      <w:pPr>
        <w:spacing w:line="219" w:lineRule="auto"/>
        <w:rPr>
          <w:rFonts w:ascii="SimSun" w:eastAsia="SimSun" w:hAnsi="SimSun" w:cs="SimSun"/>
          <w:sz w:val="19"/>
          <w:szCs w:val="19"/>
        </w:rPr>
        <w:sectPr>
          <w:headerReference w:type="default" r:id="rId11"/>
          <w:footerReference w:type="default" r:id="rId12"/>
          <w:pgSz w:w="11910" w:h="16840"/>
          <w:pgMar w:top="400" w:right="1447" w:bottom="1337" w:left="1130" w:header="0" w:footer="1142" w:gutter="0"/>
          <w:pgNumType w:start="7"/>
          <w:cols w:space="708"/>
        </w:sect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52" w:line="224" w:lineRule="auto"/>
        <w:ind w:right="12"/>
        <w:jc w:val="right"/>
        <w:rPr>
          <w:rFonts w:ascii="SimSun" w:eastAsia="SimSun" w:hAnsi="SimSun" w:cs="SimSun"/>
          <w:sz w:val="16"/>
          <w:szCs w:val="16"/>
        </w:rPr>
      </w:pPr>
      <w:r>
        <w:rPr>
          <w:rFonts w:ascii="SimSun" w:eastAsia="SimSun" w:hAnsi="SimSun" w:cs="SimSun"/>
          <w:b/>
          <w:bCs/>
          <w:spacing w:val="-3"/>
          <w:sz w:val="16"/>
          <w:szCs w:val="16"/>
        </w:rPr>
        <w:t>DB3211/T</w:t>
      </w:r>
      <w:r>
        <w:rPr>
          <w:rFonts w:ascii="SimSun" w:eastAsia="SimSun" w:hAnsi="SimSun" w:cs="SimSun"/>
          <w:spacing w:val="-3"/>
          <w:sz w:val="16"/>
          <w:szCs w:val="16"/>
        </w:rPr>
        <w:t xml:space="preserve">       </w:t>
      </w:r>
      <w:r>
        <w:rPr>
          <w:rFonts w:ascii="SimSun" w:eastAsia="SimSun" w:hAnsi="SimSun" w:cs="SimSun"/>
          <w:b/>
          <w:bCs/>
          <w:spacing w:val="-3"/>
          <w:sz w:val="16"/>
          <w:szCs w:val="16"/>
        </w:rPr>
        <w:t>1069—2023</w:t>
      </w:r>
    </w:p>
    <w:p>
      <w:pPr>
        <w:spacing w:line="280" w:lineRule="auto"/>
        <w:rPr>
          <w:rFonts w:ascii="Arial"/>
          <w:sz w:val="21"/>
        </w:rPr>
      </w:pPr>
    </w:p>
    <w:p>
      <w:pPr>
        <w:spacing w:line="280" w:lineRule="auto"/>
        <w:rPr>
          <w:rFonts w:ascii="Arial"/>
          <w:sz w:val="21"/>
        </w:rPr>
      </w:pPr>
    </w:p>
    <w:p>
      <w:pPr>
        <w:pStyle w:val="BodyText"/>
        <w:spacing w:before="98" w:line="220" w:lineRule="auto"/>
        <w:ind w:left="2494"/>
        <w:rPr>
          <w:sz w:val="30"/>
          <w:szCs w:val="30"/>
        </w:rPr>
      </w:pPr>
      <w:bookmarkStart w:id="2" w:name="bookmark9"/>
      <w:bookmarkEnd w:id="2"/>
      <w:r>
        <w:rPr>
          <w:b/>
          <w:bCs/>
          <w:spacing w:val="12"/>
          <w:sz w:val="30"/>
          <w:szCs w:val="30"/>
        </w:rPr>
        <w:t>公用燃气钢质管道年度检查规范</w:t>
      </w:r>
    </w:p>
    <w:p>
      <w:pPr>
        <w:spacing w:line="337" w:lineRule="auto"/>
        <w:rPr>
          <w:rFonts w:ascii="Arial"/>
          <w:sz w:val="21"/>
        </w:rPr>
      </w:pPr>
    </w:p>
    <w:p>
      <w:pPr>
        <w:spacing w:line="337" w:lineRule="auto"/>
        <w:rPr>
          <w:rFonts w:ascii="Arial"/>
          <w:sz w:val="21"/>
        </w:rPr>
      </w:pPr>
    </w:p>
    <w:p>
      <w:pPr>
        <w:pStyle w:val="BodyText"/>
        <w:spacing w:before="65" w:line="223" w:lineRule="auto"/>
        <w:ind w:left="2"/>
        <w:rPr>
          <w:sz w:val="20"/>
          <w:szCs w:val="20"/>
        </w:rPr>
      </w:pPr>
      <w:r>
        <w:rPr>
          <w:b/>
          <w:bCs/>
          <w:spacing w:val="3"/>
          <w:sz w:val="20"/>
          <w:szCs w:val="20"/>
        </w:rPr>
        <w:t>1</w:t>
      </w:r>
      <w:r>
        <w:rPr>
          <w:spacing w:val="98"/>
          <w:sz w:val="20"/>
          <w:szCs w:val="20"/>
        </w:rPr>
        <w:t xml:space="preserve"> </w:t>
      </w:r>
      <w:r>
        <w:rPr>
          <w:b/>
          <w:bCs/>
          <w:spacing w:val="3"/>
          <w:sz w:val="20"/>
          <w:szCs w:val="20"/>
        </w:rPr>
        <w:t>范围</w:t>
      </w:r>
    </w:p>
    <w:p>
      <w:pPr>
        <w:spacing w:line="312" w:lineRule="auto"/>
        <w:rPr>
          <w:rFonts w:ascii="Arial"/>
          <w:sz w:val="21"/>
        </w:rPr>
      </w:pPr>
    </w:p>
    <w:p>
      <w:pPr>
        <w:spacing w:before="65" w:line="219" w:lineRule="auto"/>
        <w:ind w:left="429"/>
        <w:rPr>
          <w:rFonts w:ascii="SimSun" w:eastAsia="SimSun" w:hAnsi="SimSun" w:cs="SimSun"/>
          <w:sz w:val="20"/>
          <w:szCs w:val="20"/>
        </w:rPr>
      </w:pPr>
      <w:r>
        <w:rPr>
          <w:rFonts w:ascii="SimSun" w:eastAsia="SimSun" w:hAnsi="SimSun" w:cs="SimSun"/>
          <w:spacing w:val="8"/>
          <w:sz w:val="20"/>
          <w:szCs w:val="20"/>
        </w:rPr>
        <w:t>本文件规定了公用燃气钢质管道年度检查的工作流程、主要内容及基本要求。</w:t>
      </w:r>
    </w:p>
    <w:p>
      <w:pPr>
        <w:spacing w:before="63" w:line="253" w:lineRule="auto"/>
        <w:ind w:right="40" w:firstLine="429"/>
        <w:rPr>
          <w:rFonts w:ascii="SimSun" w:eastAsia="SimSun" w:hAnsi="SimSun" w:cs="SimSun"/>
          <w:sz w:val="20"/>
          <w:szCs w:val="20"/>
        </w:rPr>
      </w:pPr>
      <w:r>
        <w:rPr>
          <w:rFonts w:ascii="SimSun" w:eastAsia="SimSun" w:hAnsi="SimSun" w:cs="SimSun"/>
          <w:spacing w:val="7"/>
          <w:sz w:val="20"/>
          <w:szCs w:val="20"/>
        </w:rPr>
        <w:t>本文件适用于特种设备目录中公用燃气钢质管道的年度检查，非特种设备目录的公用燃气钢质管道</w:t>
      </w:r>
      <w:r>
        <w:rPr>
          <w:rFonts w:ascii="SimSun" w:eastAsia="SimSun" w:hAnsi="SimSun" w:cs="SimSun"/>
          <w:spacing w:val="17"/>
          <w:sz w:val="20"/>
          <w:szCs w:val="20"/>
        </w:rPr>
        <w:t xml:space="preserve"> </w:t>
      </w:r>
      <w:r>
        <w:rPr>
          <w:rFonts w:ascii="SimSun" w:eastAsia="SimSun" w:hAnsi="SimSun" w:cs="SimSun"/>
          <w:spacing w:val="3"/>
          <w:sz w:val="20"/>
          <w:szCs w:val="20"/>
        </w:rPr>
        <w:t>以及自行检查可参照执行。</w:t>
      </w:r>
    </w:p>
    <w:p>
      <w:pPr>
        <w:spacing w:line="321" w:lineRule="auto"/>
        <w:rPr>
          <w:rFonts w:ascii="Arial"/>
          <w:sz w:val="21"/>
        </w:rPr>
      </w:pPr>
    </w:p>
    <w:p>
      <w:pPr>
        <w:pStyle w:val="BodyText"/>
        <w:spacing w:before="65" w:line="222" w:lineRule="auto"/>
        <w:ind w:left="2"/>
        <w:rPr>
          <w:sz w:val="20"/>
          <w:szCs w:val="20"/>
        </w:rPr>
      </w:pPr>
      <w:r>
        <w:rPr>
          <w:b/>
          <w:bCs/>
          <w:spacing w:val="5"/>
          <w:sz w:val="20"/>
          <w:szCs w:val="20"/>
        </w:rPr>
        <w:t>2</w:t>
      </w:r>
      <w:r>
        <w:rPr>
          <w:spacing w:val="96"/>
          <w:sz w:val="20"/>
          <w:szCs w:val="20"/>
        </w:rPr>
        <w:t xml:space="preserve"> </w:t>
      </w:r>
      <w:r>
        <w:rPr>
          <w:b/>
          <w:bCs/>
          <w:spacing w:val="5"/>
          <w:sz w:val="20"/>
          <w:szCs w:val="20"/>
        </w:rPr>
        <w:t>规范性引用文件</w:t>
      </w:r>
    </w:p>
    <w:p>
      <w:pPr>
        <w:spacing w:line="316" w:lineRule="auto"/>
        <w:rPr>
          <w:rFonts w:ascii="Arial"/>
          <w:sz w:val="21"/>
        </w:rPr>
      </w:pPr>
    </w:p>
    <w:p>
      <w:pPr>
        <w:spacing w:before="65" w:line="264" w:lineRule="auto"/>
        <w:ind w:firstLine="429"/>
        <w:rPr>
          <w:rFonts w:ascii="SimSun" w:eastAsia="SimSun" w:hAnsi="SimSun" w:cs="SimSun"/>
          <w:sz w:val="20"/>
          <w:szCs w:val="20"/>
        </w:rPr>
      </w:pPr>
      <w:r>
        <w:rPr>
          <w:rFonts w:ascii="SimSun" w:eastAsia="SimSun" w:hAnsi="SimSun" w:cs="SimSun"/>
          <w:spacing w:val="4"/>
          <w:sz w:val="20"/>
          <w:szCs w:val="20"/>
        </w:rPr>
        <w:t>下列文件中的内容通过文中的规范性引用而构成本文件必不</w:t>
      </w:r>
      <w:r>
        <w:rPr>
          <w:rFonts w:ascii="SimSun" w:eastAsia="SimSun" w:hAnsi="SimSun" w:cs="SimSun"/>
          <w:spacing w:val="3"/>
          <w:sz w:val="20"/>
          <w:szCs w:val="20"/>
        </w:rPr>
        <w:t>可少的条款。其中，注日期的引用文件，</w:t>
      </w:r>
      <w:r>
        <w:rPr>
          <w:rFonts w:ascii="SimSun" w:eastAsia="SimSun" w:hAnsi="SimSun" w:cs="SimSun"/>
          <w:sz w:val="20"/>
          <w:szCs w:val="20"/>
        </w:rPr>
        <w:t xml:space="preserve"> </w:t>
      </w:r>
      <w:r>
        <w:rPr>
          <w:rFonts w:ascii="SimSun" w:eastAsia="SimSun" w:hAnsi="SimSun" w:cs="SimSun"/>
          <w:spacing w:val="11"/>
          <w:sz w:val="20"/>
          <w:szCs w:val="20"/>
        </w:rPr>
        <w:t xml:space="preserve">仅该日期对应的版本适用于本文件；不注日期的引用文件，其最新版本(包括所有的修改单)适用于本 </w:t>
      </w:r>
      <w:r>
        <w:rPr>
          <w:rFonts w:ascii="SimSun" w:eastAsia="SimSun" w:hAnsi="SimSun" w:cs="SimSun"/>
          <w:spacing w:val="-9"/>
          <w:sz w:val="20"/>
          <w:szCs w:val="20"/>
        </w:rPr>
        <w:t>文件。</w:t>
      </w:r>
    </w:p>
    <w:p>
      <w:pPr>
        <w:spacing w:before="83" w:line="219" w:lineRule="auto"/>
        <w:ind w:left="42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w:t>
      </w:r>
      <w:r>
        <w:rPr>
          <w:rFonts w:ascii="SimSun" w:eastAsia="SimSun" w:hAnsi="SimSun" w:cs="SimSun"/>
          <w:spacing w:val="82"/>
          <w:sz w:val="20"/>
          <w:szCs w:val="20"/>
        </w:rPr>
        <w:t xml:space="preserve"> </w:t>
      </w:r>
      <w:r>
        <w:rPr>
          <w:rFonts w:ascii="SimSun" w:eastAsia="SimSun" w:hAnsi="SimSun" w:cs="SimSun"/>
          <w:spacing w:val="5"/>
          <w:sz w:val="20"/>
          <w:szCs w:val="20"/>
        </w:rPr>
        <w:t>19285  埋地钢质管道腐蚀防护工程检验</w:t>
      </w:r>
    </w:p>
    <w:p>
      <w:pPr>
        <w:spacing w:before="73" w:line="219" w:lineRule="auto"/>
        <w:ind w:left="42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7"/>
          <w:sz w:val="20"/>
          <w:szCs w:val="20"/>
        </w:rPr>
        <w:t>/T</w:t>
      </w:r>
      <w:r>
        <w:rPr>
          <w:rFonts w:ascii="SimSun" w:eastAsia="SimSun" w:hAnsi="SimSun" w:cs="SimSun"/>
          <w:spacing w:val="55"/>
          <w:sz w:val="20"/>
          <w:szCs w:val="20"/>
        </w:rPr>
        <w:t xml:space="preserve"> </w:t>
      </w:r>
      <w:r>
        <w:rPr>
          <w:rFonts w:ascii="SimSun" w:eastAsia="SimSun" w:hAnsi="SimSun" w:cs="SimSun"/>
          <w:spacing w:val="7"/>
          <w:sz w:val="20"/>
          <w:szCs w:val="20"/>
        </w:rPr>
        <w:t>21246  埋地钢质管道阴极保护参</w:t>
      </w:r>
      <w:r>
        <w:rPr>
          <w:rFonts w:ascii="SimSun" w:eastAsia="SimSun" w:hAnsi="SimSun" w:cs="SimSun"/>
          <w:spacing w:val="6"/>
          <w:sz w:val="20"/>
          <w:szCs w:val="20"/>
        </w:rPr>
        <w:t>数测量方法</w:t>
      </w:r>
    </w:p>
    <w:p>
      <w:pPr>
        <w:spacing w:before="73" w:line="219" w:lineRule="auto"/>
        <w:ind w:left="42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4"/>
          <w:sz w:val="20"/>
          <w:szCs w:val="20"/>
        </w:rPr>
        <w:t>/T</w:t>
      </w:r>
      <w:r>
        <w:rPr>
          <w:rFonts w:ascii="SimSun" w:eastAsia="SimSun" w:hAnsi="SimSun" w:cs="SimSun"/>
          <w:spacing w:val="71"/>
          <w:sz w:val="20"/>
          <w:szCs w:val="20"/>
        </w:rPr>
        <w:t xml:space="preserve"> </w:t>
      </w:r>
      <w:r>
        <w:rPr>
          <w:rFonts w:ascii="SimSun" w:eastAsia="SimSun" w:hAnsi="SimSun" w:cs="SimSun"/>
          <w:spacing w:val="4"/>
          <w:sz w:val="20"/>
          <w:szCs w:val="20"/>
        </w:rPr>
        <w:t>37368  埋地钢质管道检验导则</w:t>
      </w:r>
    </w:p>
    <w:p>
      <w:pPr>
        <w:spacing w:before="51" w:line="320" w:lineRule="exact"/>
        <w:ind w:left="429"/>
        <w:rPr>
          <w:rFonts w:ascii="SimSun" w:eastAsia="SimSun" w:hAnsi="SimSun" w:cs="SimSun"/>
          <w:sz w:val="20"/>
          <w:szCs w:val="20"/>
        </w:rPr>
      </w:pPr>
      <w:r>
        <w:rPr>
          <w:rFonts w:ascii="SimSun" w:eastAsia="SimSun" w:hAnsi="SimSun" w:cs="SimSun"/>
          <w:position w:val="9"/>
          <w:sz w:val="20"/>
          <w:szCs w:val="20"/>
        </w:rPr>
        <w:t>GB</w:t>
      </w:r>
      <w:r>
        <w:rPr>
          <w:rFonts w:ascii="SimSun" w:eastAsia="SimSun" w:hAnsi="SimSun" w:cs="SimSun"/>
          <w:spacing w:val="5"/>
          <w:position w:val="9"/>
          <w:sz w:val="20"/>
          <w:szCs w:val="20"/>
        </w:rPr>
        <w:t>/T</w:t>
      </w:r>
      <w:r>
        <w:rPr>
          <w:rFonts w:ascii="SimSun" w:eastAsia="SimSun" w:hAnsi="SimSun" w:cs="SimSun"/>
          <w:spacing w:val="67"/>
          <w:position w:val="9"/>
          <w:sz w:val="20"/>
          <w:szCs w:val="20"/>
        </w:rPr>
        <w:t xml:space="preserve"> </w:t>
      </w:r>
      <w:r>
        <w:rPr>
          <w:rFonts w:ascii="SimSun" w:eastAsia="SimSun" w:hAnsi="SimSun" w:cs="SimSun"/>
          <w:spacing w:val="5"/>
          <w:position w:val="9"/>
          <w:sz w:val="20"/>
          <w:szCs w:val="20"/>
        </w:rPr>
        <w:t>37369  埋地钢质管道穿跨越段检验与评价</w:t>
      </w:r>
    </w:p>
    <w:p>
      <w:pPr>
        <w:spacing w:before="1" w:line="218" w:lineRule="auto"/>
        <w:ind w:left="42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5"/>
          <w:sz w:val="20"/>
          <w:szCs w:val="20"/>
        </w:rPr>
        <w:t>/T</w:t>
      </w:r>
      <w:r>
        <w:rPr>
          <w:rFonts w:ascii="SimSun" w:eastAsia="SimSun" w:hAnsi="SimSun" w:cs="SimSun"/>
          <w:spacing w:val="65"/>
          <w:sz w:val="20"/>
          <w:szCs w:val="20"/>
        </w:rPr>
        <w:t xml:space="preserve"> </w:t>
      </w:r>
      <w:r>
        <w:rPr>
          <w:rFonts w:ascii="SimSun" w:eastAsia="SimSun" w:hAnsi="SimSun" w:cs="SimSun"/>
          <w:spacing w:val="5"/>
          <w:sz w:val="20"/>
          <w:szCs w:val="20"/>
        </w:rPr>
        <w:t>50698</w:t>
      </w:r>
      <w:r>
        <w:rPr>
          <w:rFonts w:ascii="SimSun" w:eastAsia="SimSun" w:hAnsi="SimSun" w:cs="SimSun"/>
          <w:spacing w:val="98"/>
          <w:sz w:val="20"/>
          <w:szCs w:val="20"/>
        </w:rPr>
        <w:t xml:space="preserve"> </w:t>
      </w:r>
      <w:r>
        <w:rPr>
          <w:rFonts w:ascii="SimSun" w:eastAsia="SimSun" w:hAnsi="SimSun" w:cs="SimSun"/>
          <w:spacing w:val="5"/>
          <w:sz w:val="20"/>
          <w:szCs w:val="20"/>
        </w:rPr>
        <w:t>管道交流干扰防护技术标准</w:t>
      </w:r>
    </w:p>
    <w:p>
      <w:pPr>
        <w:spacing w:before="83" w:line="219" w:lineRule="auto"/>
        <w:ind w:left="429"/>
        <w:rPr>
          <w:rFonts w:ascii="SimSun" w:eastAsia="SimSun" w:hAnsi="SimSun" w:cs="SimSun"/>
          <w:sz w:val="20"/>
          <w:szCs w:val="20"/>
        </w:rPr>
      </w:pPr>
      <w:r>
        <w:rPr>
          <w:rFonts w:ascii="SimSun" w:eastAsia="SimSun" w:hAnsi="SimSun" w:cs="SimSun"/>
          <w:sz w:val="20"/>
          <w:szCs w:val="20"/>
        </w:rPr>
        <w:t>GB</w:t>
      </w:r>
      <w:r>
        <w:rPr>
          <w:rFonts w:ascii="SimSun" w:eastAsia="SimSun" w:hAnsi="SimSun" w:cs="SimSun"/>
          <w:spacing w:val="48"/>
          <w:sz w:val="20"/>
          <w:szCs w:val="20"/>
        </w:rPr>
        <w:t xml:space="preserve"> </w:t>
      </w:r>
      <w:r>
        <w:rPr>
          <w:rFonts w:ascii="SimSun" w:eastAsia="SimSun" w:hAnsi="SimSun" w:cs="SimSun"/>
          <w:spacing w:val="6"/>
          <w:sz w:val="20"/>
          <w:szCs w:val="20"/>
        </w:rPr>
        <w:t>50991    埋地钢质管道直流干扰防护技术标准</w:t>
      </w:r>
    </w:p>
    <w:p>
      <w:pPr>
        <w:spacing w:before="84" w:line="219" w:lineRule="auto"/>
        <w:ind w:left="429"/>
        <w:rPr>
          <w:rFonts w:ascii="SimSun" w:eastAsia="SimSun" w:hAnsi="SimSun" w:cs="SimSun"/>
          <w:sz w:val="20"/>
          <w:szCs w:val="20"/>
        </w:rPr>
      </w:pPr>
      <w:r>
        <w:rPr>
          <w:rFonts w:ascii="SimSun" w:eastAsia="SimSun" w:hAnsi="SimSun" w:cs="SimSun"/>
          <w:sz w:val="20"/>
          <w:szCs w:val="20"/>
        </w:rPr>
        <w:t>NB</w:t>
      </w:r>
      <w:r>
        <w:rPr>
          <w:rFonts w:ascii="SimSun" w:eastAsia="SimSun" w:hAnsi="SimSun" w:cs="SimSun"/>
          <w:spacing w:val="5"/>
          <w:sz w:val="20"/>
          <w:szCs w:val="20"/>
        </w:rPr>
        <w:t>/T47013</w:t>
      </w:r>
      <w:r>
        <w:rPr>
          <w:rFonts w:ascii="SimSun" w:eastAsia="SimSun" w:hAnsi="SimSun" w:cs="SimSun"/>
          <w:spacing w:val="16"/>
          <w:sz w:val="20"/>
          <w:szCs w:val="20"/>
        </w:rPr>
        <w:t xml:space="preserve">   </w:t>
      </w:r>
      <w:r>
        <w:rPr>
          <w:rFonts w:ascii="SimSun" w:eastAsia="SimSun" w:hAnsi="SimSun" w:cs="SimSun"/>
          <w:spacing w:val="5"/>
          <w:sz w:val="20"/>
          <w:szCs w:val="20"/>
        </w:rPr>
        <w:t>承压设备无损检测</w:t>
      </w:r>
    </w:p>
    <w:p>
      <w:pPr>
        <w:spacing w:line="322" w:lineRule="auto"/>
        <w:rPr>
          <w:rFonts w:ascii="Arial"/>
          <w:sz w:val="21"/>
        </w:rPr>
      </w:pPr>
    </w:p>
    <w:p>
      <w:pPr>
        <w:pStyle w:val="BodyText"/>
        <w:spacing w:before="66" w:line="222" w:lineRule="auto"/>
        <w:ind w:left="2"/>
        <w:rPr>
          <w:sz w:val="20"/>
          <w:szCs w:val="20"/>
        </w:rPr>
      </w:pPr>
      <w:r>
        <w:rPr>
          <w:b/>
          <w:bCs/>
          <w:spacing w:val="7"/>
          <w:sz w:val="20"/>
          <w:szCs w:val="20"/>
        </w:rPr>
        <w:t>3</w:t>
      </w:r>
      <w:r>
        <w:rPr>
          <w:spacing w:val="90"/>
          <w:sz w:val="20"/>
          <w:szCs w:val="20"/>
        </w:rPr>
        <w:t xml:space="preserve"> </w:t>
      </w:r>
      <w:r>
        <w:rPr>
          <w:b/>
          <w:bCs/>
          <w:spacing w:val="7"/>
          <w:sz w:val="20"/>
          <w:szCs w:val="20"/>
        </w:rPr>
        <w:t>术语和定义</w:t>
      </w:r>
    </w:p>
    <w:p>
      <w:pPr>
        <w:spacing w:line="314" w:lineRule="auto"/>
        <w:rPr>
          <w:rFonts w:ascii="Arial"/>
          <w:sz w:val="21"/>
        </w:rPr>
      </w:pPr>
    </w:p>
    <w:p>
      <w:pPr>
        <w:spacing w:before="65" w:line="219" w:lineRule="auto"/>
        <w:ind w:left="429"/>
        <w:rPr>
          <w:rFonts w:ascii="SimSun" w:eastAsia="SimSun" w:hAnsi="SimSun" w:cs="SimSun"/>
          <w:sz w:val="20"/>
          <w:szCs w:val="20"/>
        </w:rPr>
      </w:pPr>
      <w:r>
        <w:rPr>
          <w:rFonts w:ascii="SimSun" w:eastAsia="SimSun" w:hAnsi="SimSun" w:cs="SimSun"/>
          <w:spacing w:val="5"/>
          <w:sz w:val="20"/>
          <w:szCs w:val="20"/>
        </w:rPr>
        <w:t>下列术语和定义适用于本文件。</w:t>
      </w:r>
    </w:p>
    <w:p>
      <w:pPr>
        <w:spacing w:before="112" w:line="184" w:lineRule="auto"/>
        <w:ind w:left="2"/>
        <w:rPr>
          <w:rFonts w:ascii="SimSun" w:eastAsia="SimSun" w:hAnsi="SimSun" w:cs="SimSun"/>
          <w:sz w:val="20"/>
          <w:szCs w:val="20"/>
        </w:rPr>
      </w:pPr>
      <w:r>
        <w:rPr>
          <w:rFonts w:ascii="SimSun" w:eastAsia="SimSun" w:hAnsi="SimSun" w:cs="SimSun"/>
          <w:b/>
          <w:bCs/>
          <w:spacing w:val="-5"/>
          <w:sz w:val="20"/>
          <w:szCs w:val="20"/>
        </w:rPr>
        <w:t>3.1</w:t>
      </w:r>
    </w:p>
    <w:p>
      <w:pPr>
        <w:pStyle w:val="BodyText"/>
        <w:spacing w:before="8" w:line="217" w:lineRule="auto"/>
        <w:ind w:left="429"/>
        <w:rPr>
          <w:rFonts w:ascii="SimSun" w:eastAsia="SimSun" w:hAnsi="SimSun" w:cs="SimSun"/>
          <w:sz w:val="24"/>
          <w:szCs w:val="24"/>
        </w:rPr>
      </w:pPr>
      <w:r>
        <w:rPr>
          <w:spacing w:val="-18"/>
          <w:sz w:val="24"/>
          <w:szCs w:val="24"/>
        </w:rPr>
        <w:t>年度检查</w:t>
      </w:r>
      <w:r>
        <w:rPr>
          <w:spacing w:val="-68"/>
          <w:sz w:val="24"/>
          <w:szCs w:val="24"/>
        </w:rPr>
        <w:t xml:space="preserve"> </w:t>
      </w:r>
      <w:r>
        <w:rPr>
          <w:rFonts w:ascii="SimSun" w:eastAsia="SimSun" w:hAnsi="SimSun" w:cs="SimSun"/>
          <w:spacing w:val="-18"/>
          <w:sz w:val="24"/>
          <w:szCs w:val="24"/>
        </w:rPr>
        <w:t>annual inspecti</w:t>
      </w:r>
      <w:r>
        <w:rPr>
          <w:rFonts w:ascii="SimSun" w:eastAsia="SimSun" w:hAnsi="SimSun" w:cs="SimSun"/>
          <w:spacing w:val="-19"/>
          <w:sz w:val="24"/>
          <w:szCs w:val="24"/>
        </w:rPr>
        <w:t>on</w:t>
      </w:r>
    </w:p>
    <w:p>
      <w:pPr>
        <w:spacing w:before="102" w:line="219" w:lineRule="auto"/>
        <w:ind w:left="429"/>
        <w:rPr>
          <w:rFonts w:ascii="SimSun" w:eastAsia="SimSun" w:hAnsi="SimSun" w:cs="SimSun"/>
          <w:sz w:val="20"/>
          <w:szCs w:val="20"/>
        </w:rPr>
      </w:pPr>
      <w:r>
        <w:rPr>
          <w:rFonts w:ascii="SimSun" w:eastAsia="SimSun" w:hAnsi="SimSun" w:cs="SimSun"/>
          <w:spacing w:val="9"/>
          <w:sz w:val="20"/>
          <w:szCs w:val="20"/>
        </w:rPr>
        <w:t>使用单位在管道运行条件下，对管道是否存在影响安全</w:t>
      </w:r>
      <w:r>
        <w:rPr>
          <w:rFonts w:ascii="SimSun" w:eastAsia="SimSun" w:hAnsi="SimSun" w:cs="SimSun"/>
          <w:spacing w:val="8"/>
          <w:sz w:val="20"/>
          <w:szCs w:val="20"/>
        </w:rPr>
        <w:t>运行的异常情况每年至少进行1次的检查。</w:t>
      </w:r>
    </w:p>
    <w:p>
      <w:pPr>
        <w:spacing w:before="103" w:line="183" w:lineRule="auto"/>
        <w:ind w:left="2"/>
        <w:rPr>
          <w:rFonts w:ascii="SimSun" w:eastAsia="SimSun" w:hAnsi="SimSun" w:cs="SimSun"/>
          <w:sz w:val="20"/>
          <w:szCs w:val="20"/>
        </w:rPr>
        <w:sectPr>
          <w:headerReference w:type="default" r:id="rId13"/>
          <w:footerReference w:type="default" r:id="rId14"/>
          <w:pgSz w:w="11910" w:h="16840"/>
          <w:pgMar w:top="400" w:right="1130" w:bottom="1288" w:left="1390" w:header="0" w:footer="1149" w:gutter="0"/>
          <w:pgNumType w:start="8"/>
          <w:cols w:space="708"/>
        </w:sectPr>
      </w:pPr>
      <w:r>
        <w:rPr>
          <w:rFonts w:ascii="SimSun" w:eastAsia="SimSun" w:hAnsi="SimSun" w:cs="SimSun"/>
          <w:b/>
          <w:bCs/>
          <w:spacing w:val="-5"/>
          <w:sz w:val="20"/>
          <w:szCs w:val="20"/>
        </w:rPr>
        <w:t>3.2</w:t>
      </w:r>
    </w:p>
    <w:p>
      <w:pPr>
        <w:pStyle w:val="BodyText"/>
        <w:spacing w:before="16" w:line="273" w:lineRule="exact"/>
        <w:ind w:left="429"/>
        <w:rPr>
          <w:rFonts w:ascii="Arial" w:eastAsia="Arial" w:hAnsi="Arial" w:cs="Arial"/>
          <w:sz w:val="20"/>
          <w:szCs w:val="20"/>
        </w:rPr>
      </w:pPr>
      <w:r>
        <w:rPr>
          <w:spacing w:val="1"/>
          <w:position w:val="2"/>
          <w:sz w:val="20"/>
          <w:szCs w:val="20"/>
        </w:rPr>
        <w:t>自行检查</w:t>
      </w:r>
      <w:r>
        <w:rPr>
          <w:spacing w:val="51"/>
          <w:position w:val="2"/>
          <w:sz w:val="20"/>
          <w:szCs w:val="20"/>
        </w:rPr>
        <w:t xml:space="preserve"> </w:t>
      </w:r>
      <w:r>
        <w:rPr>
          <w:rFonts w:ascii="Arial" w:eastAsia="Arial" w:hAnsi="Arial" w:cs="Arial"/>
          <w:position w:val="2"/>
          <w:sz w:val="20"/>
          <w:szCs w:val="20"/>
        </w:rPr>
        <w:t>independentinspection</w:t>
      </w:r>
    </w:p>
    <w:p>
      <w:pPr>
        <w:spacing w:before="113" w:line="219" w:lineRule="auto"/>
        <w:ind w:left="429"/>
        <w:rPr>
          <w:rFonts w:ascii="SimSun" w:eastAsia="SimSun" w:hAnsi="SimSun" w:cs="SimSun"/>
          <w:sz w:val="20"/>
          <w:szCs w:val="20"/>
        </w:rPr>
      </w:pPr>
      <w:r>
        <w:rPr>
          <w:rFonts w:ascii="SimSun" w:eastAsia="SimSun" w:hAnsi="SimSun" w:cs="SimSun"/>
          <w:spacing w:val="8"/>
          <w:sz w:val="20"/>
          <w:szCs w:val="20"/>
        </w:rPr>
        <w:t>管道使用单位在定期检验要求以外，自主开展的其他检验、检测活动。</w:t>
      </w:r>
    </w:p>
    <w:p>
      <w:pPr>
        <w:spacing w:before="102" w:line="183" w:lineRule="auto"/>
        <w:ind w:left="2"/>
        <w:rPr>
          <w:rFonts w:ascii="SimSun" w:eastAsia="SimSun" w:hAnsi="SimSun" w:cs="SimSun"/>
          <w:sz w:val="20"/>
          <w:szCs w:val="20"/>
        </w:rPr>
      </w:pPr>
      <w:r>
        <w:rPr>
          <w:rFonts w:ascii="SimSun" w:eastAsia="SimSun" w:hAnsi="SimSun" w:cs="SimSun"/>
          <w:b/>
          <w:bCs/>
          <w:spacing w:val="-5"/>
          <w:sz w:val="20"/>
          <w:szCs w:val="20"/>
        </w:rPr>
        <w:t>3.3</w:t>
      </w:r>
    </w:p>
    <w:p>
      <w:pPr>
        <w:pStyle w:val="BodyText"/>
        <w:spacing w:before="34" w:line="217" w:lineRule="auto"/>
        <w:ind w:left="432"/>
        <w:rPr>
          <w:rFonts w:ascii="SimSun" w:eastAsia="SimSun" w:hAnsi="SimSun" w:cs="SimSun"/>
          <w:sz w:val="24"/>
          <w:szCs w:val="24"/>
        </w:rPr>
      </w:pPr>
      <w:r>
        <w:rPr>
          <w:b/>
          <w:bCs/>
          <w:spacing w:val="-22"/>
          <w:sz w:val="24"/>
          <w:szCs w:val="24"/>
        </w:rPr>
        <w:t>定期检验</w:t>
      </w:r>
      <w:r>
        <w:rPr>
          <w:spacing w:val="-22"/>
          <w:sz w:val="24"/>
          <w:szCs w:val="24"/>
        </w:rPr>
        <w:t xml:space="preserve"> </w:t>
      </w:r>
      <w:r>
        <w:rPr>
          <w:rFonts w:ascii="SimSun" w:eastAsia="SimSun" w:hAnsi="SimSun" w:cs="SimSun"/>
          <w:b/>
          <w:bCs/>
          <w:spacing w:val="-22"/>
          <w:sz w:val="24"/>
          <w:szCs w:val="24"/>
        </w:rPr>
        <w:t>periodic</w:t>
      </w:r>
      <w:r>
        <w:rPr>
          <w:rFonts w:ascii="SimSun" w:eastAsia="SimSun" w:hAnsi="SimSun" w:cs="SimSun"/>
          <w:spacing w:val="17"/>
          <w:sz w:val="24"/>
          <w:szCs w:val="24"/>
        </w:rPr>
        <w:t xml:space="preserve"> </w:t>
      </w:r>
      <w:r>
        <w:rPr>
          <w:rFonts w:ascii="SimSun" w:eastAsia="SimSun" w:hAnsi="SimSun" w:cs="SimSun"/>
          <w:b/>
          <w:bCs/>
          <w:spacing w:val="-22"/>
          <w:sz w:val="24"/>
          <w:szCs w:val="24"/>
        </w:rPr>
        <w:t>inspection</w:t>
      </w:r>
    </w:p>
    <w:p>
      <w:pPr>
        <w:spacing w:before="56" w:line="262" w:lineRule="auto"/>
        <w:ind w:right="72" w:firstLine="429"/>
        <w:rPr>
          <w:rFonts w:ascii="SimSun" w:eastAsia="SimSun" w:hAnsi="SimSun" w:cs="SimSun"/>
          <w:sz w:val="20"/>
          <w:szCs w:val="20"/>
        </w:rPr>
      </w:pPr>
      <w:r>
        <w:rPr>
          <w:rFonts w:ascii="SimSun" w:eastAsia="SimSun" w:hAnsi="SimSun" w:cs="SimSun"/>
          <w:spacing w:val="7"/>
          <w:sz w:val="20"/>
          <w:szCs w:val="20"/>
        </w:rPr>
        <w:t>特种设备检验机构根据有关安全技术规范及相应标准的规定，按</w:t>
      </w:r>
      <w:r>
        <w:rPr>
          <w:rFonts w:ascii="SimSun" w:eastAsia="SimSun" w:hAnsi="SimSun" w:cs="SimSun"/>
          <w:spacing w:val="6"/>
          <w:sz w:val="20"/>
          <w:szCs w:val="20"/>
        </w:rPr>
        <w:t>一定的时间周期对管道安全状况所</w:t>
      </w:r>
      <w:r>
        <w:rPr>
          <w:rFonts w:ascii="SimSun" w:eastAsia="SimSun" w:hAnsi="SimSun" w:cs="SimSun"/>
          <w:sz w:val="20"/>
          <w:szCs w:val="20"/>
        </w:rPr>
        <w:t xml:space="preserve"> </w:t>
      </w:r>
      <w:r>
        <w:rPr>
          <w:rFonts w:ascii="SimSun" w:eastAsia="SimSun" w:hAnsi="SimSun" w:cs="SimSun"/>
          <w:spacing w:val="4"/>
          <w:sz w:val="20"/>
          <w:szCs w:val="20"/>
        </w:rPr>
        <w:t>进行的符合性验证活动。</w:t>
      </w:r>
    </w:p>
    <w:p>
      <w:pPr>
        <w:spacing w:line="311" w:lineRule="auto"/>
        <w:rPr>
          <w:rFonts w:ascii="Arial"/>
          <w:sz w:val="21"/>
        </w:rPr>
      </w:pPr>
    </w:p>
    <w:p>
      <w:pPr>
        <w:pStyle w:val="BodyText"/>
        <w:spacing w:before="65" w:line="221" w:lineRule="auto"/>
        <w:ind w:left="2"/>
        <w:rPr>
          <w:sz w:val="20"/>
          <w:szCs w:val="20"/>
        </w:rPr>
      </w:pPr>
      <w:r>
        <w:rPr>
          <w:b/>
          <w:bCs/>
          <w:spacing w:val="7"/>
          <w:sz w:val="20"/>
          <w:szCs w:val="20"/>
        </w:rPr>
        <w:t>4</w:t>
      </w:r>
      <w:r>
        <w:rPr>
          <w:spacing w:val="12"/>
          <w:sz w:val="20"/>
          <w:szCs w:val="20"/>
        </w:rPr>
        <w:t xml:space="preserve">  </w:t>
      </w:r>
      <w:r>
        <w:rPr>
          <w:b/>
          <w:bCs/>
          <w:spacing w:val="7"/>
          <w:sz w:val="20"/>
          <w:szCs w:val="20"/>
        </w:rPr>
        <w:t>缩略语</w:t>
      </w:r>
    </w:p>
    <w:p>
      <w:pPr>
        <w:spacing w:line="326" w:lineRule="auto"/>
        <w:rPr>
          <w:rFonts w:ascii="Arial"/>
          <w:sz w:val="21"/>
        </w:rPr>
      </w:pPr>
    </w:p>
    <w:p>
      <w:pPr>
        <w:spacing w:before="66" w:line="219" w:lineRule="auto"/>
        <w:ind w:left="429"/>
        <w:rPr>
          <w:rFonts w:ascii="SimSun" w:eastAsia="SimSun" w:hAnsi="SimSun" w:cs="SimSun"/>
          <w:sz w:val="20"/>
          <w:szCs w:val="20"/>
        </w:rPr>
      </w:pPr>
      <w:r>
        <w:rPr>
          <w:rFonts w:ascii="SimSun" w:eastAsia="SimSun" w:hAnsi="SimSun" w:cs="SimSun"/>
          <w:spacing w:val="3"/>
          <w:sz w:val="20"/>
          <w:szCs w:val="20"/>
        </w:rPr>
        <w:t>下列缩略语适用于本文件。</w:t>
      </w:r>
    </w:p>
    <w:p>
      <w:pPr>
        <w:spacing w:before="58" w:line="330" w:lineRule="exact"/>
        <w:ind w:left="429"/>
        <w:rPr>
          <w:rFonts w:ascii="SimSun" w:eastAsia="SimSun" w:hAnsi="SimSun" w:cs="SimSun"/>
          <w:sz w:val="20"/>
          <w:szCs w:val="20"/>
        </w:rPr>
      </w:pPr>
      <w:r>
        <w:rPr>
          <w:rFonts w:ascii="SimSun" w:eastAsia="SimSun" w:hAnsi="SimSun" w:cs="SimSun"/>
          <w:position w:val="10"/>
          <w:sz w:val="20"/>
          <w:szCs w:val="20"/>
        </w:rPr>
        <w:t>ACVG</w:t>
      </w:r>
      <w:r>
        <w:rPr>
          <w:rFonts w:ascii="SimSun" w:eastAsia="SimSun" w:hAnsi="SimSun" w:cs="SimSun"/>
          <w:spacing w:val="2"/>
          <w:position w:val="10"/>
          <w:sz w:val="20"/>
          <w:szCs w:val="20"/>
        </w:rPr>
        <w:t>: 交流电位梯度法 (</w:t>
      </w:r>
      <w:r>
        <w:rPr>
          <w:rFonts w:ascii="SimSun" w:eastAsia="SimSun" w:hAnsi="SimSun" w:cs="SimSun"/>
          <w:position w:val="10"/>
          <w:sz w:val="20"/>
          <w:szCs w:val="20"/>
        </w:rPr>
        <w:t>Alternating</w:t>
      </w:r>
      <w:r>
        <w:rPr>
          <w:rFonts w:ascii="SimSun" w:eastAsia="SimSun" w:hAnsi="SimSun" w:cs="SimSun"/>
          <w:spacing w:val="2"/>
          <w:position w:val="10"/>
          <w:sz w:val="20"/>
          <w:szCs w:val="20"/>
        </w:rPr>
        <w:t xml:space="preserve">  </w:t>
      </w:r>
      <w:r>
        <w:rPr>
          <w:rFonts w:ascii="SimSun" w:eastAsia="SimSun" w:hAnsi="SimSun" w:cs="SimSun"/>
          <w:position w:val="10"/>
          <w:sz w:val="20"/>
          <w:szCs w:val="20"/>
        </w:rPr>
        <w:t>Current</w:t>
      </w:r>
      <w:r>
        <w:rPr>
          <w:rFonts w:ascii="SimSun" w:eastAsia="SimSun" w:hAnsi="SimSun" w:cs="SimSun"/>
          <w:spacing w:val="97"/>
          <w:position w:val="10"/>
          <w:sz w:val="20"/>
          <w:szCs w:val="20"/>
        </w:rPr>
        <w:t xml:space="preserve"> </w:t>
      </w:r>
      <w:r>
        <w:rPr>
          <w:rFonts w:ascii="SimSun" w:eastAsia="SimSun" w:hAnsi="SimSun" w:cs="SimSun"/>
          <w:position w:val="10"/>
          <w:sz w:val="20"/>
          <w:szCs w:val="20"/>
        </w:rPr>
        <w:t>Voltage</w:t>
      </w:r>
      <w:r>
        <w:rPr>
          <w:rFonts w:ascii="SimSun" w:eastAsia="SimSun" w:hAnsi="SimSun" w:cs="SimSun"/>
          <w:spacing w:val="98"/>
          <w:position w:val="10"/>
          <w:sz w:val="20"/>
          <w:szCs w:val="20"/>
        </w:rPr>
        <w:t xml:space="preserve"> </w:t>
      </w:r>
      <w:r>
        <w:rPr>
          <w:rFonts w:ascii="SimSun" w:eastAsia="SimSun" w:hAnsi="SimSun" w:cs="SimSun"/>
          <w:position w:val="10"/>
          <w:sz w:val="20"/>
          <w:szCs w:val="20"/>
        </w:rPr>
        <w:t>Gradient</w:t>
      </w:r>
      <w:r>
        <w:rPr>
          <w:rFonts w:ascii="SimSun" w:eastAsia="SimSun" w:hAnsi="SimSun" w:cs="SimSun"/>
          <w:spacing w:val="2"/>
          <w:position w:val="10"/>
          <w:sz w:val="20"/>
          <w:szCs w:val="20"/>
        </w:rPr>
        <w:t>)</w:t>
      </w:r>
    </w:p>
    <w:p>
      <w:pPr>
        <w:spacing w:line="213" w:lineRule="auto"/>
        <w:ind w:left="429"/>
        <w:rPr>
          <w:rFonts w:ascii="SimSun" w:eastAsia="SimSun" w:hAnsi="SimSun" w:cs="SimSun"/>
          <w:sz w:val="20"/>
          <w:szCs w:val="20"/>
        </w:rPr>
      </w:pPr>
      <w:r>
        <w:rPr>
          <w:rFonts w:ascii="SimSun" w:eastAsia="SimSun" w:hAnsi="SimSun" w:cs="SimSun"/>
          <w:sz w:val="20"/>
          <w:szCs w:val="20"/>
        </w:rPr>
        <w:t>DCVG</w:t>
      </w:r>
      <w:r>
        <w:rPr>
          <w:rFonts w:ascii="SimSun" w:eastAsia="SimSun" w:hAnsi="SimSun" w:cs="SimSun"/>
          <w:spacing w:val="2"/>
          <w:sz w:val="20"/>
          <w:szCs w:val="20"/>
        </w:rPr>
        <w:t>: 直流电位梯度法 (</w:t>
      </w:r>
      <w:r>
        <w:rPr>
          <w:rFonts w:ascii="SimSun" w:eastAsia="SimSun" w:hAnsi="SimSun" w:cs="SimSun"/>
          <w:sz w:val="20"/>
          <w:szCs w:val="20"/>
        </w:rPr>
        <w:t>Direct</w:t>
      </w:r>
      <w:r>
        <w:rPr>
          <w:rFonts w:ascii="SimSun" w:eastAsia="SimSun" w:hAnsi="SimSun" w:cs="SimSun"/>
          <w:spacing w:val="96"/>
          <w:sz w:val="20"/>
          <w:szCs w:val="20"/>
        </w:rPr>
        <w:t xml:space="preserve"> </w:t>
      </w:r>
      <w:r>
        <w:rPr>
          <w:rFonts w:ascii="SimSun" w:eastAsia="SimSun" w:hAnsi="SimSun" w:cs="SimSun"/>
          <w:sz w:val="20"/>
          <w:szCs w:val="20"/>
        </w:rPr>
        <w:t>Current</w:t>
      </w:r>
      <w:r>
        <w:rPr>
          <w:rFonts w:ascii="SimSun" w:eastAsia="SimSun" w:hAnsi="SimSun" w:cs="SimSun"/>
          <w:spacing w:val="85"/>
          <w:sz w:val="20"/>
          <w:szCs w:val="20"/>
        </w:rPr>
        <w:t xml:space="preserve"> </w:t>
      </w:r>
      <w:r>
        <w:rPr>
          <w:rFonts w:ascii="SimSun" w:eastAsia="SimSun" w:hAnsi="SimSun" w:cs="SimSun"/>
          <w:sz w:val="20"/>
          <w:szCs w:val="20"/>
        </w:rPr>
        <w:t>Voltage</w:t>
      </w:r>
      <w:r>
        <w:rPr>
          <w:rFonts w:ascii="SimSun" w:eastAsia="SimSun" w:hAnsi="SimSun" w:cs="SimSun"/>
          <w:spacing w:val="88"/>
          <w:sz w:val="20"/>
          <w:szCs w:val="20"/>
        </w:rPr>
        <w:t xml:space="preserve"> </w:t>
      </w:r>
      <w:r>
        <w:rPr>
          <w:rFonts w:ascii="SimSun" w:eastAsia="SimSun" w:hAnsi="SimSun" w:cs="SimSun"/>
          <w:sz w:val="20"/>
          <w:szCs w:val="20"/>
        </w:rPr>
        <w:t>Gradient</w:t>
      </w:r>
      <w:r>
        <w:rPr>
          <w:rFonts w:ascii="SimSun" w:eastAsia="SimSun" w:hAnsi="SimSun" w:cs="SimSun"/>
          <w:spacing w:val="2"/>
          <w:sz w:val="20"/>
          <w:szCs w:val="20"/>
        </w:rPr>
        <w:t>)</w:t>
      </w:r>
    </w:p>
    <w:p>
      <w:pPr>
        <w:spacing w:line="213" w:lineRule="auto"/>
        <w:rPr>
          <w:rFonts w:ascii="SimSun" w:eastAsia="SimSun" w:hAnsi="SimSun" w:cs="SimSun"/>
          <w:sz w:val="20"/>
          <w:szCs w:val="20"/>
        </w:rPr>
        <w:sectPr>
          <w:headerReference w:type="default" r:id="rId15"/>
          <w:footerReference w:type="default" r:id="rId16"/>
          <w:type w:val="nextPage"/>
          <w:pgSz w:w="11910" w:h="16840"/>
          <w:pgMar w:top="400" w:right="1130" w:bottom="1288" w:left="1390" w:header="0" w:footer="1149" w:gutter="0"/>
          <w:pgNumType w:start="9"/>
          <w:cols w:space="708"/>
          <w:titlePg w:val="0"/>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52" w:line="224" w:lineRule="auto"/>
        <w:ind w:left="2"/>
        <w:rPr>
          <w:rFonts w:ascii="SimSun" w:eastAsia="SimSun" w:hAnsi="SimSun" w:cs="SimSun"/>
          <w:sz w:val="16"/>
          <w:szCs w:val="16"/>
        </w:rPr>
      </w:pPr>
      <w:r>
        <w:rPr>
          <w:rFonts w:ascii="SimSun" w:eastAsia="SimSun" w:hAnsi="SimSun" w:cs="SimSun"/>
          <w:b/>
          <w:bCs/>
          <w:spacing w:val="-2"/>
          <w:sz w:val="16"/>
          <w:szCs w:val="16"/>
        </w:rPr>
        <w:t>DB3211/T</w:t>
      </w:r>
      <w:r>
        <w:rPr>
          <w:rFonts w:ascii="SimSun" w:eastAsia="SimSun" w:hAnsi="SimSun" w:cs="SimSun"/>
          <w:spacing w:val="-2"/>
          <w:sz w:val="16"/>
          <w:szCs w:val="16"/>
        </w:rPr>
        <w:t xml:space="preserve">       </w:t>
      </w:r>
      <w:r>
        <w:rPr>
          <w:rFonts w:ascii="SimSun" w:eastAsia="SimSun" w:hAnsi="SimSun" w:cs="SimSun"/>
          <w:b/>
          <w:bCs/>
          <w:spacing w:val="-2"/>
          <w:sz w:val="16"/>
          <w:szCs w:val="16"/>
        </w:rPr>
        <w:t>1069—2023</w:t>
      </w:r>
    </w:p>
    <w:p>
      <w:pPr>
        <w:spacing w:before="282" w:line="212" w:lineRule="auto"/>
        <w:ind w:left="419"/>
        <w:rPr>
          <w:rFonts w:ascii="Times New Roman" w:eastAsia="Times New Roman" w:hAnsi="Times New Roman" w:cs="Times New Roman"/>
          <w:sz w:val="20"/>
          <w:szCs w:val="20"/>
        </w:rPr>
      </w:pPr>
      <w:r>
        <w:rPr>
          <w:rFonts w:ascii="Times New Roman" w:eastAsia="Times New Roman" w:hAnsi="Times New Roman" w:cs="Times New Roman"/>
          <w:sz w:val="20"/>
          <w:szCs w:val="20"/>
        </w:rPr>
        <w:t>CIPS</w:t>
      </w:r>
      <w:r>
        <w:rPr>
          <w:rFonts w:ascii="Times New Roman" w:eastAsia="Times New Roman" w:hAnsi="Times New Roman" w:cs="Times New Roman"/>
          <w:spacing w:val="2"/>
          <w:sz w:val="20"/>
          <w:szCs w:val="20"/>
        </w:rPr>
        <w:t>:</w:t>
      </w:r>
      <w:r>
        <w:rPr>
          <w:rFonts w:ascii="Times New Roman" w:eastAsia="Times New Roman" w:hAnsi="Times New Roman" w:cs="Times New Roman"/>
          <w:spacing w:val="-9"/>
          <w:sz w:val="20"/>
          <w:szCs w:val="20"/>
        </w:rPr>
        <w:t xml:space="preserve"> </w:t>
      </w:r>
      <w:r>
        <w:rPr>
          <w:rFonts w:ascii="SimSun" w:eastAsia="SimSun" w:hAnsi="SimSun" w:cs="SimSun"/>
          <w:spacing w:val="2"/>
          <w:sz w:val="20"/>
          <w:szCs w:val="20"/>
        </w:rPr>
        <w:t>密间隔电位法</w:t>
      </w:r>
      <w:r>
        <w:rPr>
          <w:rFonts w:ascii="SimSun" w:eastAsia="SimSun" w:hAnsi="SimSun" w:cs="SimSun"/>
          <w:spacing w:val="-17"/>
          <w:sz w:val="20"/>
          <w:szCs w:val="20"/>
        </w:rPr>
        <w:t xml:space="preserve"> </w:t>
      </w:r>
      <w:r>
        <w:rPr>
          <w:rFonts w:ascii="Times New Roman" w:eastAsia="Times New Roman" w:hAnsi="Times New Roman" w:cs="Times New Roman"/>
          <w:spacing w:val="2"/>
          <w:sz w:val="20"/>
          <w:szCs w:val="20"/>
        </w:rPr>
        <w:t>(</w:t>
      </w:r>
      <w:r>
        <w:rPr>
          <w:rFonts w:ascii="Times New Roman" w:eastAsia="Times New Roman" w:hAnsi="Times New Roman" w:cs="Times New Roman"/>
          <w:sz w:val="20"/>
          <w:szCs w:val="20"/>
        </w:rPr>
        <w:t>Close</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Interval</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Potential</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z w:val="20"/>
          <w:szCs w:val="20"/>
        </w:rPr>
        <w:t>Survey</w:t>
      </w:r>
      <w:r>
        <w:rPr>
          <w:rFonts w:ascii="Times New Roman" w:eastAsia="Times New Roman" w:hAnsi="Times New Roman" w:cs="Times New Roman"/>
          <w:spacing w:val="2"/>
          <w:sz w:val="20"/>
          <w:szCs w:val="20"/>
        </w:rPr>
        <w:t>)</w:t>
      </w:r>
    </w:p>
    <w:p>
      <w:pPr>
        <w:spacing w:before="100" w:line="212" w:lineRule="auto"/>
        <w:ind w:left="459"/>
        <w:rPr>
          <w:rFonts w:ascii="Times New Roman" w:eastAsia="Times New Roman" w:hAnsi="Times New Roman" w:cs="Times New Roman"/>
          <w:sz w:val="20"/>
          <w:szCs w:val="20"/>
        </w:rPr>
      </w:pPr>
      <w:r>
        <w:rPr>
          <w:rFonts w:ascii="Times New Roman" w:eastAsia="Times New Roman" w:hAnsi="Times New Roman" w:cs="Times New Roman"/>
          <w:sz w:val="20"/>
          <w:szCs w:val="20"/>
        </w:rPr>
        <w:t>IR</w:t>
      </w:r>
      <w:r>
        <w:rPr>
          <w:rFonts w:ascii="SimSun" w:eastAsia="SimSun" w:hAnsi="SimSun" w:cs="SimSun"/>
          <w:sz w:val="20"/>
          <w:szCs w:val="20"/>
        </w:rPr>
        <w:t xml:space="preserve">降：电压降 </w:t>
      </w:r>
      <w:r>
        <w:rPr>
          <w:rFonts w:ascii="Times New Roman" w:eastAsia="Times New Roman" w:hAnsi="Times New Roman" w:cs="Times New Roman"/>
          <w:sz w:val="20"/>
          <w:szCs w:val="20"/>
        </w:rPr>
        <w:t>(IR     drop)</w:t>
      </w:r>
    </w:p>
    <w:p>
      <w:pPr>
        <w:spacing w:line="332" w:lineRule="auto"/>
        <w:rPr>
          <w:rFonts w:ascii="Arial"/>
          <w:sz w:val="21"/>
        </w:rPr>
      </w:pPr>
    </w:p>
    <w:p>
      <w:pPr>
        <w:pStyle w:val="BodyText"/>
        <w:spacing w:before="65" w:line="222" w:lineRule="auto"/>
        <w:ind w:left="2"/>
        <w:rPr>
          <w:sz w:val="20"/>
          <w:szCs w:val="20"/>
        </w:rPr>
      </w:pPr>
      <w:r>
        <w:rPr>
          <w:b/>
          <w:bCs/>
          <w:spacing w:val="4"/>
          <w:sz w:val="20"/>
          <w:szCs w:val="20"/>
        </w:rPr>
        <w:t>5</w:t>
      </w:r>
      <w:r>
        <w:rPr>
          <w:spacing w:val="1"/>
          <w:sz w:val="20"/>
          <w:szCs w:val="20"/>
        </w:rPr>
        <w:t xml:space="preserve">  </w:t>
      </w:r>
      <w:r>
        <w:rPr>
          <w:b/>
          <w:bCs/>
          <w:spacing w:val="4"/>
          <w:sz w:val="20"/>
          <w:szCs w:val="20"/>
        </w:rPr>
        <w:t>总体要求</w:t>
      </w:r>
    </w:p>
    <w:p>
      <w:pPr>
        <w:spacing w:line="303" w:lineRule="auto"/>
        <w:rPr>
          <w:rFonts w:ascii="Arial"/>
          <w:sz w:val="21"/>
        </w:rPr>
      </w:pPr>
    </w:p>
    <w:p>
      <w:pPr>
        <w:spacing w:before="66" w:line="271" w:lineRule="auto"/>
        <w:ind w:right="2" w:firstLine="2"/>
        <w:jc w:val="both"/>
        <w:rPr>
          <w:rFonts w:ascii="SimSun" w:eastAsia="SimSun" w:hAnsi="SimSun" w:cs="SimSun"/>
          <w:sz w:val="20"/>
          <w:szCs w:val="20"/>
        </w:rPr>
      </w:pPr>
      <w:r>
        <w:rPr>
          <w:rFonts w:ascii="SimSun" w:eastAsia="SimSun" w:hAnsi="SimSun" w:cs="SimSun"/>
          <w:b/>
          <w:bCs/>
          <w:spacing w:val="9"/>
          <w:sz w:val="20"/>
          <w:szCs w:val="20"/>
        </w:rPr>
        <w:t>5.1</w:t>
      </w:r>
      <w:r>
        <w:rPr>
          <w:rFonts w:ascii="SimSun" w:eastAsia="SimSun" w:hAnsi="SimSun" w:cs="SimSun"/>
          <w:spacing w:val="9"/>
          <w:sz w:val="20"/>
          <w:szCs w:val="20"/>
        </w:rPr>
        <w:t xml:space="preserve">  年度检查应至少包含对管道安全管理情况和管道运行状况的检查。年度检查由管道使用</w:t>
      </w:r>
      <w:r>
        <w:rPr>
          <w:rFonts w:ascii="SimSun" w:eastAsia="SimSun" w:hAnsi="SimSun" w:cs="SimSun"/>
          <w:spacing w:val="8"/>
          <w:sz w:val="20"/>
          <w:szCs w:val="20"/>
        </w:rPr>
        <w:t>单位安全</w:t>
      </w:r>
      <w:r>
        <w:rPr>
          <w:rFonts w:ascii="SimSun" w:eastAsia="SimSun" w:hAnsi="SimSun" w:cs="SimSun"/>
          <w:sz w:val="20"/>
          <w:szCs w:val="20"/>
        </w:rPr>
        <w:t xml:space="preserve"> </w:t>
      </w:r>
      <w:r>
        <w:rPr>
          <w:rFonts w:ascii="SimSun" w:eastAsia="SimSun" w:hAnsi="SimSun" w:cs="SimSun"/>
          <w:spacing w:val="12"/>
          <w:sz w:val="20"/>
          <w:szCs w:val="20"/>
        </w:rPr>
        <w:t>管理人员组织进行或委托特种设备安全监督管理部门核准的具有公用管道定期检验资质的检验机构负</w:t>
      </w:r>
      <w:r>
        <w:rPr>
          <w:rFonts w:ascii="SimSun" w:eastAsia="SimSun" w:hAnsi="SimSun" w:cs="SimSun"/>
          <w:spacing w:val="11"/>
          <w:sz w:val="20"/>
          <w:szCs w:val="20"/>
        </w:rPr>
        <w:t xml:space="preserve"> </w:t>
      </w:r>
      <w:r>
        <w:rPr>
          <w:rFonts w:ascii="SimSun" w:eastAsia="SimSun" w:hAnsi="SimSun" w:cs="SimSun"/>
          <w:spacing w:val="-1"/>
          <w:sz w:val="20"/>
          <w:szCs w:val="20"/>
        </w:rPr>
        <w:t>责实施。</w:t>
      </w:r>
    </w:p>
    <w:p>
      <w:pPr>
        <w:spacing w:before="71" w:line="219" w:lineRule="auto"/>
        <w:rPr>
          <w:rFonts w:ascii="SimSun" w:eastAsia="SimSun" w:hAnsi="SimSun" w:cs="SimSun"/>
          <w:sz w:val="20"/>
          <w:szCs w:val="20"/>
        </w:rPr>
      </w:pPr>
      <w:r>
        <w:rPr>
          <w:rFonts w:ascii="Times New Roman" w:eastAsia="Times New Roman" w:hAnsi="Times New Roman" w:cs="Times New Roman"/>
          <w:b/>
          <w:bCs/>
          <w:spacing w:val="9"/>
          <w:sz w:val="20"/>
          <w:szCs w:val="20"/>
        </w:rPr>
        <w:t xml:space="preserve">5.2    </w:t>
      </w:r>
      <w:r>
        <w:rPr>
          <w:rFonts w:ascii="SimSun" w:eastAsia="SimSun" w:hAnsi="SimSun" w:cs="SimSun"/>
          <w:spacing w:val="9"/>
          <w:sz w:val="20"/>
          <w:szCs w:val="20"/>
        </w:rPr>
        <w:t>检查过程所使用的设备和仪器应在有效的</w:t>
      </w:r>
      <w:r>
        <w:rPr>
          <w:rFonts w:ascii="SimSun" w:eastAsia="SimSun" w:hAnsi="SimSun" w:cs="SimSun"/>
          <w:spacing w:val="8"/>
          <w:sz w:val="20"/>
          <w:szCs w:val="20"/>
        </w:rPr>
        <w:t>检定或校准期内。</w:t>
      </w:r>
    </w:p>
    <w:p>
      <w:pPr>
        <w:spacing w:before="73" w:line="219" w:lineRule="auto"/>
        <w:ind w:left="2"/>
        <w:rPr>
          <w:rFonts w:ascii="SimSun" w:eastAsia="SimSun" w:hAnsi="SimSun" w:cs="SimSun"/>
          <w:sz w:val="20"/>
          <w:szCs w:val="20"/>
        </w:rPr>
      </w:pPr>
      <w:r>
        <w:rPr>
          <w:rFonts w:ascii="SimSun" w:eastAsia="SimSun" w:hAnsi="SimSun" w:cs="SimSun"/>
          <w:b/>
          <w:bCs/>
          <w:spacing w:val="8"/>
          <w:sz w:val="20"/>
          <w:szCs w:val="20"/>
        </w:rPr>
        <w:t>5.3</w:t>
      </w:r>
      <w:r>
        <w:rPr>
          <w:rFonts w:ascii="SimSun" w:eastAsia="SimSun" w:hAnsi="SimSun" w:cs="SimSun"/>
          <w:spacing w:val="8"/>
          <w:sz w:val="20"/>
          <w:szCs w:val="20"/>
        </w:rPr>
        <w:t xml:space="preserve">  年度检查每年至少进行一次，进行定期检验的年度可不进行年度检查。</w:t>
      </w:r>
    </w:p>
    <w:p>
      <w:pPr>
        <w:spacing w:line="332" w:lineRule="auto"/>
        <w:rPr>
          <w:rFonts w:ascii="Arial"/>
          <w:sz w:val="21"/>
        </w:rPr>
      </w:pPr>
    </w:p>
    <w:p>
      <w:pPr>
        <w:pStyle w:val="BodyText"/>
        <w:spacing w:line="6500" w:lineRule="exact"/>
        <w:ind w:firstLine="1930"/>
      </w:pPr>
      <w:r>
        <w:rPr>
          <w:position w:val="-130"/>
        </w:rPr>
        <w:pict>
          <v:group id="_x0000_i1025" style="width:294pt;height:325.05pt;mso-position-horizontal-relative:char;mso-position-vertical-relative:line" coordorigin="0,0" coordsize="5880,650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880;height:6500;position:absolute" filled="f" stroked="f">
              <v:imagedata r:id="rId17" o:title=""/>
            </v:shape>
            <v:shapetype id="_x0000_t202" coordsize="21600,21600" o:spt="202" path="m,l,21600r21600,l21600,xe">
              <v:stroke joinstyle="miter"/>
              <v:path gradientshapeok="t" o:connecttype="rect"/>
            </v:shapetype>
            <v:shape id="_x0000_s1027" type="#_x0000_t202" style="width:5091;height:6219;left:599;position:absolute;top:168" filled="f" stroked="f">
              <o:lock v:ext="edit" aspectratio="f"/>
              <v:textbox inset="0,0,0,0">
                <w:txbxContent>
                  <w:p>
                    <w:pPr>
                      <w:spacing w:before="20" w:line="219" w:lineRule="auto"/>
                      <w:ind w:left="50"/>
                      <w:rPr>
                        <w:rFonts w:ascii="SimSun" w:eastAsia="SimSun" w:hAnsi="SimSun" w:cs="SimSun"/>
                        <w:sz w:val="20"/>
                        <w:szCs w:val="20"/>
                      </w:rPr>
                    </w:pPr>
                    <w:r>
                      <w:rPr>
                        <w:rFonts w:ascii="SimSun" w:eastAsia="SimSun" w:hAnsi="SimSun" w:cs="SimSun"/>
                        <w:spacing w:val="38"/>
                        <w:sz w:val="20"/>
                        <w:szCs w:val="20"/>
                      </w:rPr>
                      <w:t>数据收集</w:t>
                    </w:r>
                  </w:p>
                  <w:p>
                    <w:pPr>
                      <w:spacing w:line="282" w:lineRule="auto"/>
                      <w:rPr>
                        <w:rFonts w:ascii="Arial"/>
                        <w:sz w:val="21"/>
                      </w:rPr>
                    </w:pPr>
                  </w:p>
                  <w:p>
                    <w:pPr>
                      <w:spacing w:line="282" w:lineRule="auto"/>
                      <w:rPr>
                        <w:rFonts w:ascii="Arial"/>
                        <w:sz w:val="21"/>
                      </w:rPr>
                    </w:pPr>
                  </w:p>
                  <w:p>
                    <w:pPr>
                      <w:spacing w:before="65" w:line="219" w:lineRule="auto"/>
                      <w:ind w:left="3400"/>
                      <w:rPr>
                        <w:rFonts w:ascii="SimSun" w:eastAsia="SimSun" w:hAnsi="SimSun" w:cs="SimSun"/>
                        <w:sz w:val="20"/>
                        <w:szCs w:val="20"/>
                      </w:rPr>
                    </w:pPr>
                    <w:r>
                      <w:rPr>
                        <w:rFonts w:ascii="SimSun" w:eastAsia="SimSun" w:hAnsi="SimSun" w:cs="SimSun"/>
                        <w:spacing w:val="-6"/>
                        <w:sz w:val="20"/>
                        <w:szCs w:val="20"/>
                      </w:rPr>
                      <w:t>宏</w:t>
                    </w:r>
                    <w:r>
                      <w:rPr>
                        <w:rFonts w:ascii="SimSun" w:eastAsia="SimSun" w:hAnsi="SimSun" w:cs="SimSun"/>
                        <w:spacing w:val="-30"/>
                        <w:sz w:val="20"/>
                        <w:szCs w:val="20"/>
                      </w:rPr>
                      <w:t xml:space="preserve"> </w:t>
                    </w:r>
                    <w:r>
                      <w:rPr>
                        <w:rFonts w:ascii="SimSun" w:eastAsia="SimSun" w:hAnsi="SimSun" w:cs="SimSun"/>
                        <w:spacing w:val="-6"/>
                        <w:sz w:val="20"/>
                        <w:szCs w:val="20"/>
                      </w:rPr>
                      <w:t>观</w:t>
                    </w:r>
                    <w:r>
                      <w:rPr>
                        <w:rFonts w:ascii="SimSun" w:eastAsia="SimSun" w:hAnsi="SimSun" w:cs="SimSun"/>
                        <w:spacing w:val="-30"/>
                        <w:sz w:val="20"/>
                        <w:szCs w:val="20"/>
                      </w:rPr>
                      <w:t xml:space="preserve"> </w:t>
                    </w:r>
                    <w:r>
                      <w:rPr>
                        <w:rFonts w:ascii="SimSun" w:eastAsia="SimSun" w:hAnsi="SimSun" w:cs="SimSun"/>
                        <w:spacing w:val="-6"/>
                        <w:sz w:val="20"/>
                        <w:szCs w:val="20"/>
                      </w:rPr>
                      <w:t>检</w:t>
                    </w:r>
                    <w:r>
                      <w:rPr>
                        <w:rFonts w:ascii="SimSun" w:eastAsia="SimSun" w:hAnsi="SimSun" w:cs="SimSun"/>
                        <w:spacing w:val="-27"/>
                        <w:sz w:val="20"/>
                        <w:szCs w:val="20"/>
                      </w:rPr>
                      <w:t xml:space="preserve"> </w:t>
                    </w:r>
                    <w:r>
                      <w:rPr>
                        <w:rFonts w:ascii="SimSun" w:eastAsia="SimSun" w:hAnsi="SimSun" w:cs="SimSun"/>
                        <w:spacing w:val="-6"/>
                        <w:sz w:val="20"/>
                        <w:szCs w:val="20"/>
                      </w:rPr>
                      <w:t>查</w:t>
                    </w:r>
                  </w:p>
                  <w:p>
                    <w:pPr>
                      <w:spacing w:before="212" w:line="219" w:lineRule="auto"/>
                      <w:ind w:left="3400"/>
                      <w:rPr>
                        <w:rFonts w:ascii="SimSun" w:eastAsia="SimSun" w:hAnsi="SimSun" w:cs="SimSun"/>
                        <w:sz w:val="20"/>
                        <w:szCs w:val="20"/>
                      </w:rPr>
                    </w:pPr>
                    <w:r>
                      <w:rPr>
                        <w:rFonts w:ascii="SimSun" w:eastAsia="SimSun" w:hAnsi="SimSun" w:cs="SimSun"/>
                        <w:spacing w:val="-7"/>
                        <w:sz w:val="20"/>
                        <w:szCs w:val="20"/>
                      </w:rPr>
                      <w:t>泄</w:t>
                    </w:r>
                    <w:r>
                      <w:rPr>
                        <w:rFonts w:ascii="SimSun" w:eastAsia="SimSun" w:hAnsi="SimSun" w:cs="SimSun"/>
                        <w:spacing w:val="-27"/>
                        <w:sz w:val="20"/>
                        <w:szCs w:val="20"/>
                      </w:rPr>
                      <w:t xml:space="preserve"> </w:t>
                    </w:r>
                    <w:r>
                      <w:rPr>
                        <w:rFonts w:ascii="SimSun" w:eastAsia="SimSun" w:hAnsi="SimSun" w:cs="SimSun"/>
                        <w:spacing w:val="-7"/>
                        <w:sz w:val="20"/>
                        <w:szCs w:val="20"/>
                      </w:rPr>
                      <w:t>漏</w:t>
                    </w:r>
                    <w:r>
                      <w:rPr>
                        <w:rFonts w:ascii="SimSun" w:eastAsia="SimSun" w:hAnsi="SimSun" w:cs="SimSun"/>
                        <w:spacing w:val="-26"/>
                        <w:sz w:val="20"/>
                        <w:szCs w:val="20"/>
                      </w:rPr>
                      <w:t xml:space="preserve"> </w:t>
                    </w:r>
                    <w:r>
                      <w:rPr>
                        <w:rFonts w:ascii="SimSun" w:eastAsia="SimSun" w:hAnsi="SimSun" w:cs="SimSun"/>
                        <w:spacing w:val="-7"/>
                        <w:sz w:val="20"/>
                        <w:szCs w:val="20"/>
                      </w:rPr>
                      <w:t>检</w:t>
                    </w:r>
                    <w:r>
                      <w:rPr>
                        <w:rFonts w:ascii="SimSun" w:eastAsia="SimSun" w:hAnsi="SimSun" w:cs="SimSun"/>
                        <w:spacing w:val="-26"/>
                        <w:sz w:val="20"/>
                        <w:szCs w:val="20"/>
                      </w:rPr>
                      <w:t xml:space="preserve"> </w:t>
                    </w:r>
                    <w:r>
                      <w:rPr>
                        <w:rFonts w:ascii="SimSun" w:eastAsia="SimSun" w:hAnsi="SimSun" w:cs="SimSun"/>
                        <w:spacing w:val="-7"/>
                        <w:sz w:val="20"/>
                        <w:szCs w:val="20"/>
                      </w:rPr>
                      <w:t>测</w:t>
                    </w:r>
                  </w:p>
                  <w:p>
                    <w:pPr>
                      <w:spacing w:before="192" w:line="219" w:lineRule="auto"/>
                      <w:ind w:left="2900"/>
                      <w:rPr>
                        <w:rFonts w:ascii="SimSun" w:eastAsia="SimSun" w:hAnsi="SimSun" w:cs="SimSun"/>
                        <w:sz w:val="20"/>
                        <w:szCs w:val="20"/>
                      </w:rPr>
                    </w:pPr>
                    <w:r>
                      <w:rPr>
                        <w:rFonts w:ascii="SimSun" w:eastAsia="SimSun" w:hAnsi="SimSun" w:cs="SimSun"/>
                        <w:spacing w:val="-13"/>
                        <w:sz w:val="20"/>
                        <w:szCs w:val="20"/>
                      </w:rPr>
                      <w:t>防</w:t>
                    </w:r>
                    <w:r>
                      <w:rPr>
                        <w:rFonts w:ascii="SimSun" w:eastAsia="SimSun" w:hAnsi="SimSun" w:cs="SimSun"/>
                        <w:spacing w:val="-34"/>
                        <w:sz w:val="20"/>
                        <w:szCs w:val="20"/>
                      </w:rPr>
                      <w:t xml:space="preserve"> </w:t>
                    </w:r>
                    <w:r>
                      <w:rPr>
                        <w:rFonts w:ascii="SimSun" w:eastAsia="SimSun" w:hAnsi="SimSun" w:cs="SimSun"/>
                        <w:spacing w:val="-13"/>
                        <w:sz w:val="20"/>
                        <w:szCs w:val="20"/>
                      </w:rPr>
                      <w:t>腐 (</w:t>
                    </w:r>
                    <w:r>
                      <w:rPr>
                        <w:rFonts w:ascii="SimSun" w:eastAsia="SimSun" w:hAnsi="SimSun" w:cs="SimSun"/>
                        <w:spacing w:val="-41"/>
                        <w:sz w:val="20"/>
                        <w:szCs w:val="20"/>
                      </w:rPr>
                      <w:t xml:space="preserve"> </w:t>
                    </w:r>
                    <w:r>
                      <w:rPr>
                        <w:rFonts w:ascii="SimSun" w:eastAsia="SimSun" w:hAnsi="SimSun" w:cs="SimSun"/>
                        <w:spacing w:val="-13"/>
                        <w:sz w:val="20"/>
                        <w:szCs w:val="20"/>
                      </w:rPr>
                      <w:t>保</w:t>
                    </w:r>
                    <w:r>
                      <w:rPr>
                        <w:rFonts w:ascii="SimSun" w:eastAsia="SimSun" w:hAnsi="SimSun" w:cs="SimSun"/>
                        <w:spacing w:val="-41"/>
                        <w:sz w:val="20"/>
                        <w:szCs w:val="20"/>
                      </w:rPr>
                      <w:t xml:space="preserve"> </w:t>
                    </w:r>
                    <w:r>
                      <w:rPr>
                        <w:rFonts w:ascii="SimSun" w:eastAsia="SimSun" w:hAnsi="SimSun" w:cs="SimSun"/>
                        <w:spacing w:val="-13"/>
                        <w:sz w:val="20"/>
                        <w:szCs w:val="20"/>
                      </w:rPr>
                      <w:t>温</w:t>
                    </w:r>
                    <w:r>
                      <w:rPr>
                        <w:rFonts w:ascii="SimSun" w:eastAsia="SimSun" w:hAnsi="SimSun" w:cs="SimSun"/>
                        <w:spacing w:val="-41"/>
                        <w:sz w:val="20"/>
                        <w:szCs w:val="20"/>
                      </w:rPr>
                      <w:t xml:space="preserve"> </w:t>
                    </w:r>
                    <w:r>
                      <w:rPr>
                        <w:rFonts w:ascii="SimSun" w:eastAsia="SimSun" w:hAnsi="SimSun" w:cs="SimSun"/>
                        <w:spacing w:val="-13"/>
                        <w:sz w:val="20"/>
                        <w:szCs w:val="20"/>
                      </w:rPr>
                      <w:t>)</w:t>
                    </w:r>
                    <w:r>
                      <w:rPr>
                        <w:rFonts w:ascii="SimSun" w:eastAsia="SimSun" w:hAnsi="SimSun" w:cs="SimSun"/>
                        <w:spacing w:val="-42"/>
                        <w:sz w:val="20"/>
                        <w:szCs w:val="20"/>
                      </w:rPr>
                      <w:t xml:space="preserve"> </w:t>
                    </w:r>
                    <w:r>
                      <w:rPr>
                        <w:rFonts w:ascii="SimSun" w:eastAsia="SimSun" w:hAnsi="SimSun" w:cs="SimSun"/>
                        <w:spacing w:val="-13"/>
                        <w:sz w:val="20"/>
                        <w:szCs w:val="20"/>
                      </w:rPr>
                      <w:t>层</w:t>
                    </w:r>
                    <w:r>
                      <w:rPr>
                        <w:rFonts w:ascii="SimSun" w:eastAsia="SimSun" w:hAnsi="SimSun" w:cs="SimSun"/>
                        <w:spacing w:val="-42"/>
                        <w:sz w:val="20"/>
                        <w:szCs w:val="20"/>
                      </w:rPr>
                      <w:t xml:space="preserve"> </w:t>
                    </w:r>
                    <w:r>
                      <w:rPr>
                        <w:rFonts w:ascii="SimSun" w:eastAsia="SimSun" w:hAnsi="SimSun" w:cs="SimSun"/>
                        <w:spacing w:val="-13"/>
                        <w:sz w:val="20"/>
                        <w:szCs w:val="20"/>
                      </w:rPr>
                      <w:t>检</w:t>
                    </w:r>
                    <w:r>
                      <w:rPr>
                        <w:rFonts w:ascii="SimSun" w:eastAsia="SimSun" w:hAnsi="SimSun" w:cs="SimSun"/>
                        <w:spacing w:val="-40"/>
                        <w:sz w:val="20"/>
                        <w:szCs w:val="20"/>
                      </w:rPr>
                      <w:t xml:space="preserve"> </w:t>
                    </w:r>
                    <w:r>
                      <w:rPr>
                        <w:rFonts w:ascii="SimSun" w:eastAsia="SimSun" w:hAnsi="SimSun" w:cs="SimSun"/>
                        <w:spacing w:val="-13"/>
                        <w:sz w:val="20"/>
                        <w:szCs w:val="20"/>
                      </w:rPr>
                      <w:t>查</w:t>
                    </w:r>
                  </w:p>
                  <w:p>
                    <w:pPr>
                      <w:spacing w:before="231" w:line="204" w:lineRule="auto"/>
                      <w:ind w:left="3310"/>
                      <w:rPr>
                        <w:rFonts w:ascii="SimHei" w:eastAsia="SimHei" w:hAnsi="SimHei" w:cs="SimHei"/>
                        <w:sz w:val="20"/>
                        <w:szCs w:val="20"/>
                      </w:rPr>
                    </w:pPr>
                    <w:r>
                      <w:rPr>
                        <w:rFonts w:ascii="SimHei" w:eastAsia="SimHei" w:hAnsi="SimHei" w:cs="SimHei"/>
                        <w:spacing w:val="27"/>
                        <w:sz w:val="20"/>
                        <w:szCs w:val="20"/>
                      </w:rPr>
                      <w:t>电性能测试</w:t>
                    </w:r>
                  </w:p>
                  <w:p>
                    <w:pPr>
                      <w:spacing w:before="1" w:line="161" w:lineRule="auto"/>
                      <w:ind w:left="210"/>
                      <w:rPr>
                        <w:rFonts w:ascii="SimSun" w:eastAsia="SimSun" w:hAnsi="SimSun" w:cs="SimSun"/>
                        <w:sz w:val="20"/>
                        <w:szCs w:val="20"/>
                      </w:rPr>
                    </w:pPr>
                    <w:r>
                      <w:rPr>
                        <w:rFonts w:ascii="SimSun" w:eastAsia="SimSun" w:hAnsi="SimSun" w:cs="SimSun"/>
                        <w:spacing w:val="39"/>
                        <w:sz w:val="20"/>
                        <w:szCs w:val="20"/>
                      </w:rPr>
                      <w:t>检查实施</w:t>
                    </w:r>
                  </w:p>
                  <w:p>
                    <w:pPr>
                      <w:spacing w:line="197" w:lineRule="auto"/>
                      <w:ind w:left="2989"/>
                      <w:rPr>
                        <w:rFonts w:ascii="SimSun" w:eastAsia="SimSun" w:hAnsi="SimSun" w:cs="SimSun"/>
                        <w:sz w:val="20"/>
                        <w:szCs w:val="20"/>
                      </w:rPr>
                    </w:pPr>
                    <w:r>
                      <w:rPr>
                        <w:rFonts w:ascii="SimSun" w:eastAsia="SimSun" w:hAnsi="SimSun" w:cs="SimSun"/>
                        <w:spacing w:val="20"/>
                        <w:sz w:val="20"/>
                        <w:szCs w:val="20"/>
                      </w:rPr>
                      <w:t>阴极保护系统测试</w:t>
                    </w:r>
                  </w:p>
                  <w:p>
                    <w:pPr>
                      <w:spacing w:before="232" w:line="220" w:lineRule="auto"/>
                      <w:ind w:left="3400"/>
                      <w:rPr>
                        <w:rFonts w:ascii="SimSun" w:eastAsia="SimSun" w:hAnsi="SimSun" w:cs="SimSun"/>
                        <w:sz w:val="20"/>
                        <w:szCs w:val="20"/>
                      </w:rPr>
                    </w:pPr>
                    <w:r>
                      <w:rPr>
                        <w:rFonts w:ascii="SimSun" w:eastAsia="SimSun" w:hAnsi="SimSun" w:cs="SimSun"/>
                        <w:spacing w:val="38"/>
                        <w:sz w:val="20"/>
                        <w:szCs w:val="20"/>
                      </w:rPr>
                      <w:t>壁厚测定</w:t>
                    </w:r>
                  </w:p>
                  <w:p>
                    <w:pPr>
                      <w:spacing w:before="211" w:line="219" w:lineRule="auto"/>
                      <w:ind w:left="3200"/>
                      <w:rPr>
                        <w:rFonts w:ascii="SimSun" w:eastAsia="SimSun" w:hAnsi="SimSun" w:cs="SimSun"/>
                        <w:sz w:val="20"/>
                        <w:szCs w:val="20"/>
                      </w:rPr>
                    </w:pPr>
                    <w:r>
                      <w:rPr>
                        <w:rFonts w:ascii="SimSun" w:eastAsia="SimSun" w:hAnsi="SimSun" w:cs="SimSun"/>
                        <w:spacing w:val="25"/>
                        <w:sz w:val="20"/>
                        <w:szCs w:val="20"/>
                      </w:rPr>
                      <w:t>地质条件调查</w:t>
                    </w:r>
                  </w:p>
                  <w:p>
                    <w:pPr>
                      <w:spacing w:before="243" w:line="219" w:lineRule="auto"/>
                      <w:ind w:right="20"/>
                      <w:jc w:val="right"/>
                      <w:rPr>
                        <w:rFonts w:ascii="SimSun" w:eastAsia="SimSun" w:hAnsi="SimSun" w:cs="SimSun"/>
                        <w:sz w:val="20"/>
                        <w:szCs w:val="20"/>
                      </w:rPr>
                    </w:pPr>
                    <w:r>
                      <w:rPr>
                        <w:rFonts w:ascii="SimSun" w:eastAsia="SimSun" w:hAnsi="SimSun" w:cs="SimSun"/>
                        <w:spacing w:val="19"/>
                        <w:sz w:val="20"/>
                        <w:szCs w:val="20"/>
                      </w:rPr>
                      <w:t>安全保护装置及仪表检查</w:t>
                    </w:r>
                  </w:p>
                  <w:p>
                    <w:pPr>
                      <w:spacing w:line="354" w:lineRule="auto"/>
                      <w:rPr>
                        <w:rFonts w:ascii="Arial"/>
                        <w:sz w:val="21"/>
                      </w:rPr>
                    </w:pPr>
                  </w:p>
                  <w:p>
                    <w:pPr>
                      <w:spacing w:before="66" w:line="185" w:lineRule="auto"/>
                      <w:ind w:left="3210"/>
                      <w:rPr>
                        <w:rFonts w:ascii="SimSun" w:eastAsia="SimSun" w:hAnsi="SimSun" w:cs="SimSun"/>
                        <w:sz w:val="20"/>
                        <w:szCs w:val="20"/>
                      </w:rPr>
                    </w:pPr>
                    <w:r>
                      <w:rPr>
                        <w:rFonts w:ascii="SimSun" w:eastAsia="SimSun" w:hAnsi="SimSun" w:cs="SimSun"/>
                        <w:spacing w:val="-9"/>
                        <w:sz w:val="20"/>
                        <w:szCs w:val="20"/>
                      </w:rPr>
                      <w:t>允</w:t>
                    </w:r>
                    <w:r>
                      <w:rPr>
                        <w:rFonts w:ascii="SimSun" w:eastAsia="SimSun" w:hAnsi="SimSun" w:cs="SimSun"/>
                        <w:spacing w:val="-23"/>
                        <w:sz w:val="20"/>
                        <w:szCs w:val="20"/>
                      </w:rPr>
                      <w:t xml:space="preserve"> </w:t>
                    </w:r>
                    <w:r>
                      <w:rPr>
                        <w:rFonts w:ascii="SimSun" w:eastAsia="SimSun" w:hAnsi="SimSun" w:cs="SimSun"/>
                        <w:spacing w:val="-9"/>
                        <w:sz w:val="20"/>
                        <w:szCs w:val="20"/>
                      </w:rPr>
                      <w:t>许</w:t>
                    </w:r>
                    <w:r>
                      <w:rPr>
                        <w:rFonts w:ascii="SimSun" w:eastAsia="SimSun" w:hAnsi="SimSun" w:cs="SimSun"/>
                        <w:spacing w:val="-25"/>
                        <w:sz w:val="20"/>
                        <w:szCs w:val="20"/>
                      </w:rPr>
                      <w:t xml:space="preserve"> </w:t>
                    </w:r>
                    <w:r>
                      <w:rPr>
                        <w:rFonts w:ascii="SimSun" w:eastAsia="SimSun" w:hAnsi="SimSun" w:cs="SimSun"/>
                        <w:spacing w:val="-9"/>
                        <w:sz w:val="20"/>
                        <w:szCs w:val="20"/>
                      </w:rPr>
                      <w:t>使</w:t>
                    </w:r>
                    <w:r>
                      <w:rPr>
                        <w:rFonts w:ascii="SimSun" w:eastAsia="SimSun" w:hAnsi="SimSun" w:cs="SimSun"/>
                        <w:spacing w:val="-24"/>
                        <w:sz w:val="20"/>
                        <w:szCs w:val="20"/>
                      </w:rPr>
                      <w:t xml:space="preserve"> </w:t>
                    </w:r>
                    <w:r>
                      <w:rPr>
                        <w:rFonts w:ascii="SimSun" w:eastAsia="SimSun" w:hAnsi="SimSun" w:cs="SimSun"/>
                        <w:spacing w:val="-9"/>
                        <w:sz w:val="20"/>
                        <w:szCs w:val="20"/>
                      </w:rPr>
                      <w:t>用</w:t>
                    </w:r>
                  </w:p>
                  <w:p>
                    <w:pPr>
                      <w:spacing w:line="219" w:lineRule="auto"/>
                      <w:ind w:left="110"/>
                      <w:rPr>
                        <w:rFonts w:ascii="SimSun" w:eastAsia="SimSun" w:hAnsi="SimSun" w:cs="SimSun"/>
                        <w:sz w:val="20"/>
                        <w:szCs w:val="20"/>
                      </w:rPr>
                    </w:pPr>
                    <w:r>
                      <w:rPr>
                        <w:rFonts w:ascii="SimSun" w:eastAsia="SimSun" w:hAnsi="SimSun" w:cs="SimSun"/>
                        <w:spacing w:val="-8"/>
                        <w:sz w:val="20"/>
                        <w:szCs w:val="20"/>
                      </w:rPr>
                      <w:t>检</w:t>
                    </w:r>
                    <w:r>
                      <w:rPr>
                        <w:rFonts w:ascii="SimSun" w:eastAsia="SimSun" w:hAnsi="SimSun" w:cs="SimSun"/>
                        <w:spacing w:val="-31"/>
                        <w:sz w:val="20"/>
                        <w:szCs w:val="20"/>
                      </w:rPr>
                      <w:t xml:space="preserve"> </w:t>
                    </w:r>
                    <w:r>
                      <w:rPr>
                        <w:rFonts w:ascii="SimSun" w:eastAsia="SimSun" w:hAnsi="SimSun" w:cs="SimSun"/>
                        <w:spacing w:val="-8"/>
                        <w:sz w:val="20"/>
                        <w:szCs w:val="20"/>
                      </w:rPr>
                      <w:t>查</w:t>
                    </w:r>
                    <w:r>
                      <w:rPr>
                        <w:rFonts w:ascii="SimSun" w:eastAsia="SimSun" w:hAnsi="SimSun" w:cs="SimSun"/>
                        <w:spacing w:val="-28"/>
                        <w:sz w:val="20"/>
                        <w:szCs w:val="20"/>
                      </w:rPr>
                      <w:t xml:space="preserve"> </w:t>
                    </w:r>
                    <w:r>
                      <w:rPr>
                        <w:rFonts w:ascii="SimSun" w:eastAsia="SimSun" w:hAnsi="SimSun" w:cs="SimSun"/>
                        <w:spacing w:val="-8"/>
                        <w:sz w:val="20"/>
                        <w:szCs w:val="20"/>
                      </w:rPr>
                      <w:t>结</w:t>
                    </w:r>
                    <w:r>
                      <w:rPr>
                        <w:rFonts w:ascii="SimSun" w:eastAsia="SimSun" w:hAnsi="SimSun" w:cs="SimSun"/>
                        <w:spacing w:val="-32"/>
                        <w:sz w:val="20"/>
                        <w:szCs w:val="20"/>
                      </w:rPr>
                      <w:t xml:space="preserve"> </w:t>
                    </w:r>
                    <w:r>
                      <w:rPr>
                        <w:rFonts w:ascii="SimSun" w:eastAsia="SimSun" w:hAnsi="SimSun" w:cs="SimSun"/>
                        <w:spacing w:val="-8"/>
                        <w:sz w:val="20"/>
                        <w:szCs w:val="20"/>
                      </w:rPr>
                      <w:t>论</w:t>
                    </w:r>
                  </w:p>
                  <w:p>
                    <w:pPr>
                      <w:spacing w:before="23" w:line="219" w:lineRule="auto"/>
                      <w:ind w:left="3000"/>
                      <w:rPr>
                        <w:rFonts w:ascii="SimSun" w:eastAsia="SimSun" w:hAnsi="SimSun" w:cs="SimSun"/>
                        <w:sz w:val="20"/>
                        <w:szCs w:val="20"/>
                      </w:rPr>
                    </w:pPr>
                    <w:r>
                      <w:rPr>
                        <w:rFonts w:ascii="SimSun" w:eastAsia="SimSun" w:hAnsi="SimSun" w:cs="SimSun"/>
                        <w:spacing w:val="23"/>
                        <w:sz w:val="20"/>
                        <w:szCs w:val="20"/>
                      </w:rPr>
                      <w:t>进行全面检验</w:t>
                    </w:r>
                  </w:p>
                  <w:p>
                    <w:pPr>
                      <w:spacing w:line="281" w:lineRule="auto"/>
                      <w:rPr>
                        <w:rFonts w:ascii="Arial"/>
                        <w:sz w:val="21"/>
                      </w:rPr>
                    </w:pPr>
                  </w:p>
                  <w:p>
                    <w:pPr>
                      <w:spacing w:line="281" w:lineRule="auto"/>
                      <w:rPr>
                        <w:rFonts w:ascii="Arial"/>
                        <w:sz w:val="21"/>
                      </w:rPr>
                    </w:pPr>
                  </w:p>
                  <w:p>
                    <w:pPr>
                      <w:spacing w:before="65" w:line="218" w:lineRule="auto"/>
                      <w:ind w:left="20"/>
                      <w:rPr>
                        <w:rFonts w:ascii="SimSun" w:eastAsia="SimSun" w:hAnsi="SimSun" w:cs="SimSun"/>
                        <w:sz w:val="20"/>
                        <w:szCs w:val="20"/>
                      </w:rPr>
                    </w:pPr>
                    <w:r>
                      <w:rPr>
                        <w:rFonts w:ascii="SimSun" w:eastAsia="SimSun" w:hAnsi="SimSun" w:cs="SimSun"/>
                        <w:spacing w:val="32"/>
                        <w:sz w:val="20"/>
                        <w:szCs w:val="20"/>
                      </w:rPr>
                      <w:t>记录和报告</w:t>
                    </w:r>
                  </w:p>
                </w:txbxContent>
              </v:textbox>
            </v:shape>
            <v:shape id="_x0000_s1028" type="#_x0000_t202" style="width:1403;height:240;left:479;position:absolute;top:988" filled="f" stroked="f">
              <o:lock v:ext="edit" aspectratio="f"/>
              <v:textbox inset="0,0,0,0">
                <w:txbxContent>
                  <w:p>
                    <w:pPr>
                      <w:spacing w:before="20" w:line="219" w:lineRule="auto"/>
                      <w:ind w:left="20"/>
                      <w:rPr>
                        <w:rFonts w:ascii="SimSun" w:eastAsia="SimSun" w:hAnsi="SimSun" w:cs="SimSun"/>
                        <w:sz w:val="20"/>
                        <w:szCs w:val="20"/>
                      </w:rPr>
                    </w:pPr>
                    <w:r>
                      <w:rPr>
                        <w:rFonts w:ascii="SimSun" w:eastAsia="SimSun" w:hAnsi="SimSun" w:cs="SimSun"/>
                        <w:spacing w:val="27"/>
                        <w:sz w:val="20"/>
                        <w:szCs w:val="20"/>
                      </w:rPr>
                      <w:t>检查方案制定</w:t>
                    </w:r>
                  </w:p>
                </w:txbxContent>
              </v:textbox>
            </v:shape>
            <w10:wrap type="none"/>
          </v:group>
        </w:pict>
      </w:r>
    </w:p>
    <w:p>
      <w:pPr>
        <w:spacing w:line="247" w:lineRule="auto"/>
        <w:rPr>
          <w:rFonts w:ascii="Arial"/>
          <w:sz w:val="21"/>
        </w:rPr>
      </w:pPr>
    </w:p>
    <w:p>
      <w:pPr>
        <w:spacing w:line="248" w:lineRule="auto"/>
        <w:rPr>
          <w:rFonts w:ascii="Arial"/>
          <w:sz w:val="21"/>
        </w:rPr>
      </w:pPr>
    </w:p>
    <w:p>
      <w:pPr>
        <w:pStyle w:val="BodyText"/>
        <w:spacing w:before="65" w:line="220" w:lineRule="auto"/>
        <w:ind w:left="2952"/>
        <w:rPr>
          <w:sz w:val="20"/>
          <w:szCs w:val="20"/>
        </w:rPr>
      </w:pPr>
      <w:r>
        <w:rPr>
          <w:b/>
          <w:bCs/>
          <w:spacing w:val="4"/>
          <w:sz w:val="20"/>
          <w:szCs w:val="20"/>
        </w:rPr>
        <w:t>图</w:t>
      </w:r>
      <w:r>
        <w:rPr>
          <w:spacing w:val="-27"/>
          <w:sz w:val="20"/>
          <w:szCs w:val="20"/>
        </w:rPr>
        <w:t xml:space="preserve"> </w:t>
      </w:r>
      <w:r>
        <w:rPr>
          <w:b/>
          <w:bCs/>
          <w:spacing w:val="4"/>
          <w:sz w:val="20"/>
          <w:szCs w:val="20"/>
        </w:rPr>
        <w:t>1</w:t>
      </w:r>
      <w:r>
        <w:rPr>
          <w:spacing w:val="2"/>
          <w:sz w:val="20"/>
          <w:szCs w:val="20"/>
        </w:rPr>
        <w:t xml:space="preserve">  </w:t>
      </w:r>
      <w:r>
        <w:rPr>
          <w:b/>
          <w:bCs/>
          <w:spacing w:val="4"/>
          <w:sz w:val="20"/>
          <w:szCs w:val="20"/>
        </w:rPr>
        <w:t>公用燃气钢质管道年度检查程序</w:t>
      </w:r>
    </w:p>
    <w:p>
      <w:pPr>
        <w:spacing w:line="327" w:lineRule="auto"/>
        <w:rPr>
          <w:rFonts w:ascii="Arial"/>
          <w:sz w:val="21"/>
        </w:rPr>
        <w:sectPr>
          <w:headerReference w:type="default" r:id="rId18"/>
          <w:footerReference w:type="default" r:id="rId19"/>
          <w:pgSz w:w="11910" w:h="16840"/>
          <w:pgMar w:top="400" w:right="1437" w:bottom="1288" w:left="1130" w:header="0" w:footer="1149" w:gutter="0"/>
          <w:pgNumType w:start="10"/>
          <w:cols w:space="708"/>
        </w:sectPr>
      </w:pPr>
    </w:p>
    <w:p>
      <w:pPr>
        <w:pStyle w:val="BodyText"/>
        <w:spacing w:before="65" w:line="222" w:lineRule="auto"/>
        <w:ind w:left="2"/>
        <w:rPr>
          <w:sz w:val="20"/>
          <w:szCs w:val="20"/>
        </w:rPr>
      </w:pPr>
      <w:r>
        <w:rPr>
          <w:b/>
          <w:bCs/>
          <w:spacing w:val="3"/>
          <w:sz w:val="20"/>
          <w:szCs w:val="20"/>
        </w:rPr>
        <w:t>6</w:t>
      </w:r>
      <w:r>
        <w:rPr>
          <w:spacing w:val="3"/>
          <w:sz w:val="20"/>
          <w:szCs w:val="20"/>
        </w:rPr>
        <w:t xml:space="preserve">  </w:t>
      </w:r>
      <w:r>
        <w:rPr>
          <w:b/>
          <w:bCs/>
          <w:spacing w:val="3"/>
          <w:sz w:val="20"/>
          <w:szCs w:val="20"/>
        </w:rPr>
        <w:t>数据收集</w:t>
      </w:r>
    </w:p>
    <w:p>
      <w:pPr>
        <w:spacing w:line="312" w:lineRule="auto"/>
        <w:rPr>
          <w:rFonts w:ascii="Arial"/>
          <w:sz w:val="21"/>
        </w:rPr>
      </w:pPr>
    </w:p>
    <w:p>
      <w:pPr>
        <w:pStyle w:val="BodyText"/>
        <w:spacing w:before="66" w:line="222" w:lineRule="auto"/>
        <w:ind w:left="2"/>
        <w:outlineLvl w:val="6"/>
        <w:rPr>
          <w:sz w:val="20"/>
          <w:szCs w:val="20"/>
        </w:rPr>
      </w:pPr>
      <w:r>
        <w:rPr>
          <w:b/>
          <w:bCs/>
          <w:spacing w:val="4"/>
          <w:sz w:val="20"/>
          <w:szCs w:val="20"/>
        </w:rPr>
        <w:t>6.1</w:t>
      </w:r>
      <w:r>
        <w:rPr>
          <w:spacing w:val="4"/>
          <w:sz w:val="20"/>
          <w:szCs w:val="20"/>
        </w:rPr>
        <w:t xml:space="preserve">  </w:t>
      </w:r>
      <w:r>
        <w:rPr>
          <w:b/>
          <w:bCs/>
          <w:spacing w:val="4"/>
          <w:sz w:val="20"/>
          <w:szCs w:val="20"/>
        </w:rPr>
        <w:t>基本数据要求</w:t>
      </w:r>
    </w:p>
    <w:p>
      <w:pPr>
        <w:spacing w:before="232" w:line="219" w:lineRule="auto"/>
        <w:jc w:val="right"/>
        <w:rPr>
          <w:rFonts w:ascii="SimSun" w:eastAsia="SimSun" w:hAnsi="SimSun" w:cs="SimSun"/>
          <w:sz w:val="20"/>
          <w:szCs w:val="20"/>
        </w:rPr>
      </w:pPr>
      <w:r>
        <w:rPr>
          <w:rFonts w:ascii="SimSun" w:eastAsia="SimSun" w:hAnsi="SimSun" w:cs="SimSun"/>
          <w:b/>
          <w:bCs/>
          <w:spacing w:val="9"/>
          <w:sz w:val="20"/>
          <w:szCs w:val="20"/>
        </w:rPr>
        <w:t>6.1.1</w:t>
      </w:r>
      <w:r>
        <w:rPr>
          <w:rFonts w:ascii="SimSun" w:eastAsia="SimSun" w:hAnsi="SimSun" w:cs="SimSun"/>
          <w:spacing w:val="9"/>
          <w:sz w:val="20"/>
          <w:szCs w:val="20"/>
        </w:rPr>
        <w:t xml:space="preserve">  收集的数据应真实有效，必要时，可对收集到的各类数据进行对比、分析及整合，保</w:t>
      </w:r>
      <w:r>
        <w:rPr>
          <w:rFonts w:ascii="SimSun" w:eastAsia="SimSun" w:hAnsi="SimSun" w:cs="SimSun"/>
          <w:spacing w:val="8"/>
          <w:sz w:val="20"/>
          <w:szCs w:val="20"/>
        </w:rPr>
        <w:t>证数据质</w:t>
      </w:r>
    </w:p>
    <w:p>
      <w:pPr>
        <w:spacing w:before="79" w:line="225" w:lineRule="auto"/>
        <w:rPr>
          <w:rFonts w:ascii="SimSun" w:eastAsia="SimSun" w:hAnsi="SimSun" w:cs="SimSun"/>
          <w:sz w:val="20"/>
          <w:szCs w:val="20"/>
        </w:rPr>
      </w:pPr>
      <w:r>
        <w:rPr>
          <w:rFonts w:ascii="SimSun" w:eastAsia="SimSun" w:hAnsi="SimSun" w:cs="SimSun"/>
          <w:spacing w:val="-10"/>
          <w:sz w:val="20"/>
          <w:szCs w:val="20"/>
        </w:rPr>
        <w:t>量。</w:t>
      </w:r>
    </w:p>
    <w:p>
      <w:pPr>
        <w:spacing w:before="59" w:line="288" w:lineRule="exact"/>
        <w:ind w:left="2"/>
        <w:rPr>
          <w:rFonts w:ascii="SimSun" w:eastAsia="SimSun" w:hAnsi="SimSun" w:cs="SimSun"/>
          <w:sz w:val="20"/>
          <w:szCs w:val="20"/>
        </w:rPr>
      </w:pPr>
      <w:r>
        <w:rPr>
          <w:rFonts w:ascii="SimSun" w:eastAsia="SimSun" w:hAnsi="SimSun" w:cs="SimSun"/>
          <w:b/>
          <w:bCs/>
          <w:spacing w:val="6"/>
          <w:position w:val="6"/>
          <w:sz w:val="20"/>
          <w:szCs w:val="20"/>
        </w:rPr>
        <w:t>6.1.2</w:t>
      </w:r>
      <w:r>
        <w:rPr>
          <w:rFonts w:ascii="SimSun" w:eastAsia="SimSun" w:hAnsi="SimSun" w:cs="SimSun"/>
          <w:spacing w:val="6"/>
          <w:position w:val="6"/>
          <w:sz w:val="20"/>
          <w:szCs w:val="20"/>
        </w:rPr>
        <w:t xml:space="preserve">  应考虑下列影响数据有效性的</w:t>
      </w:r>
      <w:r>
        <w:rPr>
          <w:rFonts w:ascii="SimSun" w:eastAsia="SimSun" w:hAnsi="SimSun" w:cs="SimSun"/>
          <w:spacing w:val="5"/>
          <w:position w:val="6"/>
          <w:sz w:val="20"/>
          <w:szCs w:val="20"/>
        </w:rPr>
        <w:t>主要因素：</w:t>
      </w:r>
    </w:p>
    <w:p>
      <w:pPr>
        <w:spacing w:line="212" w:lineRule="auto"/>
        <w:ind w:left="429"/>
        <w:rPr>
          <w:rFonts w:ascii="SimSun" w:eastAsia="SimSun" w:hAnsi="SimSun" w:cs="SimSun"/>
          <w:sz w:val="20"/>
          <w:szCs w:val="20"/>
        </w:rPr>
      </w:pPr>
      <w:r>
        <w:rPr>
          <w:rFonts w:ascii="Times New Roman" w:eastAsia="Times New Roman" w:hAnsi="Times New Roman" w:cs="Times New Roman"/>
          <w:spacing w:val="5"/>
          <w:sz w:val="20"/>
          <w:szCs w:val="20"/>
        </w:rPr>
        <w:t>a)</w:t>
      </w:r>
      <w:r>
        <w:rPr>
          <w:rFonts w:ascii="Times New Roman" w:eastAsia="Times New Roman" w:hAnsi="Times New Roman" w:cs="Times New Roman"/>
          <w:sz w:val="20"/>
          <w:szCs w:val="20"/>
        </w:rPr>
        <w:t xml:space="preserve">     </w:t>
      </w:r>
      <w:r>
        <w:rPr>
          <w:rFonts w:ascii="SimSun" w:eastAsia="SimSun" w:hAnsi="SimSun" w:cs="SimSun"/>
          <w:spacing w:val="5"/>
          <w:sz w:val="20"/>
          <w:szCs w:val="20"/>
        </w:rPr>
        <w:t>与实际不符的图纸及文件；</w:t>
      </w:r>
    </w:p>
    <w:p>
      <w:pPr>
        <w:spacing w:line="212" w:lineRule="auto"/>
        <w:rPr>
          <w:rFonts w:ascii="SimSun" w:eastAsia="SimSun" w:hAnsi="SimSun" w:cs="SimSun"/>
          <w:sz w:val="20"/>
          <w:szCs w:val="20"/>
        </w:rPr>
        <w:sectPr>
          <w:headerReference w:type="default" r:id="rId20"/>
          <w:footerReference w:type="default" r:id="rId21"/>
          <w:type w:val="nextPage"/>
          <w:pgSz w:w="11910" w:h="16840"/>
          <w:pgMar w:top="400" w:right="1437" w:bottom="1288" w:left="1130" w:header="0" w:footer="1149" w:gutter="0"/>
          <w:pgNumType w:start="11"/>
          <w:cols w:space="708"/>
          <w:titlePg w:val="0"/>
        </w:sect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before="52" w:line="224" w:lineRule="auto"/>
        <w:jc w:val="right"/>
        <w:rPr>
          <w:rFonts w:ascii="SimSun" w:eastAsia="SimSun" w:hAnsi="SimSun" w:cs="SimSun"/>
          <w:sz w:val="16"/>
          <w:szCs w:val="16"/>
        </w:rPr>
      </w:pPr>
      <w:bookmarkStart w:id="3" w:name="bookmark10"/>
      <w:bookmarkEnd w:id="3"/>
      <w:r>
        <w:rPr>
          <w:rFonts w:ascii="SimSun" w:eastAsia="SimSun" w:hAnsi="SimSun" w:cs="SimSun"/>
          <w:b/>
          <w:bCs/>
          <w:spacing w:val="-3"/>
          <w:sz w:val="16"/>
          <w:szCs w:val="16"/>
        </w:rPr>
        <w:t>DB3211/T</w:t>
      </w:r>
      <w:r>
        <w:rPr>
          <w:rFonts w:ascii="SimSun" w:eastAsia="SimSun" w:hAnsi="SimSun" w:cs="SimSun"/>
          <w:spacing w:val="-3"/>
          <w:sz w:val="16"/>
          <w:szCs w:val="16"/>
        </w:rPr>
        <w:t xml:space="preserve">       </w:t>
      </w:r>
      <w:r>
        <w:rPr>
          <w:rFonts w:ascii="SimSun" w:eastAsia="SimSun" w:hAnsi="SimSun" w:cs="SimSun"/>
          <w:b/>
          <w:bCs/>
          <w:spacing w:val="-3"/>
          <w:sz w:val="16"/>
          <w:szCs w:val="16"/>
        </w:rPr>
        <w:t>1069—2023</w:t>
      </w:r>
    </w:p>
    <w:p>
      <w:pPr>
        <w:spacing w:line="249" w:lineRule="auto"/>
        <w:rPr>
          <w:rFonts w:ascii="Arial"/>
          <w:sz w:val="21"/>
        </w:rPr>
      </w:pPr>
    </w:p>
    <w:p>
      <w:pPr>
        <w:spacing w:before="62" w:line="310" w:lineRule="exact"/>
        <w:ind w:left="419"/>
        <w:rPr>
          <w:rFonts w:ascii="SimSun" w:eastAsia="SimSun" w:hAnsi="SimSun" w:cs="SimSun"/>
          <w:sz w:val="19"/>
          <w:szCs w:val="19"/>
        </w:rPr>
      </w:pPr>
      <w:r>
        <w:rPr>
          <w:rFonts w:ascii="Times New Roman" w:eastAsia="Times New Roman" w:hAnsi="Times New Roman" w:cs="Times New Roman"/>
          <w:spacing w:val="14"/>
          <w:position w:val="9"/>
          <w:sz w:val="19"/>
          <w:szCs w:val="19"/>
        </w:rPr>
        <w:t xml:space="preserve">b)     </w:t>
      </w:r>
      <w:r>
        <w:rPr>
          <w:rFonts w:ascii="SimSun" w:eastAsia="SimSun" w:hAnsi="SimSun" w:cs="SimSun"/>
          <w:spacing w:val="14"/>
          <w:position w:val="9"/>
          <w:sz w:val="19"/>
          <w:szCs w:val="19"/>
        </w:rPr>
        <w:t>检测方法错误或检测环境影响导致数据错误；</w:t>
      </w:r>
    </w:p>
    <w:p>
      <w:pPr>
        <w:spacing w:line="212" w:lineRule="auto"/>
        <w:ind w:left="419"/>
        <w:rPr>
          <w:rFonts w:ascii="SimSun" w:eastAsia="SimSun" w:hAnsi="SimSun" w:cs="SimSun"/>
          <w:sz w:val="19"/>
          <w:szCs w:val="19"/>
        </w:rPr>
      </w:pPr>
      <w:r>
        <w:rPr>
          <w:rFonts w:ascii="Times New Roman" w:eastAsia="Times New Roman" w:hAnsi="Times New Roman" w:cs="Times New Roman"/>
          <w:spacing w:val="1"/>
          <w:sz w:val="19"/>
          <w:szCs w:val="19"/>
        </w:rPr>
        <w:t>c)</w:t>
      </w:r>
      <w:r>
        <w:rPr>
          <w:rFonts w:ascii="Times New Roman" w:eastAsia="Times New Roman" w:hAnsi="Times New Roman" w:cs="Times New Roman"/>
          <w:spacing w:val="4"/>
          <w:sz w:val="19"/>
          <w:szCs w:val="19"/>
        </w:rPr>
        <w:t xml:space="preserve">     </w:t>
      </w:r>
      <w:r>
        <w:rPr>
          <w:rFonts w:ascii="SimSun" w:eastAsia="SimSun" w:hAnsi="SimSun" w:cs="SimSun"/>
          <w:spacing w:val="1"/>
          <w:sz w:val="19"/>
          <w:szCs w:val="19"/>
        </w:rPr>
        <w:t>笔误；</w:t>
      </w:r>
    </w:p>
    <w:p>
      <w:pPr>
        <w:spacing w:before="81" w:line="212" w:lineRule="auto"/>
        <w:ind w:left="419"/>
        <w:rPr>
          <w:rFonts w:ascii="SimSun" w:eastAsia="SimSun" w:hAnsi="SimSun" w:cs="SimSun"/>
          <w:sz w:val="19"/>
          <w:szCs w:val="19"/>
        </w:rPr>
      </w:pPr>
      <w:r>
        <w:rPr>
          <w:rFonts w:ascii="Times New Roman" w:eastAsia="Times New Roman" w:hAnsi="Times New Roman" w:cs="Times New Roman"/>
          <w:spacing w:val="14"/>
          <w:sz w:val="19"/>
          <w:szCs w:val="19"/>
        </w:rPr>
        <w:t>d)</w:t>
      </w:r>
      <w:r>
        <w:rPr>
          <w:rFonts w:ascii="Times New Roman" w:eastAsia="Times New Roman" w:hAnsi="Times New Roman" w:cs="Times New Roman"/>
          <w:spacing w:val="4"/>
          <w:sz w:val="19"/>
          <w:szCs w:val="19"/>
        </w:rPr>
        <w:t xml:space="preserve">     </w:t>
      </w:r>
      <w:r>
        <w:rPr>
          <w:rFonts w:ascii="SimSun" w:eastAsia="SimSun" w:hAnsi="SimSun" w:cs="SimSun"/>
          <w:spacing w:val="14"/>
          <w:sz w:val="19"/>
          <w:szCs w:val="19"/>
        </w:rPr>
        <w:t>检测设备和工具的准确性不足。</w:t>
      </w:r>
    </w:p>
    <w:p>
      <w:pPr>
        <w:spacing w:before="123" w:line="219" w:lineRule="auto"/>
        <w:ind w:left="2"/>
        <w:rPr>
          <w:rFonts w:ascii="SimSun" w:eastAsia="SimSun" w:hAnsi="SimSun" w:cs="SimSun"/>
          <w:sz w:val="19"/>
          <w:szCs w:val="19"/>
        </w:rPr>
      </w:pPr>
      <w:r>
        <w:rPr>
          <w:rFonts w:ascii="SimSun" w:eastAsia="SimSun" w:hAnsi="SimSun" w:cs="SimSun"/>
          <w:b/>
          <w:bCs/>
          <w:spacing w:val="17"/>
          <w:sz w:val="19"/>
          <w:szCs w:val="19"/>
        </w:rPr>
        <w:t>6.1.3</w:t>
      </w:r>
      <w:r>
        <w:rPr>
          <w:rFonts w:ascii="SimSun" w:eastAsia="SimSun" w:hAnsi="SimSun" w:cs="SimSun"/>
          <w:spacing w:val="17"/>
          <w:sz w:val="19"/>
          <w:szCs w:val="19"/>
        </w:rPr>
        <w:t xml:space="preserve">  在数据收集过程中，发现有数据不完整时，可通过现场检查或测试对重要数据进行补充。</w:t>
      </w:r>
    </w:p>
    <w:p>
      <w:pPr>
        <w:spacing w:before="84" w:line="219" w:lineRule="auto"/>
        <w:rPr>
          <w:rFonts w:ascii="SimSun" w:eastAsia="SimSun" w:hAnsi="SimSun" w:cs="SimSun"/>
          <w:sz w:val="19"/>
          <w:szCs w:val="19"/>
        </w:rPr>
      </w:pPr>
      <w:r>
        <w:rPr>
          <w:rFonts w:ascii="Arial" w:eastAsia="Arial" w:hAnsi="Arial" w:cs="Arial"/>
          <w:b/>
          <w:bCs/>
          <w:spacing w:val="16"/>
          <w:sz w:val="19"/>
          <w:szCs w:val="19"/>
        </w:rPr>
        <w:t xml:space="preserve">6.1.4     </w:t>
      </w:r>
      <w:r>
        <w:rPr>
          <w:rFonts w:ascii="SimSun" w:eastAsia="SimSun" w:hAnsi="SimSun" w:cs="SimSun"/>
          <w:spacing w:val="16"/>
          <w:sz w:val="19"/>
          <w:szCs w:val="19"/>
        </w:rPr>
        <w:t>应考虑管道设计时采用的规范标准是否依然是有效版本，并考虑版本变化对检查结果的影响。</w:t>
      </w:r>
    </w:p>
    <w:p>
      <w:pPr>
        <w:spacing w:before="85" w:line="219" w:lineRule="auto"/>
        <w:ind w:left="2"/>
        <w:rPr>
          <w:rFonts w:ascii="SimSun" w:eastAsia="SimSun" w:hAnsi="SimSun" w:cs="SimSun"/>
          <w:sz w:val="19"/>
          <w:szCs w:val="19"/>
        </w:rPr>
      </w:pPr>
      <w:r>
        <w:rPr>
          <w:rFonts w:ascii="SimSun" w:eastAsia="SimSun" w:hAnsi="SimSun" w:cs="SimSun"/>
          <w:b/>
          <w:bCs/>
          <w:spacing w:val="17"/>
          <w:sz w:val="19"/>
          <w:szCs w:val="19"/>
        </w:rPr>
        <w:t>6.1.5</w:t>
      </w:r>
      <w:r>
        <w:rPr>
          <w:rFonts w:ascii="SimSun" w:eastAsia="SimSun" w:hAnsi="SimSun" w:cs="SimSun"/>
          <w:spacing w:val="17"/>
          <w:sz w:val="19"/>
          <w:szCs w:val="19"/>
        </w:rPr>
        <w:t xml:space="preserve">  检查后，管道使用单位应对管道数据进行完善和更新，并补充</w:t>
      </w:r>
      <w:r>
        <w:rPr>
          <w:rFonts w:ascii="SimSun" w:eastAsia="SimSun" w:hAnsi="SimSun" w:cs="SimSun"/>
          <w:spacing w:val="16"/>
          <w:sz w:val="19"/>
          <w:szCs w:val="19"/>
        </w:rPr>
        <w:t>到管道数据库中。</w:t>
      </w:r>
    </w:p>
    <w:p>
      <w:pPr>
        <w:pStyle w:val="BodyText"/>
        <w:spacing w:before="250" w:line="221" w:lineRule="auto"/>
        <w:ind w:left="2"/>
        <w:outlineLvl w:val="6"/>
        <w:rPr>
          <w:sz w:val="19"/>
          <w:szCs w:val="19"/>
        </w:rPr>
      </w:pPr>
      <w:r>
        <w:rPr>
          <w:b/>
          <w:bCs/>
          <w:spacing w:val="8"/>
          <w:sz w:val="19"/>
          <w:szCs w:val="19"/>
        </w:rPr>
        <w:t>6.2</w:t>
      </w:r>
      <w:r>
        <w:rPr>
          <w:spacing w:val="17"/>
          <w:sz w:val="19"/>
          <w:szCs w:val="19"/>
        </w:rPr>
        <w:t xml:space="preserve">  </w:t>
      </w:r>
      <w:r>
        <w:rPr>
          <w:b/>
          <w:bCs/>
          <w:spacing w:val="8"/>
          <w:sz w:val="19"/>
          <w:szCs w:val="19"/>
        </w:rPr>
        <w:t>数据来源</w:t>
      </w:r>
    </w:p>
    <w:p>
      <w:pPr>
        <w:spacing w:before="228" w:line="220" w:lineRule="auto"/>
        <w:ind w:left="2"/>
        <w:rPr>
          <w:rFonts w:ascii="SimSun" w:eastAsia="SimSun" w:hAnsi="SimSun" w:cs="SimSun"/>
          <w:sz w:val="19"/>
          <w:szCs w:val="19"/>
        </w:rPr>
      </w:pPr>
      <w:r>
        <w:rPr>
          <w:rFonts w:ascii="SimSun" w:eastAsia="SimSun" w:hAnsi="SimSun" w:cs="SimSun"/>
          <w:b/>
          <w:bCs/>
          <w:spacing w:val="11"/>
          <w:sz w:val="19"/>
          <w:szCs w:val="19"/>
        </w:rPr>
        <w:t>6.2.1</w:t>
      </w:r>
      <w:r>
        <w:rPr>
          <w:rFonts w:ascii="SimSun" w:eastAsia="SimSun" w:hAnsi="SimSun" w:cs="SimSun"/>
          <w:spacing w:val="27"/>
          <w:sz w:val="19"/>
          <w:szCs w:val="19"/>
        </w:rPr>
        <w:t xml:space="preserve">  </w:t>
      </w:r>
      <w:r>
        <w:rPr>
          <w:rFonts w:ascii="SimSun" w:eastAsia="SimSun" w:hAnsi="SimSun" w:cs="SimSun"/>
          <w:spacing w:val="11"/>
          <w:sz w:val="19"/>
          <w:szCs w:val="19"/>
        </w:rPr>
        <w:t>设计、制造、安装资料，其中包括：</w:t>
      </w:r>
    </w:p>
    <w:p>
      <w:pPr>
        <w:spacing w:before="72" w:line="269" w:lineRule="auto"/>
        <w:ind w:left="419" w:right="1832"/>
        <w:rPr>
          <w:rFonts w:ascii="SimSun" w:eastAsia="SimSun" w:hAnsi="SimSun" w:cs="SimSun"/>
          <w:sz w:val="19"/>
          <w:szCs w:val="19"/>
        </w:rPr>
      </w:pPr>
      <w:r>
        <w:rPr>
          <w:rFonts w:ascii="Times New Roman" w:eastAsia="Times New Roman" w:hAnsi="Times New Roman" w:cs="Times New Roman"/>
          <w:spacing w:val="21"/>
          <w:sz w:val="19"/>
          <w:szCs w:val="19"/>
        </w:rPr>
        <w:t xml:space="preserve">a)     </w:t>
      </w:r>
      <w:r>
        <w:rPr>
          <w:rFonts w:ascii="SimSun" w:eastAsia="SimSun" w:hAnsi="SimSun" w:cs="SimSun"/>
          <w:spacing w:val="21"/>
          <w:sz w:val="19"/>
          <w:szCs w:val="19"/>
        </w:rPr>
        <w:t>设计文件(包括计算书、施工图、说明书、强度计算书等)、设计变更；</w:t>
      </w:r>
      <w:r>
        <w:rPr>
          <w:rFonts w:ascii="SimSun" w:eastAsia="SimSun" w:hAnsi="SimSun" w:cs="SimSun"/>
          <w:spacing w:val="10"/>
          <w:sz w:val="19"/>
          <w:szCs w:val="19"/>
        </w:rPr>
        <w:t xml:space="preserve"> </w:t>
      </w:r>
      <w:r>
        <w:rPr>
          <w:rFonts w:ascii="SimSun" w:eastAsia="SimSun" w:hAnsi="SimSun" w:cs="SimSun"/>
          <w:spacing w:val="16"/>
          <w:sz w:val="19"/>
          <w:szCs w:val="19"/>
        </w:rPr>
        <w:t>b)  管道元件制造质量证明文件、监督检验报告；</w:t>
      </w:r>
    </w:p>
    <w:p>
      <w:pPr>
        <w:spacing w:before="86" w:line="261" w:lineRule="auto"/>
        <w:ind w:left="2" w:right="1852" w:firstLine="417"/>
        <w:rPr>
          <w:rFonts w:ascii="SimSun" w:eastAsia="SimSun" w:hAnsi="SimSun" w:cs="SimSun"/>
          <w:sz w:val="19"/>
          <w:szCs w:val="19"/>
        </w:rPr>
      </w:pPr>
      <w:r>
        <w:rPr>
          <w:rFonts w:ascii="SimSun" w:eastAsia="SimSun" w:hAnsi="SimSun" w:cs="SimSun"/>
          <w:spacing w:val="17"/>
          <w:sz w:val="19"/>
          <w:szCs w:val="19"/>
        </w:rPr>
        <w:t>c)  管道安装验收资料、管道安装监督检验报告、工程质量检验和评定报告。</w:t>
      </w:r>
      <w:r>
        <w:rPr>
          <w:rFonts w:ascii="SimSun" w:eastAsia="SimSun" w:hAnsi="SimSun" w:cs="SimSun"/>
          <w:spacing w:val="11"/>
          <w:sz w:val="19"/>
          <w:szCs w:val="19"/>
        </w:rPr>
        <w:t xml:space="preserve"> </w:t>
      </w:r>
      <w:r>
        <w:rPr>
          <w:rFonts w:ascii="SimSun" w:eastAsia="SimSun" w:hAnsi="SimSun" w:cs="SimSun"/>
          <w:b/>
          <w:bCs/>
          <w:spacing w:val="12"/>
          <w:sz w:val="19"/>
          <w:szCs w:val="19"/>
        </w:rPr>
        <w:t>6.2.2</w:t>
      </w:r>
      <w:r>
        <w:rPr>
          <w:rFonts w:ascii="SimSun" w:eastAsia="SimSun" w:hAnsi="SimSun" w:cs="SimSun"/>
          <w:spacing w:val="12"/>
          <w:sz w:val="19"/>
          <w:szCs w:val="19"/>
        </w:rPr>
        <w:t xml:space="preserve">  使用及运行管理资料，其中包括：</w:t>
      </w:r>
    </w:p>
    <w:p>
      <w:pPr>
        <w:spacing w:before="73" w:line="212" w:lineRule="auto"/>
        <w:ind w:left="419"/>
        <w:rPr>
          <w:rFonts w:ascii="SimSun" w:eastAsia="SimSun" w:hAnsi="SimSun" w:cs="SimSun"/>
          <w:sz w:val="19"/>
          <w:szCs w:val="19"/>
        </w:rPr>
      </w:pPr>
      <w:r>
        <w:rPr>
          <w:rFonts w:ascii="Times New Roman" w:eastAsia="Times New Roman" w:hAnsi="Times New Roman" w:cs="Times New Roman"/>
          <w:spacing w:val="25"/>
          <w:sz w:val="19"/>
          <w:szCs w:val="19"/>
        </w:rPr>
        <w:t>a)</w:t>
      </w:r>
      <w:r>
        <w:rPr>
          <w:rFonts w:ascii="Times New Roman" w:eastAsia="Times New Roman" w:hAnsi="Times New Roman" w:cs="Times New Roman"/>
          <w:spacing w:val="6"/>
          <w:sz w:val="19"/>
          <w:szCs w:val="19"/>
        </w:rPr>
        <w:t xml:space="preserve">     </w:t>
      </w:r>
      <w:r>
        <w:rPr>
          <w:rFonts w:ascii="SimSun" w:eastAsia="SimSun" w:hAnsi="SimSun" w:cs="SimSun"/>
          <w:spacing w:val="25"/>
          <w:sz w:val="19"/>
          <w:szCs w:val="19"/>
        </w:rPr>
        <w:t>运行日志及工艺记录(含介质成分分析和异常</w:t>
      </w:r>
      <w:r>
        <w:rPr>
          <w:rFonts w:ascii="SimSun" w:eastAsia="SimSun" w:hAnsi="SimSun" w:cs="SimSun"/>
          <w:spacing w:val="24"/>
          <w:sz w:val="19"/>
          <w:szCs w:val="19"/>
        </w:rPr>
        <w:t>情况处理记录等);</w:t>
      </w:r>
    </w:p>
    <w:p>
      <w:pPr>
        <w:spacing w:before="82" w:line="212" w:lineRule="auto"/>
        <w:ind w:left="419"/>
        <w:rPr>
          <w:rFonts w:ascii="SimSun" w:eastAsia="SimSun" w:hAnsi="SimSun" w:cs="SimSun"/>
          <w:sz w:val="19"/>
          <w:szCs w:val="19"/>
        </w:rPr>
      </w:pPr>
      <w:r>
        <w:rPr>
          <w:rFonts w:ascii="Times New Roman" w:eastAsia="Times New Roman" w:hAnsi="Times New Roman" w:cs="Times New Roman"/>
          <w:spacing w:val="16"/>
          <w:sz w:val="19"/>
          <w:szCs w:val="19"/>
        </w:rPr>
        <w:t xml:space="preserve">b)     </w:t>
      </w:r>
      <w:r>
        <w:rPr>
          <w:rFonts w:ascii="SimSun" w:eastAsia="SimSun" w:hAnsi="SimSun" w:cs="SimSun"/>
          <w:spacing w:val="16"/>
          <w:sz w:val="19"/>
          <w:szCs w:val="19"/>
        </w:rPr>
        <w:t>改造或修理资料，包括施工方案和竣工资料，以及改造、修</w:t>
      </w:r>
      <w:r>
        <w:rPr>
          <w:rFonts w:ascii="SimSun" w:eastAsia="SimSun" w:hAnsi="SimSun" w:cs="SimSun"/>
          <w:spacing w:val="15"/>
          <w:sz w:val="19"/>
          <w:szCs w:val="19"/>
        </w:rPr>
        <w:t>理监督检验资料；</w:t>
      </w:r>
    </w:p>
    <w:p>
      <w:pPr>
        <w:spacing w:before="113" w:line="256" w:lineRule="auto"/>
        <w:ind w:left="419" w:right="552" w:hanging="50"/>
        <w:rPr>
          <w:rFonts w:ascii="SimSun" w:eastAsia="SimSun" w:hAnsi="SimSun" w:cs="SimSun"/>
          <w:sz w:val="19"/>
          <w:szCs w:val="19"/>
        </w:rPr>
      </w:pPr>
      <w:r>
        <w:rPr>
          <w:rFonts w:ascii="SimSun" w:eastAsia="SimSun" w:hAnsi="SimSun" w:cs="SimSun"/>
          <w:spacing w:val="-10"/>
          <w:sz w:val="19"/>
          <w:szCs w:val="19"/>
        </w:rPr>
        <w:t>注：仅限于特种设备安全技术规范要求进行监督</w:t>
      </w:r>
      <w:r>
        <w:rPr>
          <w:rFonts w:ascii="SimSun" w:eastAsia="SimSun" w:hAnsi="SimSun" w:cs="SimSun"/>
          <w:spacing w:val="-11"/>
          <w:sz w:val="19"/>
          <w:szCs w:val="19"/>
        </w:rPr>
        <w:t>检验的改造和修理，才需要收集改造或修理监督检验资料。</w:t>
      </w:r>
      <w:r>
        <w:rPr>
          <w:rFonts w:ascii="SimSun" w:eastAsia="SimSun" w:hAnsi="SimSun" w:cs="SimSun"/>
          <w:sz w:val="19"/>
          <w:szCs w:val="19"/>
        </w:rPr>
        <w:t xml:space="preserve"> </w:t>
      </w:r>
      <w:r>
        <w:rPr>
          <w:rFonts w:ascii="Times New Roman" w:eastAsia="Times New Roman" w:hAnsi="Times New Roman" w:cs="Times New Roman"/>
          <w:spacing w:val="4"/>
          <w:sz w:val="19"/>
          <w:szCs w:val="19"/>
        </w:rPr>
        <w:t xml:space="preserve">c)     </w:t>
      </w:r>
      <w:r>
        <w:rPr>
          <w:rFonts w:ascii="SimSun" w:eastAsia="SimSun" w:hAnsi="SimSun" w:cs="SimSun"/>
          <w:spacing w:val="4"/>
          <w:sz w:val="19"/>
          <w:szCs w:val="19"/>
        </w:rPr>
        <w:t>应急预案；</w:t>
      </w:r>
    </w:p>
    <w:p>
      <w:pPr>
        <w:spacing w:before="81" w:line="212" w:lineRule="auto"/>
        <w:ind w:left="419"/>
        <w:rPr>
          <w:rFonts w:ascii="SimSun" w:eastAsia="SimSun" w:hAnsi="SimSun" w:cs="SimSun"/>
          <w:sz w:val="19"/>
          <w:szCs w:val="19"/>
        </w:rPr>
      </w:pPr>
      <w:r>
        <w:rPr>
          <w:rFonts w:ascii="Times New Roman" w:eastAsia="Times New Roman" w:hAnsi="Times New Roman" w:cs="Times New Roman"/>
          <w:spacing w:val="9"/>
          <w:sz w:val="19"/>
          <w:szCs w:val="19"/>
        </w:rPr>
        <w:t>d)</w:t>
      </w:r>
      <w:r>
        <w:rPr>
          <w:rFonts w:ascii="Times New Roman" w:eastAsia="Times New Roman" w:hAnsi="Times New Roman" w:cs="Times New Roman"/>
          <w:spacing w:val="3"/>
          <w:sz w:val="19"/>
          <w:szCs w:val="19"/>
        </w:rPr>
        <w:t xml:space="preserve">     </w:t>
      </w:r>
      <w:r>
        <w:rPr>
          <w:rFonts w:ascii="SimSun" w:eastAsia="SimSun" w:hAnsi="SimSun" w:cs="SimSun"/>
          <w:spacing w:val="9"/>
          <w:sz w:val="19"/>
          <w:szCs w:val="19"/>
        </w:rPr>
        <w:t>管理变更记录；</w:t>
      </w:r>
    </w:p>
    <w:p>
      <w:pPr>
        <w:spacing w:before="92" w:line="350" w:lineRule="exact"/>
        <w:ind w:left="419"/>
        <w:rPr>
          <w:rFonts w:ascii="SimSun" w:eastAsia="SimSun" w:hAnsi="SimSun" w:cs="SimSun"/>
          <w:sz w:val="19"/>
          <w:szCs w:val="19"/>
        </w:rPr>
      </w:pPr>
      <w:r>
        <w:rPr>
          <w:rFonts w:ascii="Times New Roman" w:eastAsia="Times New Roman" w:hAnsi="Times New Roman" w:cs="Times New Roman"/>
          <w:spacing w:val="11"/>
          <w:position w:val="12"/>
          <w:sz w:val="19"/>
          <w:szCs w:val="19"/>
        </w:rPr>
        <w:t xml:space="preserve">e)     </w:t>
      </w:r>
      <w:r>
        <w:rPr>
          <w:rFonts w:ascii="SimSun" w:eastAsia="SimSun" w:hAnsi="SimSun" w:cs="SimSun"/>
          <w:spacing w:val="11"/>
          <w:position w:val="12"/>
          <w:sz w:val="19"/>
          <w:szCs w:val="19"/>
        </w:rPr>
        <w:t>运行管理制度及程序文件。</w:t>
      </w:r>
    </w:p>
    <w:p>
      <w:pPr>
        <w:spacing w:before="1" w:line="217" w:lineRule="auto"/>
        <w:ind w:left="2"/>
        <w:rPr>
          <w:rFonts w:ascii="SimSun" w:eastAsia="SimSun" w:hAnsi="SimSun" w:cs="SimSun"/>
          <w:sz w:val="19"/>
          <w:szCs w:val="19"/>
        </w:rPr>
      </w:pPr>
      <w:r>
        <w:rPr>
          <w:rFonts w:ascii="SimSun" w:eastAsia="SimSun" w:hAnsi="SimSun" w:cs="SimSun"/>
          <w:b/>
          <w:bCs/>
          <w:spacing w:val="10"/>
          <w:sz w:val="19"/>
          <w:szCs w:val="19"/>
        </w:rPr>
        <w:t>6.2.3</w:t>
      </w:r>
      <w:r>
        <w:rPr>
          <w:rFonts w:ascii="SimSun" w:eastAsia="SimSun" w:hAnsi="SimSun" w:cs="SimSun"/>
          <w:spacing w:val="28"/>
          <w:sz w:val="19"/>
          <w:szCs w:val="19"/>
        </w:rPr>
        <w:t xml:space="preserve">  </w:t>
      </w:r>
      <w:r>
        <w:rPr>
          <w:rFonts w:ascii="SimSun" w:eastAsia="SimSun" w:hAnsi="SimSun" w:cs="SimSun"/>
          <w:spacing w:val="10"/>
          <w:sz w:val="19"/>
          <w:szCs w:val="19"/>
        </w:rPr>
        <w:t>检测与评价报告，其中包括：</w:t>
      </w:r>
    </w:p>
    <w:p>
      <w:pPr>
        <w:spacing w:before="86" w:line="219" w:lineRule="auto"/>
        <w:ind w:left="419"/>
        <w:rPr>
          <w:rFonts w:ascii="SimSun" w:eastAsia="SimSun" w:hAnsi="SimSun" w:cs="SimSun"/>
          <w:sz w:val="19"/>
          <w:szCs w:val="19"/>
        </w:rPr>
      </w:pPr>
      <w:r>
        <w:rPr>
          <w:rFonts w:ascii="SimSun" w:eastAsia="SimSun" w:hAnsi="SimSun" w:cs="SimSun"/>
          <w:spacing w:val="13"/>
          <w:sz w:val="19"/>
          <w:szCs w:val="19"/>
        </w:rPr>
        <w:t>a)  安全附件的校准、校验资料；</w:t>
      </w:r>
    </w:p>
    <w:p>
      <w:pPr>
        <w:spacing w:before="74" w:line="290" w:lineRule="exact"/>
        <w:ind w:left="419"/>
        <w:rPr>
          <w:rFonts w:ascii="SimSun" w:eastAsia="SimSun" w:hAnsi="SimSun" w:cs="SimSun"/>
          <w:sz w:val="19"/>
          <w:szCs w:val="19"/>
        </w:rPr>
      </w:pPr>
      <w:r>
        <w:rPr>
          <w:rFonts w:ascii="SimSun" w:eastAsia="SimSun" w:hAnsi="SimSun" w:cs="SimSun"/>
          <w:spacing w:val="13"/>
          <w:position w:val="7"/>
          <w:sz w:val="19"/>
          <w:szCs w:val="19"/>
        </w:rPr>
        <w:t>b)  定期检验周期内的年度检查报告；</w:t>
      </w:r>
    </w:p>
    <w:p>
      <w:pPr>
        <w:spacing w:line="212" w:lineRule="auto"/>
        <w:ind w:left="419"/>
        <w:rPr>
          <w:rFonts w:ascii="SimSun" w:eastAsia="SimSun" w:hAnsi="SimSun" w:cs="SimSun"/>
          <w:sz w:val="19"/>
          <w:szCs w:val="19"/>
        </w:rPr>
      </w:pPr>
      <w:r>
        <w:rPr>
          <w:rFonts w:ascii="Times New Roman" w:eastAsia="Times New Roman" w:hAnsi="Times New Roman" w:cs="Times New Roman"/>
          <w:spacing w:val="9"/>
          <w:sz w:val="19"/>
          <w:szCs w:val="19"/>
        </w:rPr>
        <w:t xml:space="preserve">c)     </w:t>
      </w:r>
      <w:r>
        <w:rPr>
          <w:rFonts w:ascii="SimSun" w:eastAsia="SimSun" w:hAnsi="SimSun" w:cs="SimSun"/>
          <w:spacing w:val="9"/>
          <w:sz w:val="19"/>
          <w:szCs w:val="19"/>
        </w:rPr>
        <w:t>历次定期检验报告；</w:t>
      </w:r>
    </w:p>
    <w:p>
      <w:pPr>
        <w:spacing w:before="122" w:line="302" w:lineRule="exact"/>
        <w:ind w:left="419"/>
        <w:rPr>
          <w:rFonts w:ascii="SimSun" w:eastAsia="SimSun" w:hAnsi="SimSun" w:cs="SimSun"/>
          <w:sz w:val="19"/>
          <w:szCs w:val="19"/>
        </w:rPr>
      </w:pPr>
      <w:r>
        <w:rPr>
          <w:rFonts w:ascii="SimSun" w:eastAsia="SimSun" w:hAnsi="SimSun" w:cs="SimSun"/>
          <w:spacing w:val="15"/>
          <w:position w:val="8"/>
          <w:sz w:val="19"/>
          <w:szCs w:val="19"/>
        </w:rPr>
        <w:t>d)</w:t>
      </w:r>
      <w:r>
        <w:rPr>
          <w:rFonts w:ascii="SimSun" w:eastAsia="SimSun" w:hAnsi="SimSun" w:cs="SimSun"/>
          <w:spacing w:val="31"/>
          <w:position w:val="8"/>
          <w:sz w:val="19"/>
          <w:szCs w:val="19"/>
        </w:rPr>
        <w:t xml:space="preserve">  </w:t>
      </w:r>
      <w:r>
        <w:rPr>
          <w:rFonts w:ascii="SimSun" w:eastAsia="SimSun" w:hAnsi="SimSun" w:cs="SimSun"/>
          <w:spacing w:val="15"/>
          <w:position w:val="8"/>
          <w:sz w:val="19"/>
          <w:szCs w:val="19"/>
        </w:rPr>
        <w:t>企业自行检查、检测及评价报告和记录。</w:t>
      </w:r>
    </w:p>
    <w:p>
      <w:pPr>
        <w:spacing w:line="219" w:lineRule="auto"/>
        <w:ind w:left="2"/>
        <w:rPr>
          <w:rFonts w:ascii="SimSun" w:eastAsia="SimSun" w:hAnsi="SimSun" w:cs="SimSun"/>
          <w:sz w:val="19"/>
          <w:szCs w:val="19"/>
        </w:rPr>
      </w:pPr>
      <w:r>
        <w:rPr>
          <w:rFonts w:ascii="SimSun" w:eastAsia="SimSun" w:hAnsi="SimSun" w:cs="SimSun"/>
          <w:b/>
          <w:bCs/>
          <w:spacing w:val="10"/>
          <w:sz w:val="19"/>
          <w:szCs w:val="19"/>
        </w:rPr>
        <w:t>6.2.4</w:t>
      </w:r>
      <w:r>
        <w:rPr>
          <w:rFonts w:ascii="SimSun" w:eastAsia="SimSun" w:hAnsi="SimSun" w:cs="SimSun"/>
          <w:spacing w:val="28"/>
          <w:sz w:val="19"/>
          <w:szCs w:val="19"/>
        </w:rPr>
        <w:t xml:space="preserve">  </w:t>
      </w:r>
      <w:r>
        <w:rPr>
          <w:rFonts w:ascii="SimSun" w:eastAsia="SimSun" w:hAnsi="SimSun" w:cs="SimSun"/>
          <w:spacing w:val="10"/>
          <w:sz w:val="19"/>
          <w:szCs w:val="19"/>
        </w:rPr>
        <w:t>失效数据文件，其中包括：</w:t>
      </w:r>
    </w:p>
    <w:p>
      <w:pPr>
        <w:spacing w:before="73" w:line="212" w:lineRule="auto"/>
        <w:ind w:left="419"/>
        <w:rPr>
          <w:rFonts w:ascii="SimSun" w:eastAsia="SimSun" w:hAnsi="SimSun" w:cs="SimSun"/>
          <w:sz w:val="19"/>
          <w:szCs w:val="19"/>
        </w:rPr>
      </w:pPr>
      <w:r>
        <w:rPr>
          <w:rFonts w:ascii="Times New Roman" w:eastAsia="Times New Roman" w:hAnsi="Times New Roman" w:cs="Times New Roman"/>
          <w:spacing w:val="5"/>
          <w:sz w:val="19"/>
          <w:szCs w:val="19"/>
        </w:rPr>
        <w:t>a)</w:t>
      </w:r>
      <w:r>
        <w:rPr>
          <w:rFonts w:ascii="Times New Roman" w:eastAsia="Times New Roman" w:hAnsi="Times New Roman" w:cs="Times New Roman"/>
          <w:spacing w:val="8"/>
          <w:sz w:val="19"/>
          <w:szCs w:val="19"/>
        </w:rPr>
        <w:t xml:space="preserve">     </w:t>
      </w:r>
      <w:r>
        <w:rPr>
          <w:rFonts w:ascii="SimSun" w:eastAsia="SimSun" w:hAnsi="SimSun" w:cs="SimSun"/>
          <w:spacing w:val="5"/>
          <w:sz w:val="19"/>
          <w:szCs w:val="19"/>
        </w:rPr>
        <w:t>泄漏数据；</w:t>
      </w:r>
    </w:p>
    <w:p>
      <w:pPr>
        <w:spacing w:before="92" w:line="212" w:lineRule="auto"/>
        <w:ind w:left="419"/>
        <w:rPr>
          <w:rFonts w:ascii="SimSun" w:eastAsia="SimSun" w:hAnsi="SimSun" w:cs="SimSun"/>
          <w:sz w:val="19"/>
          <w:szCs w:val="19"/>
        </w:rPr>
      </w:pPr>
      <w:r>
        <w:rPr>
          <w:rFonts w:ascii="Times New Roman" w:eastAsia="Times New Roman" w:hAnsi="Times New Roman" w:cs="Times New Roman"/>
          <w:spacing w:val="5"/>
          <w:sz w:val="19"/>
          <w:szCs w:val="19"/>
        </w:rPr>
        <w:t xml:space="preserve">b)     </w:t>
      </w:r>
      <w:r>
        <w:rPr>
          <w:rFonts w:ascii="SimSun" w:eastAsia="SimSun" w:hAnsi="SimSun" w:cs="SimSun"/>
          <w:spacing w:val="5"/>
          <w:sz w:val="19"/>
          <w:szCs w:val="19"/>
        </w:rPr>
        <w:t>腐蚀数据；</w:t>
      </w:r>
    </w:p>
    <w:p>
      <w:pPr>
        <w:spacing w:before="91" w:line="332" w:lineRule="exact"/>
        <w:ind w:left="419"/>
        <w:rPr>
          <w:rFonts w:ascii="SimSun" w:eastAsia="SimSun" w:hAnsi="SimSun" w:cs="SimSun"/>
          <w:sz w:val="19"/>
          <w:szCs w:val="19"/>
        </w:rPr>
      </w:pPr>
      <w:r>
        <w:rPr>
          <w:rFonts w:ascii="Times New Roman" w:eastAsia="Times New Roman" w:hAnsi="Times New Roman" w:cs="Times New Roman"/>
          <w:spacing w:val="9"/>
          <w:position w:val="11"/>
          <w:sz w:val="19"/>
          <w:szCs w:val="19"/>
        </w:rPr>
        <w:t xml:space="preserve">c)     </w:t>
      </w:r>
      <w:r>
        <w:rPr>
          <w:rFonts w:ascii="SimSun" w:eastAsia="SimSun" w:hAnsi="SimSun" w:cs="SimSun"/>
          <w:spacing w:val="9"/>
          <w:position w:val="11"/>
          <w:sz w:val="19"/>
          <w:szCs w:val="19"/>
        </w:rPr>
        <w:t>外力破坏数据；</w:t>
      </w:r>
    </w:p>
    <w:p>
      <w:pPr>
        <w:spacing w:line="219" w:lineRule="auto"/>
        <w:ind w:left="419"/>
        <w:rPr>
          <w:rFonts w:ascii="SimSun" w:eastAsia="SimSun" w:hAnsi="SimSun" w:cs="SimSun"/>
          <w:sz w:val="19"/>
          <w:szCs w:val="19"/>
        </w:rPr>
      </w:pPr>
      <w:r>
        <w:rPr>
          <w:rFonts w:ascii="SimSun" w:eastAsia="SimSun" w:hAnsi="SimSun" w:cs="SimSun"/>
          <w:spacing w:val="11"/>
          <w:sz w:val="19"/>
          <w:szCs w:val="19"/>
        </w:rPr>
        <w:t>d)</w:t>
      </w:r>
      <w:r>
        <w:rPr>
          <w:rFonts w:ascii="SimSun" w:eastAsia="SimSun" w:hAnsi="SimSun" w:cs="SimSun"/>
          <w:spacing w:val="17"/>
          <w:sz w:val="19"/>
          <w:szCs w:val="19"/>
        </w:rPr>
        <w:t xml:space="preserve">  </w:t>
      </w:r>
      <w:r>
        <w:rPr>
          <w:rFonts w:ascii="SimSun" w:eastAsia="SimSun" w:hAnsi="SimSun" w:cs="SimSun"/>
          <w:spacing w:val="11"/>
          <w:sz w:val="19"/>
          <w:szCs w:val="19"/>
        </w:rPr>
        <w:t>地质灾害数据。</w:t>
      </w:r>
    </w:p>
    <w:p>
      <w:pPr>
        <w:spacing w:before="95" w:line="219" w:lineRule="auto"/>
        <w:rPr>
          <w:rFonts w:ascii="SimSun" w:eastAsia="SimSun" w:hAnsi="SimSun" w:cs="SimSun"/>
          <w:sz w:val="19"/>
          <w:szCs w:val="19"/>
        </w:rPr>
      </w:pPr>
      <w:r>
        <w:rPr>
          <w:rFonts w:ascii="Times New Roman" w:eastAsia="Times New Roman" w:hAnsi="Times New Roman" w:cs="Times New Roman"/>
          <w:b/>
          <w:bCs/>
          <w:spacing w:val="15"/>
          <w:sz w:val="19"/>
          <w:szCs w:val="19"/>
        </w:rPr>
        <w:t xml:space="preserve">6.2.5      </w:t>
      </w:r>
      <w:r>
        <w:rPr>
          <w:rFonts w:ascii="SimSun" w:eastAsia="SimSun" w:hAnsi="SimSun" w:cs="SimSun"/>
          <w:spacing w:val="15"/>
          <w:sz w:val="19"/>
          <w:szCs w:val="19"/>
        </w:rPr>
        <w:t>现有的完整性管理系统、地理信息系统或其</w:t>
      </w:r>
      <w:r>
        <w:rPr>
          <w:rFonts w:ascii="SimSun" w:eastAsia="SimSun" w:hAnsi="SimSun" w:cs="SimSun"/>
          <w:spacing w:val="14"/>
          <w:sz w:val="19"/>
          <w:szCs w:val="19"/>
        </w:rPr>
        <w:t>他信息化平台。</w:t>
      </w:r>
    </w:p>
    <w:p>
      <w:pPr>
        <w:spacing w:before="85" w:line="220" w:lineRule="auto"/>
        <w:rPr>
          <w:rFonts w:ascii="SimSun" w:eastAsia="SimSun" w:hAnsi="SimSun" w:cs="SimSun"/>
          <w:sz w:val="19"/>
          <w:szCs w:val="19"/>
        </w:rPr>
      </w:pPr>
      <w:r>
        <w:rPr>
          <w:rFonts w:ascii="Times New Roman" w:eastAsia="Times New Roman" w:hAnsi="Times New Roman" w:cs="Times New Roman"/>
          <w:b/>
          <w:bCs/>
          <w:spacing w:val="10"/>
          <w:sz w:val="19"/>
          <w:szCs w:val="19"/>
        </w:rPr>
        <w:t>6.2.6</w:t>
      </w:r>
      <w:r>
        <w:rPr>
          <w:rFonts w:ascii="Times New Roman" w:eastAsia="Times New Roman" w:hAnsi="Times New Roman" w:cs="Times New Roman"/>
          <w:b/>
          <w:bCs/>
          <w:spacing w:val="8"/>
          <w:sz w:val="19"/>
          <w:szCs w:val="19"/>
        </w:rPr>
        <w:t xml:space="preserve">      </w:t>
      </w:r>
      <w:r>
        <w:rPr>
          <w:rFonts w:ascii="SimSun" w:eastAsia="SimSun" w:hAnsi="SimSun" w:cs="SimSun"/>
          <w:spacing w:val="10"/>
          <w:sz w:val="19"/>
          <w:szCs w:val="19"/>
        </w:rPr>
        <w:t>相关法规和标准。</w:t>
      </w:r>
    </w:p>
    <w:p>
      <w:pPr>
        <w:pStyle w:val="BodyText"/>
        <w:spacing w:before="249" w:line="222" w:lineRule="auto"/>
        <w:ind w:left="2"/>
        <w:outlineLvl w:val="6"/>
        <w:rPr>
          <w:sz w:val="19"/>
          <w:szCs w:val="19"/>
        </w:rPr>
        <w:sectPr>
          <w:headerReference w:type="default" r:id="rId22"/>
          <w:footerReference w:type="default" r:id="rId23"/>
          <w:pgSz w:w="11910" w:h="16840"/>
          <w:pgMar w:top="400" w:right="1142" w:bottom="1288" w:left="1410" w:header="0" w:footer="1149" w:gutter="0"/>
          <w:pgNumType w:start="12"/>
          <w:cols w:space="708"/>
        </w:sectPr>
      </w:pPr>
      <w:r>
        <w:rPr>
          <w:b/>
          <w:bCs/>
          <w:spacing w:val="7"/>
          <w:sz w:val="19"/>
          <w:szCs w:val="19"/>
        </w:rPr>
        <w:t>6.3</w:t>
      </w:r>
      <w:r>
        <w:rPr>
          <w:spacing w:val="21"/>
          <w:sz w:val="19"/>
          <w:szCs w:val="19"/>
        </w:rPr>
        <w:t xml:space="preserve">  </w:t>
      </w:r>
      <w:r>
        <w:rPr>
          <w:b/>
          <w:bCs/>
          <w:spacing w:val="7"/>
          <w:sz w:val="19"/>
          <w:szCs w:val="19"/>
        </w:rPr>
        <w:t>资料审查</w:t>
      </w:r>
    </w:p>
    <w:p>
      <w:pPr>
        <w:spacing w:before="225" w:line="219" w:lineRule="auto"/>
        <w:ind w:left="419"/>
        <w:rPr>
          <w:rFonts w:ascii="SimSun" w:eastAsia="SimSun" w:hAnsi="SimSun" w:cs="SimSun"/>
          <w:sz w:val="19"/>
          <w:szCs w:val="19"/>
        </w:rPr>
      </w:pPr>
      <w:r>
        <w:rPr>
          <w:rFonts w:ascii="SimSun" w:eastAsia="SimSun" w:hAnsi="SimSun" w:cs="SimSun"/>
          <w:spacing w:val="10"/>
          <w:sz w:val="19"/>
          <w:szCs w:val="19"/>
        </w:rPr>
        <w:t>资料审查内容包括：</w:t>
      </w:r>
    </w:p>
    <w:p>
      <w:pPr>
        <w:spacing w:before="74" w:line="212" w:lineRule="auto"/>
        <w:ind w:left="419"/>
        <w:rPr>
          <w:rFonts w:ascii="SimSun" w:eastAsia="SimSun" w:hAnsi="SimSun" w:cs="SimSun"/>
          <w:sz w:val="19"/>
          <w:szCs w:val="19"/>
        </w:rPr>
      </w:pPr>
      <w:r>
        <w:rPr>
          <w:rFonts w:ascii="Times New Roman" w:eastAsia="Times New Roman" w:hAnsi="Times New Roman" w:cs="Times New Roman"/>
          <w:spacing w:val="14"/>
          <w:sz w:val="19"/>
          <w:szCs w:val="19"/>
        </w:rPr>
        <w:t xml:space="preserve">a)     </w:t>
      </w:r>
      <w:r>
        <w:rPr>
          <w:rFonts w:ascii="SimSun" w:eastAsia="SimSun" w:hAnsi="SimSun" w:cs="SimSun"/>
          <w:spacing w:val="14"/>
          <w:sz w:val="19"/>
          <w:szCs w:val="19"/>
        </w:rPr>
        <w:t>安全管理制度和操作规程是否齐全有效；</w:t>
      </w:r>
    </w:p>
    <w:p>
      <w:pPr>
        <w:spacing w:before="71" w:line="212" w:lineRule="auto"/>
        <w:ind w:right="29"/>
        <w:jc w:val="right"/>
        <w:rPr>
          <w:rFonts w:ascii="SimSun" w:eastAsia="SimSun" w:hAnsi="SimSun" w:cs="SimSun"/>
          <w:sz w:val="19"/>
          <w:szCs w:val="19"/>
        </w:rPr>
      </w:pPr>
      <w:r>
        <w:rPr>
          <w:rFonts w:ascii="Times New Roman" w:eastAsia="Times New Roman" w:hAnsi="Times New Roman" w:cs="Times New Roman"/>
          <w:spacing w:val="21"/>
          <w:sz w:val="19"/>
          <w:szCs w:val="19"/>
        </w:rPr>
        <w:t xml:space="preserve">b)    </w:t>
      </w:r>
      <w:r>
        <w:rPr>
          <w:rFonts w:ascii="SimSun" w:eastAsia="SimSun" w:hAnsi="SimSun" w:cs="SimSun"/>
          <w:spacing w:val="21"/>
          <w:sz w:val="19"/>
          <w:szCs w:val="19"/>
        </w:rPr>
        <w:t>相关安全技术规范规定的设计文件、安装竣工图、质量证明文件、监督检</w:t>
      </w:r>
      <w:r>
        <w:rPr>
          <w:rFonts w:ascii="SimSun" w:eastAsia="SimSun" w:hAnsi="SimSun" w:cs="SimSun"/>
          <w:spacing w:val="20"/>
          <w:sz w:val="19"/>
          <w:szCs w:val="19"/>
        </w:rPr>
        <w:t>验证书及安装、改</w:t>
      </w:r>
    </w:p>
    <w:p>
      <w:pPr>
        <w:spacing w:before="134" w:line="219" w:lineRule="auto"/>
        <w:ind w:left="840"/>
        <w:rPr>
          <w:rFonts w:ascii="SimSun" w:eastAsia="SimSun" w:hAnsi="SimSun" w:cs="SimSun"/>
          <w:sz w:val="19"/>
          <w:szCs w:val="19"/>
        </w:rPr>
      </w:pPr>
      <w:r>
        <w:rPr>
          <w:rFonts w:ascii="SimSun" w:eastAsia="SimSun" w:hAnsi="SimSun" w:cs="SimSun"/>
          <w:spacing w:val="15"/>
          <w:sz w:val="19"/>
          <w:szCs w:val="19"/>
        </w:rPr>
        <w:t>造、修理资料等是否完整；</w:t>
      </w:r>
    </w:p>
    <w:p>
      <w:pPr>
        <w:spacing w:before="63" w:line="212" w:lineRule="auto"/>
        <w:ind w:left="419"/>
        <w:rPr>
          <w:rFonts w:ascii="SimSun" w:eastAsia="SimSun" w:hAnsi="SimSun" w:cs="SimSun"/>
          <w:sz w:val="19"/>
          <w:szCs w:val="19"/>
        </w:rPr>
      </w:pPr>
      <w:r>
        <w:rPr>
          <w:rFonts w:ascii="Times New Roman" w:eastAsia="Times New Roman" w:hAnsi="Times New Roman" w:cs="Times New Roman"/>
          <w:spacing w:val="15"/>
          <w:sz w:val="19"/>
          <w:szCs w:val="19"/>
        </w:rPr>
        <w:t xml:space="preserve">c)     </w:t>
      </w:r>
      <w:r>
        <w:rPr>
          <w:rFonts w:ascii="SimSun" w:eastAsia="SimSun" w:hAnsi="SimSun" w:cs="SimSun"/>
          <w:spacing w:val="15"/>
          <w:sz w:val="19"/>
          <w:szCs w:val="19"/>
        </w:rPr>
        <w:t>日常巡检、维护、运行记录，定期安全检查记录是否符合要求；</w:t>
      </w:r>
    </w:p>
    <w:p>
      <w:pPr>
        <w:spacing w:before="121" w:line="218" w:lineRule="auto"/>
        <w:ind w:right="27"/>
        <w:jc w:val="right"/>
        <w:rPr>
          <w:rFonts w:ascii="SimSun" w:eastAsia="SimSun" w:hAnsi="SimSun" w:cs="SimSun"/>
          <w:sz w:val="19"/>
          <w:szCs w:val="19"/>
        </w:rPr>
      </w:pPr>
      <w:r>
        <w:rPr>
          <w:rFonts w:ascii="SimSun" w:eastAsia="SimSun" w:hAnsi="SimSun" w:cs="SimSun"/>
          <w:spacing w:val="21"/>
          <w:sz w:val="19"/>
          <w:szCs w:val="19"/>
        </w:rPr>
        <w:t>d)  年度检查、定期检验报告是否齐全，检查、检验报告中所提出的问题是否得到解决；是否按</w:t>
      </w:r>
    </w:p>
    <w:p>
      <w:pPr>
        <w:spacing w:before="87" w:line="289" w:lineRule="exact"/>
        <w:ind w:left="840"/>
        <w:rPr>
          <w:rFonts w:ascii="SimSun" w:eastAsia="SimSun" w:hAnsi="SimSun" w:cs="SimSun"/>
          <w:sz w:val="19"/>
          <w:szCs w:val="19"/>
        </w:rPr>
      </w:pPr>
      <w:r>
        <w:rPr>
          <w:rFonts w:ascii="SimSun" w:eastAsia="SimSun" w:hAnsi="SimSun" w:cs="SimSun"/>
          <w:spacing w:val="17"/>
          <w:position w:val="7"/>
          <w:sz w:val="19"/>
          <w:szCs w:val="19"/>
        </w:rPr>
        <w:t>照相关要求制定了专项应急预案，并且有演练记录；</w:t>
      </w:r>
    </w:p>
    <w:p>
      <w:pPr>
        <w:spacing w:line="212" w:lineRule="auto"/>
        <w:ind w:left="419"/>
        <w:rPr>
          <w:rFonts w:ascii="SimSun" w:eastAsia="SimSun" w:hAnsi="SimSun" w:cs="SimSun"/>
          <w:sz w:val="19"/>
          <w:szCs w:val="19"/>
        </w:rPr>
      </w:pPr>
      <w:r>
        <w:rPr>
          <w:rFonts w:ascii="Times New Roman" w:eastAsia="Times New Roman" w:hAnsi="Times New Roman" w:cs="Times New Roman"/>
          <w:spacing w:val="14"/>
          <w:sz w:val="19"/>
          <w:szCs w:val="19"/>
        </w:rPr>
        <w:t xml:space="preserve">e)     </w:t>
      </w:r>
      <w:r>
        <w:rPr>
          <w:rFonts w:ascii="SimSun" w:eastAsia="SimSun" w:hAnsi="SimSun" w:cs="SimSun"/>
          <w:spacing w:val="14"/>
          <w:sz w:val="19"/>
          <w:szCs w:val="19"/>
        </w:rPr>
        <w:t>是否对事故、故障以及处理情况进行了记录。</w:t>
      </w:r>
    </w:p>
    <w:p>
      <w:pPr>
        <w:spacing w:before="102" w:line="219" w:lineRule="auto"/>
        <w:ind w:left="419"/>
        <w:rPr>
          <w:rFonts w:ascii="SimSun" w:eastAsia="SimSun" w:hAnsi="SimSun" w:cs="SimSun"/>
          <w:sz w:val="19"/>
          <w:szCs w:val="19"/>
        </w:rPr>
      </w:pPr>
      <w:r>
        <w:rPr>
          <w:rFonts w:ascii="SimSun" w:eastAsia="SimSun" w:hAnsi="SimSun" w:cs="SimSun"/>
          <w:spacing w:val="15"/>
          <w:sz w:val="19"/>
          <w:szCs w:val="19"/>
        </w:rPr>
        <w:t>检查人员应对管道资料进行审查，在管道投入使用后的首次年度检查时，必须审查本款第a)、  b)</w:t>
      </w:r>
    </w:p>
    <w:p>
      <w:pPr>
        <w:spacing w:before="96" w:line="219" w:lineRule="auto"/>
        <w:rPr>
          <w:rFonts w:ascii="SimSun" w:eastAsia="SimSun" w:hAnsi="SimSun" w:cs="SimSun"/>
          <w:sz w:val="19"/>
          <w:szCs w:val="19"/>
        </w:rPr>
      </w:pPr>
      <w:r>
        <w:rPr>
          <w:rFonts w:ascii="SimSun" w:eastAsia="SimSun" w:hAnsi="SimSun" w:cs="SimSun"/>
          <w:spacing w:val="17"/>
          <w:sz w:val="19"/>
          <w:szCs w:val="19"/>
        </w:rPr>
        <w:t>项的资料，以后的年度检查视需要进行审查。</w:t>
      </w:r>
    </w:p>
    <w:p>
      <w:pPr>
        <w:spacing w:line="219" w:lineRule="auto"/>
        <w:rPr>
          <w:rFonts w:ascii="SimSun" w:eastAsia="SimSun" w:hAnsi="SimSun" w:cs="SimSun"/>
          <w:sz w:val="19"/>
          <w:szCs w:val="19"/>
        </w:rPr>
        <w:sectPr>
          <w:headerReference w:type="default" r:id="rId24"/>
          <w:footerReference w:type="default" r:id="rId25"/>
          <w:type w:val="nextPage"/>
          <w:pgSz w:w="11910" w:h="16840"/>
          <w:pgMar w:top="400" w:right="1142" w:bottom="1288" w:left="1410" w:header="0" w:footer="1149" w:gutter="0"/>
          <w:pgNumType w:start="13"/>
          <w:cols w:space="708"/>
          <w:titlePg w:val="0"/>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52" w:line="505" w:lineRule="exact"/>
        <w:ind w:left="2"/>
        <w:rPr>
          <w:rFonts w:ascii="SimSun" w:eastAsia="SimSun" w:hAnsi="SimSun" w:cs="SimSun"/>
          <w:sz w:val="16"/>
          <w:szCs w:val="16"/>
        </w:rPr>
      </w:pPr>
      <w:r>
        <w:rPr>
          <w:rFonts w:ascii="SimSun" w:eastAsia="SimSun" w:hAnsi="SimSun" w:cs="SimSun"/>
          <w:b/>
          <w:bCs/>
          <w:spacing w:val="-2"/>
          <w:position w:val="27"/>
          <w:sz w:val="16"/>
          <w:szCs w:val="16"/>
        </w:rPr>
        <w:t>DB3211/T</w:t>
      </w:r>
      <w:r>
        <w:rPr>
          <w:rFonts w:ascii="SimSun" w:eastAsia="SimSun" w:hAnsi="SimSun" w:cs="SimSun"/>
          <w:spacing w:val="-2"/>
          <w:position w:val="27"/>
          <w:sz w:val="16"/>
          <w:szCs w:val="16"/>
        </w:rPr>
        <w:t xml:space="preserve">       </w:t>
      </w:r>
      <w:r>
        <w:rPr>
          <w:rFonts w:ascii="SimSun" w:eastAsia="SimSun" w:hAnsi="SimSun" w:cs="SimSun"/>
          <w:b/>
          <w:bCs/>
          <w:spacing w:val="-2"/>
          <w:position w:val="27"/>
          <w:sz w:val="16"/>
          <w:szCs w:val="16"/>
        </w:rPr>
        <w:t>1069—2023</w:t>
      </w:r>
    </w:p>
    <w:p>
      <w:pPr>
        <w:pStyle w:val="BodyText"/>
        <w:spacing w:line="220" w:lineRule="auto"/>
        <w:ind w:left="2"/>
        <w:rPr>
          <w:sz w:val="19"/>
          <w:szCs w:val="19"/>
        </w:rPr>
      </w:pPr>
      <w:r>
        <w:rPr>
          <w:b/>
          <w:bCs/>
          <w:spacing w:val="9"/>
          <w:sz w:val="19"/>
          <w:szCs w:val="19"/>
        </w:rPr>
        <w:t>7</w:t>
      </w:r>
      <w:r>
        <w:rPr>
          <w:spacing w:val="12"/>
          <w:sz w:val="19"/>
          <w:szCs w:val="19"/>
        </w:rPr>
        <w:t xml:space="preserve">  </w:t>
      </w:r>
      <w:r>
        <w:rPr>
          <w:b/>
          <w:bCs/>
          <w:spacing w:val="9"/>
          <w:sz w:val="19"/>
          <w:szCs w:val="19"/>
        </w:rPr>
        <w:t>方案制定</w:t>
      </w:r>
    </w:p>
    <w:p>
      <w:pPr>
        <w:spacing w:line="312" w:lineRule="auto"/>
        <w:rPr>
          <w:rFonts w:ascii="Arial"/>
          <w:sz w:val="21"/>
        </w:rPr>
      </w:pPr>
    </w:p>
    <w:p>
      <w:pPr>
        <w:spacing w:before="61" w:line="276" w:lineRule="auto"/>
        <w:ind w:right="21"/>
        <w:rPr>
          <w:rFonts w:ascii="SimSun" w:eastAsia="SimSun" w:hAnsi="SimSun" w:cs="SimSun"/>
          <w:sz w:val="19"/>
          <w:szCs w:val="19"/>
        </w:rPr>
      </w:pPr>
      <w:r>
        <w:rPr>
          <w:rFonts w:ascii="SimSun" w:eastAsia="SimSun" w:hAnsi="SimSun" w:cs="SimSun"/>
          <w:spacing w:val="19"/>
          <w:sz w:val="19"/>
          <w:szCs w:val="19"/>
        </w:rPr>
        <w:t>7.1  现场工作开展前，应在数据收集的基础上，根据使用单位的检查计划</w:t>
      </w:r>
      <w:r>
        <w:rPr>
          <w:rFonts w:ascii="SimSun" w:eastAsia="SimSun" w:hAnsi="SimSun" w:cs="SimSun"/>
          <w:spacing w:val="18"/>
          <w:sz w:val="19"/>
          <w:szCs w:val="19"/>
        </w:rPr>
        <w:t>以及相关安全技术规范和标</w:t>
      </w:r>
      <w:r>
        <w:rPr>
          <w:rFonts w:ascii="SimSun" w:eastAsia="SimSun" w:hAnsi="SimSun" w:cs="SimSun"/>
          <w:sz w:val="19"/>
          <w:szCs w:val="19"/>
        </w:rPr>
        <w:t xml:space="preserve"> </w:t>
      </w:r>
      <w:r>
        <w:rPr>
          <w:rFonts w:ascii="SimSun" w:eastAsia="SimSun" w:hAnsi="SimSun" w:cs="SimSun"/>
          <w:spacing w:val="14"/>
          <w:sz w:val="19"/>
          <w:szCs w:val="19"/>
        </w:rPr>
        <w:t>准的要求，制定方案。</w:t>
      </w:r>
    </w:p>
    <w:p>
      <w:pPr>
        <w:spacing w:before="83" w:line="219" w:lineRule="auto"/>
        <w:rPr>
          <w:rFonts w:ascii="SimSun" w:eastAsia="SimSun" w:hAnsi="SimSun" w:cs="SimSun"/>
          <w:sz w:val="19"/>
          <w:szCs w:val="19"/>
        </w:rPr>
      </w:pPr>
      <w:r>
        <w:rPr>
          <w:rFonts w:ascii="SimSun" w:eastAsia="SimSun" w:hAnsi="SimSun" w:cs="SimSun"/>
          <w:spacing w:val="10"/>
          <w:sz w:val="19"/>
          <w:szCs w:val="19"/>
        </w:rPr>
        <w:t>7.2</w:t>
      </w:r>
      <w:r>
        <w:rPr>
          <w:rFonts w:ascii="SimSun" w:eastAsia="SimSun" w:hAnsi="SimSun" w:cs="SimSun"/>
          <w:spacing w:val="29"/>
          <w:sz w:val="19"/>
          <w:szCs w:val="19"/>
        </w:rPr>
        <w:t xml:space="preserve">  </w:t>
      </w:r>
      <w:r>
        <w:rPr>
          <w:rFonts w:ascii="SimSun" w:eastAsia="SimSun" w:hAnsi="SimSun" w:cs="SimSun"/>
          <w:spacing w:val="10"/>
          <w:sz w:val="19"/>
          <w:szCs w:val="19"/>
        </w:rPr>
        <w:t>方案应至少包括以下内容：</w:t>
      </w:r>
    </w:p>
    <w:p>
      <w:pPr>
        <w:spacing w:before="63" w:line="320" w:lineRule="exact"/>
        <w:ind w:left="369"/>
        <w:rPr>
          <w:rFonts w:ascii="SimSun" w:eastAsia="SimSun" w:hAnsi="SimSun" w:cs="SimSun"/>
          <w:sz w:val="19"/>
          <w:szCs w:val="19"/>
        </w:rPr>
      </w:pPr>
      <w:r>
        <w:rPr>
          <w:rFonts w:ascii="Times New Roman" w:eastAsia="Times New Roman" w:hAnsi="Times New Roman" w:cs="Times New Roman"/>
          <w:spacing w:val="11"/>
          <w:position w:val="10"/>
          <w:sz w:val="19"/>
          <w:szCs w:val="19"/>
        </w:rPr>
        <w:t xml:space="preserve">a)     </w:t>
      </w:r>
      <w:r>
        <w:rPr>
          <w:rFonts w:ascii="SimSun" w:eastAsia="SimSun" w:hAnsi="SimSun" w:cs="SimSun"/>
          <w:spacing w:val="11"/>
          <w:position w:val="10"/>
          <w:sz w:val="19"/>
          <w:szCs w:val="19"/>
        </w:rPr>
        <w:t>管道基本情况及检查范围；</w:t>
      </w:r>
    </w:p>
    <w:p>
      <w:pPr>
        <w:spacing w:line="212" w:lineRule="auto"/>
        <w:ind w:left="369"/>
        <w:rPr>
          <w:rFonts w:ascii="SimSun" w:eastAsia="SimSun" w:hAnsi="SimSun" w:cs="SimSun"/>
          <w:sz w:val="19"/>
          <w:szCs w:val="19"/>
        </w:rPr>
      </w:pPr>
      <w:r>
        <w:rPr>
          <w:rFonts w:ascii="Times New Roman" w:eastAsia="Times New Roman" w:hAnsi="Times New Roman" w:cs="Times New Roman"/>
          <w:spacing w:val="9"/>
          <w:sz w:val="19"/>
          <w:szCs w:val="19"/>
        </w:rPr>
        <w:t xml:space="preserve">b)     </w:t>
      </w:r>
      <w:r>
        <w:rPr>
          <w:rFonts w:ascii="SimSun" w:eastAsia="SimSun" w:hAnsi="SimSun" w:cs="SimSun"/>
          <w:spacing w:val="9"/>
          <w:sz w:val="19"/>
          <w:szCs w:val="19"/>
        </w:rPr>
        <w:t>所依据的法规标准；</w:t>
      </w:r>
    </w:p>
    <w:p>
      <w:pPr>
        <w:spacing w:before="92" w:line="310" w:lineRule="exact"/>
        <w:ind w:left="369"/>
        <w:rPr>
          <w:rFonts w:ascii="SimSun" w:eastAsia="SimSun" w:hAnsi="SimSun" w:cs="SimSun"/>
          <w:sz w:val="19"/>
          <w:szCs w:val="19"/>
        </w:rPr>
      </w:pPr>
      <w:r>
        <w:rPr>
          <w:rFonts w:ascii="Times New Roman" w:eastAsia="Times New Roman" w:hAnsi="Times New Roman" w:cs="Times New Roman"/>
          <w:spacing w:val="8"/>
          <w:position w:val="9"/>
          <w:sz w:val="19"/>
          <w:szCs w:val="19"/>
        </w:rPr>
        <w:t xml:space="preserve">c)     </w:t>
      </w:r>
      <w:r>
        <w:rPr>
          <w:rFonts w:ascii="SimSun" w:eastAsia="SimSun" w:hAnsi="SimSun" w:cs="SimSun"/>
          <w:spacing w:val="8"/>
          <w:position w:val="9"/>
          <w:sz w:val="19"/>
          <w:szCs w:val="19"/>
        </w:rPr>
        <w:t>参与人员及分工；</w:t>
      </w:r>
    </w:p>
    <w:p>
      <w:pPr>
        <w:spacing w:line="212" w:lineRule="auto"/>
        <w:ind w:left="369"/>
        <w:rPr>
          <w:rFonts w:ascii="SimSun" w:eastAsia="SimSun" w:hAnsi="SimSun" w:cs="SimSun"/>
          <w:sz w:val="19"/>
          <w:szCs w:val="19"/>
        </w:rPr>
      </w:pPr>
      <w:r>
        <w:rPr>
          <w:rFonts w:ascii="Times New Roman" w:eastAsia="Times New Roman" w:hAnsi="Times New Roman" w:cs="Times New Roman"/>
          <w:spacing w:val="5"/>
          <w:sz w:val="19"/>
          <w:szCs w:val="19"/>
        </w:rPr>
        <w:t xml:space="preserve">d)     </w:t>
      </w:r>
      <w:r>
        <w:rPr>
          <w:rFonts w:ascii="SimSun" w:eastAsia="SimSun" w:hAnsi="SimSun" w:cs="SimSun"/>
          <w:spacing w:val="5"/>
          <w:sz w:val="19"/>
          <w:szCs w:val="19"/>
        </w:rPr>
        <w:t>检查流程；</w:t>
      </w:r>
    </w:p>
    <w:p>
      <w:pPr>
        <w:spacing w:before="91" w:line="310" w:lineRule="exact"/>
        <w:ind w:left="369"/>
        <w:rPr>
          <w:rFonts w:ascii="SimSun" w:eastAsia="SimSun" w:hAnsi="SimSun" w:cs="SimSun"/>
          <w:sz w:val="19"/>
          <w:szCs w:val="19"/>
        </w:rPr>
      </w:pPr>
      <w:r>
        <w:rPr>
          <w:rFonts w:ascii="Times New Roman" w:eastAsia="Times New Roman" w:hAnsi="Times New Roman" w:cs="Times New Roman"/>
          <w:spacing w:val="17"/>
          <w:position w:val="9"/>
          <w:sz w:val="19"/>
          <w:szCs w:val="19"/>
        </w:rPr>
        <w:t>e)</w:t>
      </w:r>
      <w:r>
        <w:rPr>
          <w:rFonts w:ascii="Times New Roman" w:eastAsia="Times New Roman" w:hAnsi="Times New Roman" w:cs="Times New Roman"/>
          <w:spacing w:val="4"/>
          <w:position w:val="9"/>
          <w:sz w:val="19"/>
          <w:szCs w:val="19"/>
        </w:rPr>
        <w:t xml:space="preserve">     </w:t>
      </w:r>
      <w:r>
        <w:rPr>
          <w:rFonts w:ascii="SimSun" w:eastAsia="SimSun" w:hAnsi="SimSun" w:cs="SimSun"/>
          <w:spacing w:val="17"/>
          <w:position w:val="9"/>
          <w:sz w:val="19"/>
          <w:szCs w:val="19"/>
        </w:rPr>
        <w:t>检查项目、检查内容、检测方法、检测比例或检测数量等；</w:t>
      </w:r>
    </w:p>
    <w:p>
      <w:pPr>
        <w:spacing w:line="212" w:lineRule="auto"/>
        <w:ind w:left="369"/>
        <w:rPr>
          <w:rFonts w:ascii="SimSun" w:eastAsia="SimSun" w:hAnsi="SimSun" w:cs="SimSun"/>
          <w:sz w:val="19"/>
          <w:szCs w:val="19"/>
        </w:rPr>
      </w:pPr>
      <w:r>
        <w:rPr>
          <w:rFonts w:ascii="Times New Roman" w:eastAsia="Times New Roman" w:hAnsi="Times New Roman" w:cs="Times New Roman"/>
          <w:spacing w:val="10"/>
          <w:sz w:val="19"/>
          <w:szCs w:val="19"/>
        </w:rPr>
        <w:t xml:space="preserve">f)     </w:t>
      </w:r>
      <w:r>
        <w:rPr>
          <w:rFonts w:ascii="SimSun" w:eastAsia="SimSun" w:hAnsi="SimSun" w:cs="SimSun"/>
          <w:spacing w:val="10"/>
          <w:sz w:val="19"/>
          <w:szCs w:val="19"/>
        </w:rPr>
        <w:t>记录与报告要求。</w:t>
      </w:r>
    </w:p>
    <w:p>
      <w:pPr>
        <w:spacing w:before="112" w:line="219" w:lineRule="auto"/>
        <w:rPr>
          <w:rFonts w:ascii="SimSun" w:eastAsia="SimSun" w:hAnsi="SimSun" w:cs="SimSun"/>
          <w:sz w:val="19"/>
          <w:szCs w:val="19"/>
        </w:rPr>
      </w:pPr>
      <w:r>
        <w:rPr>
          <w:rFonts w:ascii="SimSun" w:eastAsia="SimSun" w:hAnsi="SimSun" w:cs="SimSun"/>
          <w:spacing w:val="16"/>
          <w:sz w:val="19"/>
          <w:szCs w:val="19"/>
        </w:rPr>
        <w:t>7.3  第三方检验机构检查时，检查方案应征询管道使用单位意见。</w:t>
      </w:r>
    </w:p>
    <w:p>
      <w:pPr>
        <w:spacing w:before="66" w:line="275" w:lineRule="auto"/>
        <w:ind w:right="21"/>
        <w:rPr>
          <w:rFonts w:ascii="SimSun" w:eastAsia="SimSun" w:hAnsi="SimSun" w:cs="SimSun"/>
          <w:sz w:val="19"/>
          <w:szCs w:val="19"/>
        </w:rPr>
      </w:pPr>
      <w:r>
        <w:rPr>
          <w:rFonts w:ascii="SimSun" w:eastAsia="SimSun" w:hAnsi="SimSun" w:cs="SimSun"/>
          <w:spacing w:val="19"/>
          <w:sz w:val="19"/>
          <w:szCs w:val="19"/>
        </w:rPr>
        <w:t>7.4  检查方案现场实施不适用或存在其他特殊情况时，检查人员应根据</w:t>
      </w:r>
      <w:r>
        <w:rPr>
          <w:rFonts w:ascii="SimSun" w:eastAsia="SimSun" w:hAnsi="SimSun" w:cs="SimSun"/>
          <w:spacing w:val="18"/>
          <w:sz w:val="19"/>
          <w:szCs w:val="19"/>
        </w:rPr>
        <w:t>实际情况，按照有关质量管理</w:t>
      </w:r>
      <w:r>
        <w:rPr>
          <w:rFonts w:ascii="SimSun" w:eastAsia="SimSun" w:hAnsi="SimSun" w:cs="SimSun"/>
          <w:sz w:val="19"/>
          <w:szCs w:val="19"/>
        </w:rPr>
        <w:t xml:space="preserve"> </w:t>
      </w:r>
      <w:r>
        <w:rPr>
          <w:rFonts w:ascii="SimSun" w:eastAsia="SimSun" w:hAnsi="SimSun" w:cs="SimSun"/>
          <w:spacing w:val="18"/>
          <w:sz w:val="19"/>
          <w:szCs w:val="19"/>
        </w:rPr>
        <w:t>程序办理方案变更，并且按照变更后的方案开展检验。</w:t>
      </w:r>
    </w:p>
    <w:p>
      <w:pPr>
        <w:spacing w:line="326" w:lineRule="auto"/>
        <w:rPr>
          <w:rFonts w:ascii="Arial"/>
          <w:sz w:val="21"/>
        </w:rPr>
      </w:pPr>
    </w:p>
    <w:p>
      <w:pPr>
        <w:pStyle w:val="BodyText"/>
        <w:spacing w:before="62" w:line="222" w:lineRule="auto"/>
        <w:ind w:left="2"/>
        <w:rPr>
          <w:sz w:val="19"/>
          <w:szCs w:val="19"/>
        </w:rPr>
      </w:pPr>
      <w:r>
        <w:rPr>
          <w:b/>
          <w:bCs/>
          <w:spacing w:val="11"/>
          <w:sz w:val="19"/>
          <w:szCs w:val="19"/>
        </w:rPr>
        <w:t>8</w:t>
      </w:r>
      <w:r>
        <w:rPr>
          <w:spacing w:val="6"/>
          <w:sz w:val="19"/>
          <w:szCs w:val="19"/>
        </w:rPr>
        <w:t xml:space="preserve">  </w:t>
      </w:r>
      <w:r>
        <w:rPr>
          <w:b/>
          <w:bCs/>
          <w:spacing w:val="11"/>
          <w:sz w:val="19"/>
          <w:szCs w:val="19"/>
        </w:rPr>
        <w:t>检查实施</w:t>
      </w:r>
    </w:p>
    <w:p>
      <w:pPr>
        <w:spacing w:line="338" w:lineRule="auto"/>
        <w:rPr>
          <w:rFonts w:ascii="Arial"/>
          <w:sz w:val="21"/>
        </w:rPr>
      </w:pPr>
    </w:p>
    <w:p>
      <w:pPr>
        <w:pStyle w:val="BodyText"/>
        <w:spacing w:before="63" w:line="222" w:lineRule="auto"/>
        <w:ind w:left="2"/>
        <w:outlineLvl w:val="6"/>
        <w:rPr>
          <w:sz w:val="19"/>
          <w:szCs w:val="19"/>
        </w:rPr>
      </w:pPr>
      <w:r>
        <w:rPr>
          <w:b/>
          <w:bCs/>
          <w:spacing w:val="9"/>
          <w:sz w:val="19"/>
          <w:szCs w:val="19"/>
        </w:rPr>
        <w:t>8.1</w:t>
      </w:r>
      <w:r>
        <w:rPr>
          <w:spacing w:val="16"/>
          <w:sz w:val="19"/>
          <w:szCs w:val="19"/>
        </w:rPr>
        <w:t xml:space="preserve">  </w:t>
      </w:r>
      <w:r>
        <w:rPr>
          <w:b/>
          <w:bCs/>
          <w:spacing w:val="9"/>
          <w:sz w:val="19"/>
          <w:szCs w:val="19"/>
        </w:rPr>
        <w:t>基本要求</w:t>
      </w:r>
    </w:p>
    <w:p>
      <w:pPr>
        <w:spacing w:before="214" w:line="270" w:lineRule="auto"/>
        <w:ind w:right="12" w:firstLine="2"/>
        <w:rPr>
          <w:rFonts w:ascii="SimSun" w:eastAsia="SimSun" w:hAnsi="SimSun" w:cs="SimSun"/>
          <w:sz w:val="19"/>
          <w:szCs w:val="19"/>
        </w:rPr>
      </w:pPr>
      <w:r>
        <w:rPr>
          <w:rFonts w:ascii="SimSun" w:eastAsia="SimSun" w:hAnsi="SimSun" w:cs="SimSun"/>
          <w:b/>
          <w:bCs/>
          <w:spacing w:val="22"/>
          <w:sz w:val="19"/>
          <w:szCs w:val="19"/>
        </w:rPr>
        <w:t>8.1.1</w:t>
      </w:r>
      <w:r>
        <w:rPr>
          <w:rFonts w:ascii="SimSun" w:eastAsia="SimSun" w:hAnsi="SimSun" w:cs="SimSun"/>
          <w:spacing w:val="22"/>
          <w:sz w:val="19"/>
          <w:szCs w:val="19"/>
        </w:rPr>
        <w:t xml:space="preserve">  年度检查项目包括宏观检查、泄漏检查、防腐(保温)层检查、电性能测试、阴极保护系统测</w:t>
      </w:r>
      <w:r>
        <w:rPr>
          <w:rFonts w:ascii="SimSun" w:eastAsia="SimSun" w:hAnsi="SimSun" w:cs="SimSun"/>
          <w:spacing w:val="10"/>
          <w:sz w:val="19"/>
          <w:szCs w:val="19"/>
        </w:rPr>
        <w:t xml:space="preserve"> </w:t>
      </w:r>
      <w:r>
        <w:rPr>
          <w:rFonts w:ascii="SimSun" w:eastAsia="SimSun" w:hAnsi="SimSun" w:cs="SimSun"/>
          <w:spacing w:val="17"/>
          <w:sz w:val="19"/>
          <w:szCs w:val="19"/>
        </w:rPr>
        <w:t>试、壁厚测定、地质条件调查、安全保护装置检验等内容。</w:t>
      </w:r>
    </w:p>
    <w:p>
      <w:pPr>
        <w:spacing w:before="83" w:line="265" w:lineRule="auto"/>
        <w:rPr>
          <w:rFonts w:ascii="SimSun" w:eastAsia="SimSun" w:hAnsi="SimSun" w:cs="SimSun"/>
          <w:sz w:val="19"/>
          <w:szCs w:val="19"/>
        </w:rPr>
      </w:pPr>
      <w:r>
        <w:rPr>
          <w:rFonts w:ascii="Arial" w:eastAsia="Arial" w:hAnsi="Arial" w:cs="Arial"/>
          <w:b/>
          <w:bCs/>
          <w:spacing w:val="17"/>
          <w:sz w:val="19"/>
          <w:szCs w:val="19"/>
        </w:rPr>
        <w:t xml:space="preserve">8.1.2     </w:t>
      </w:r>
      <w:r>
        <w:rPr>
          <w:rFonts w:ascii="SimSun" w:eastAsia="SimSun" w:hAnsi="SimSun" w:cs="SimSun"/>
          <w:spacing w:val="17"/>
          <w:sz w:val="19"/>
          <w:szCs w:val="19"/>
        </w:rPr>
        <w:t>检查前，使用单位应当做好管道检查前的各项准备工作，使管道处于合适的待查状态，并且提</w:t>
      </w:r>
      <w:r>
        <w:rPr>
          <w:rFonts w:ascii="SimSun" w:eastAsia="SimSun" w:hAnsi="SimSun" w:cs="SimSun"/>
          <w:spacing w:val="13"/>
          <w:sz w:val="19"/>
          <w:szCs w:val="19"/>
        </w:rPr>
        <w:t xml:space="preserve"> </w:t>
      </w:r>
      <w:r>
        <w:rPr>
          <w:rFonts w:ascii="SimSun" w:eastAsia="SimSun" w:hAnsi="SimSun" w:cs="SimSun"/>
          <w:spacing w:val="13"/>
          <w:sz w:val="19"/>
          <w:szCs w:val="19"/>
        </w:rPr>
        <w:t>供安全的检查环境。</w:t>
      </w:r>
    </w:p>
    <w:p>
      <w:pPr>
        <w:spacing w:before="86" w:line="219" w:lineRule="auto"/>
        <w:ind w:left="2"/>
        <w:rPr>
          <w:rFonts w:ascii="SimSun" w:eastAsia="SimSun" w:hAnsi="SimSun" w:cs="SimSun"/>
          <w:sz w:val="19"/>
          <w:szCs w:val="19"/>
        </w:rPr>
      </w:pPr>
      <w:r>
        <w:rPr>
          <w:rFonts w:ascii="SimSun" w:eastAsia="SimSun" w:hAnsi="SimSun" w:cs="SimSun"/>
          <w:b/>
          <w:bCs/>
          <w:spacing w:val="17"/>
          <w:sz w:val="19"/>
          <w:szCs w:val="19"/>
        </w:rPr>
        <w:t>8.1.3</w:t>
      </w:r>
      <w:r>
        <w:rPr>
          <w:rFonts w:ascii="SimSun" w:eastAsia="SimSun" w:hAnsi="SimSun" w:cs="SimSun"/>
          <w:spacing w:val="17"/>
          <w:sz w:val="19"/>
          <w:szCs w:val="19"/>
        </w:rPr>
        <w:t xml:space="preserve">  检查实施过程中应严格按照法规、标准和检</w:t>
      </w:r>
      <w:r>
        <w:rPr>
          <w:rFonts w:ascii="SimSun" w:eastAsia="SimSun" w:hAnsi="SimSun" w:cs="SimSun"/>
          <w:spacing w:val="16"/>
          <w:sz w:val="19"/>
          <w:szCs w:val="19"/>
        </w:rPr>
        <w:t>查方案要求执行，并做好记录。</w:t>
      </w:r>
    </w:p>
    <w:p>
      <w:pPr>
        <w:pStyle w:val="BodyText"/>
        <w:spacing w:before="241" w:line="222" w:lineRule="auto"/>
        <w:ind w:left="2"/>
        <w:outlineLvl w:val="6"/>
        <w:rPr>
          <w:sz w:val="19"/>
          <w:szCs w:val="19"/>
        </w:rPr>
      </w:pPr>
      <w:r>
        <w:rPr>
          <w:b/>
          <w:bCs/>
          <w:spacing w:val="7"/>
          <w:sz w:val="19"/>
          <w:szCs w:val="19"/>
        </w:rPr>
        <w:t>8.2</w:t>
      </w:r>
      <w:r>
        <w:rPr>
          <w:spacing w:val="21"/>
          <w:sz w:val="19"/>
          <w:szCs w:val="19"/>
        </w:rPr>
        <w:t xml:space="preserve">  </w:t>
      </w:r>
      <w:r>
        <w:rPr>
          <w:b/>
          <w:bCs/>
          <w:spacing w:val="7"/>
          <w:sz w:val="19"/>
          <w:szCs w:val="19"/>
        </w:rPr>
        <w:t>宏观检查</w:t>
      </w:r>
    </w:p>
    <w:p>
      <w:pPr>
        <w:spacing w:before="233" w:line="266" w:lineRule="auto"/>
        <w:ind w:right="63" w:firstLine="2"/>
        <w:rPr>
          <w:rFonts w:ascii="SimSun" w:eastAsia="SimSun" w:hAnsi="SimSun" w:cs="SimSun"/>
          <w:sz w:val="19"/>
          <w:szCs w:val="19"/>
        </w:rPr>
      </w:pPr>
      <w:r>
        <w:rPr>
          <w:rFonts w:ascii="SimSun" w:eastAsia="SimSun" w:hAnsi="SimSun" w:cs="SimSun"/>
          <w:b/>
          <w:bCs/>
          <w:spacing w:val="25"/>
          <w:sz w:val="19"/>
          <w:szCs w:val="19"/>
        </w:rPr>
        <w:t>8.2.1</w:t>
      </w:r>
      <w:r>
        <w:rPr>
          <w:rFonts w:ascii="SimSun" w:eastAsia="SimSun" w:hAnsi="SimSun" w:cs="SimSun"/>
          <w:spacing w:val="25"/>
          <w:sz w:val="19"/>
          <w:szCs w:val="19"/>
        </w:rPr>
        <w:t xml:space="preserve">  位置与走向，主要检查管道位置、埋深和走向(注1),对浮管、露管、浅埋管道做好统计，</w:t>
      </w:r>
      <w:r>
        <w:rPr>
          <w:rFonts w:ascii="SimSun" w:eastAsia="SimSun" w:hAnsi="SimSun" w:cs="SimSun"/>
          <w:spacing w:val="6"/>
          <w:sz w:val="19"/>
          <w:szCs w:val="19"/>
        </w:rPr>
        <w:t xml:space="preserve"> </w:t>
      </w:r>
      <w:r>
        <w:rPr>
          <w:rFonts w:ascii="SimSun" w:eastAsia="SimSun" w:hAnsi="SimSun" w:cs="SimSun"/>
          <w:spacing w:val="17"/>
          <w:sz w:val="19"/>
          <w:szCs w:val="19"/>
        </w:rPr>
        <w:t>根据相应的设计及验收规范，确定管道埋深是否合格。</w:t>
      </w:r>
    </w:p>
    <w:p>
      <w:pPr>
        <w:spacing w:before="63" w:line="219" w:lineRule="auto"/>
        <w:rPr>
          <w:rFonts w:ascii="SimSun" w:eastAsia="SimSun" w:hAnsi="SimSun" w:cs="SimSun"/>
          <w:sz w:val="19"/>
          <w:szCs w:val="19"/>
        </w:rPr>
      </w:pPr>
      <w:r>
        <w:rPr>
          <w:rFonts w:ascii="Arial" w:eastAsia="Arial" w:hAnsi="Arial" w:cs="Arial"/>
          <w:b/>
          <w:bCs/>
          <w:spacing w:val="21"/>
          <w:sz w:val="19"/>
          <w:szCs w:val="19"/>
        </w:rPr>
        <w:t xml:space="preserve">8.2.2     </w:t>
      </w:r>
      <w:r>
        <w:rPr>
          <w:rFonts w:ascii="SimSun" w:eastAsia="SimSun" w:hAnsi="SimSun" w:cs="SimSun"/>
          <w:spacing w:val="21"/>
          <w:sz w:val="19"/>
          <w:szCs w:val="19"/>
        </w:rPr>
        <w:t>地面装置，主要检查标志桩、测试桩、里程桩、</w:t>
      </w:r>
      <w:r>
        <w:rPr>
          <w:rFonts w:ascii="SimSun" w:eastAsia="SimSun" w:hAnsi="SimSun" w:cs="SimSun"/>
          <w:spacing w:val="20"/>
          <w:sz w:val="19"/>
          <w:szCs w:val="19"/>
        </w:rPr>
        <w:t>标志牌(简称三桩一牌)以及锚固墩、围栏等</w:t>
      </w:r>
    </w:p>
    <w:p>
      <w:pPr>
        <w:spacing w:before="106" w:line="219" w:lineRule="auto"/>
        <w:rPr>
          <w:rFonts w:ascii="SimSun" w:eastAsia="SimSun" w:hAnsi="SimSun" w:cs="SimSun"/>
          <w:sz w:val="19"/>
          <w:szCs w:val="19"/>
        </w:rPr>
      </w:pPr>
      <w:r>
        <w:rPr>
          <w:rFonts w:ascii="SimSun" w:eastAsia="SimSun" w:hAnsi="SimSun" w:cs="SimSun"/>
          <w:spacing w:val="14"/>
          <w:sz w:val="19"/>
          <w:szCs w:val="19"/>
        </w:rPr>
        <w:t>外观完好情况、丢失情况。</w:t>
      </w:r>
    </w:p>
    <w:p>
      <w:pPr>
        <w:spacing w:before="65" w:line="219" w:lineRule="auto"/>
        <w:ind w:left="2"/>
        <w:rPr>
          <w:rFonts w:ascii="SimSun" w:eastAsia="SimSun" w:hAnsi="SimSun" w:cs="SimSun"/>
          <w:sz w:val="19"/>
          <w:szCs w:val="19"/>
        </w:rPr>
      </w:pPr>
      <w:r>
        <w:rPr>
          <w:rFonts w:ascii="SimSun" w:eastAsia="SimSun" w:hAnsi="SimSun" w:cs="SimSun"/>
          <w:b/>
          <w:bCs/>
          <w:spacing w:val="22"/>
          <w:sz w:val="19"/>
          <w:szCs w:val="19"/>
        </w:rPr>
        <w:t>8.2.3</w:t>
      </w:r>
      <w:r>
        <w:rPr>
          <w:rFonts w:ascii="SimSun" w:eastAsia="SimSun" w:hAnsi="SimSun" w:cs="SimSun"/>
          <w:spacing w:val="22"/>
          <w:sz w:val="19"/>
          <w:szCs w:val="19"/>
        </w:rPr>
        <w:t xml:space="preserve">  管道沿线防护带，包括与其他建(构)筑物净距和占压状况，按照管道设计标准核对管道地区</w:t>
      </w:r>
    </w:p>
    <w:p>
      <w:pPr>
        <w:spacing w:before="115" w:line="219" w:lineRule="auto"/>
        <w:rPr>
          <w:rFonts w:ascii="SimSun" w:eastAsia="SimSun" w:hAnsi="SimSun" w:cs="SimSun"/>
          <w:sz w:val="19"/>
          <w:szCs w:val="19"/>
        </w:rPr>
      </w:pPr>
      <w:r>
        <w:rPr>
          <w:rFonts w:ascii="SimSun" w:eastAsia="SimSun" w:hAnsi="SimSun" w:cs="SimSun"/>
          <w:spacing w:val="24"/>
          <w:sz w:val="19"/>
          <w:szCs w:val="19"/>
        </w:rPr>
        <w:t>等级变化的情况，做好管道与其他建(构)筑物的调查统计。</w:t>
      </w:r>
    </w:p>
    <w:p>
      <w:pPr>
        <w:spacing w:before="64" w:line="270" w:lineRule="auto"/>
        <w:ind w:right="18"/>
        <w:rPr>
          <w:rFonts w:ascii="SimSun" w:eastAsia="SimSun" w:hAnsi="SimSun" w:cs="SimSun"/>
          <w:sz w:val="19"/>
          <w:szCs w:val="19"/>
        </w:rPr>
      </w:pPr>
      <w:r>
        <w:rPr>
          <w:rFonts w:ascii="Times New Roman" w:eastAsia="Times New Roman" w:hAnsi="Times New Roman" w:cs="Times New Roman"/>
          <w:b/>
          <w:bCs/>
          <w:spacing w:val="21"/>
          <w:sz w:val="19"/>
          <w:szCs w:val="19"/>
        </w:rPr>
        <w:t xml:space="preserve">8.2.4      </w:t>
      </w:r>
      <w:r>
        <w:rPr>
          <w:rFonts w:ascii="SimSun" w:eastAsia="SimSun" w:hAnsi="SimSun" w:cs="SimSun"/>
          <w:spacing w:val="21"/>
          <w:sz w:val="19"/>
          <w:szCs w:val="19"/>
        </w:rPr>
        <w:t>跨越段，检查跨越段管道防腐(保温)层、补偿器</w:t>
      </w:r>
      <w:r>
        <w:rPr>
          <w:rFonts w:ascii="SimSun" w:eastAsia="SimSun" w:hAnsi="SimSun" w:cs="SimSun"/>
          <w:spacing w:val="20"/>
          <w:sz w:val="19"/>
          <w:szCs w:val="19"/>
        </w:rPr>
        <w:t>、锚固磁的完好情况，钢结构及基础、钢丝</w:t>
      </w:r>
      <w:r>
        <w:rPr>
          <w:rFonts w:ascii="SimSun" w:eastAsia="SimSun" w:hAnsi="SimSun" w:cs="SimSun"/>
          <w:sz w:val="19"/>
          <w:szCs w:val="19"/>
        </w:rPr>
        <w:t xml:space="preserve"> </w:t>
      </w:r>
      <w:r>
        <w:rPr>
          <w:rFonts w:ascii="SimSun" w:eastAsia="SimSun" w:hAnsi="SimSun" w:cs="SimSun"/>
          <w:spacing w:val="16"/>
          <w:sz w:val="19"/>
          <w:szCs w:val="19"/>
        </w:rPr>
        <w:t>绳、索具及其连接件等腐蚀损伤情况。</w:t>
      </w:r>
      <w:r>
        <w:rPr>
          <w:rFonts w:ascii="SimSun" w:eastAsia="SimSun" w:hAnsi="SimSun" w:cs="SimSun"/>
          <w:sz w:val="19"/>
          <w:szCs w:val="19"/>
        </w:rPr>
        <w:br/>
      </w:r>
      <w:r>
        <w:rPr>
          <w:rFonts w:ascii="SimSun" w:eastAsia="SimSun" w:hAnsi="SimSun" w:cs="SimSun"/>
          <w:sz w:val="19"/>
          <w:szCs w:val="19"/>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6" w:history="1">
        <w:r>
          <w:rPr>
            <w:rFonts w:ascii="SimSun" w:eastAsia="SimSun" w:hAnsi="SimSun" w:cs="SimSun"/>
            <w:b/>
            <w:bCs/>
            <w:noProof w:val="0"/>
            <w:snapToGrid/>
            <w:color w:val="0000EE"/>
            <w:kern w:val="0"/>
            <w:sz w:val="30"/>
            <w:szCs w:val="30"/>
            <w:u w:val="single" w:color="0000EE"/>
          </w:rPr>
          <w:t>https://d.book118.com/108066062143006026</w:t>
        </w:r>
      </w:hyperlink>
    </w:p>
    <w:p>
      <w:pPr>
        <w:spacing w:before="64" w:line="270" w:lineRule="auto"/>
        <w:ind w:right="18"/>
        <w:rPr>
          <w:rFonts w:ascii="SimSun" w:eastAsia="SimSun" w:hAnsi="SimSun" w:cs="SimSun"/>
          <w:sz w:val="19"/>
          <w:szCs w:val="19"/>
        </w:rPr>
      </w:pPr>
    </w:p>
    <w:sectPr>
      <w:headerReference w:type="default" r:id="rId27"/>
      <w:footerReference w:type="default" r:id="rId28"/>
      <w:pgSz w:w="11910" w:h="16840"/>
      <w:pgMar w:top="400" w:right="1431" w:bottom="1288" w:left="1120" w:header="0" w:footer="1149"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9039"/>
      <w:rPr>
        <w:rFonts w:ascii="Times New Roman" w:eastAsia="Times New Roman" w:hAnsi="Times New Roman" w:cs="Times New Roman"/>
        <w:sz w:val="20"/>
        <w:szCs w:val="20"/>
      </w:rPr>
    </w:pPr>
    <w:r>
      <w:rPr>
        <w:rFonts w:ascii="Times New Roman" w:eastAsia="Times New Roman" w:hAnsi="Times New Roman" w:cs="Times New Roman"/>
        <w:sz w:val="20"/>
        <w:szCs w:val="20"/>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5" w:lineRule="auto"/>
      <w:ind w:left="199"/>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69"/>
      <w:rPr>
        <w:rFonts w:ascii="SimSun" w:eastAsia="SimSun" w:hAnsi="SimSun" w:cs="SimSun"/>
        <w:sz w:val="14"/>
        <w:szCs w:val="14"/>
      </w:rPr>
    </w:pPr>
    <w:r>
      <w:rPr>
        <w:rFonts w:ascii="SimSun" w:eastAsia="SimSun" w:hAnsi="SimSun" w:cs="SimSun"/>
        <w:sz w:val="14"/>
        <w:szCs w:val="14"/>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0" w:lineRule="auto"/>
      <w:ind w:left="9069"/>
      <w:rPr>
        <w:rFonts w:ascii="SimSun" w:eastAsia="SimSun" w:hAnsi="SimSun" w:cs="SimSun"/>
        <w:sz w:val="14"/>
        <w:szCs w:val="14"/>
      </w:rPr>
    </w:pPr>
    <w:r>
      <w:rPr>
        <w:rFonts w:ascii="SimSun" w:eastAsia="SimSun" w:hAnsi="SimSun" w:cs="SimSun"/>
        <w:sz w:val="14"/>
        <w:szCs w:val="14"/>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89"/>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89"/>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19"/>
      <w:rPr>
        <w:rFonts w:ascii="SimSun" w:eastAsia="SimSun" w:hAnsi="SimSun" w:cs="SimSun"/>
        <w:sz w:val="14"/>
        <w:szCs w:val="14"/>
      </w:rPr>
    </w:pPr>
    <w:r>
      <w:rPr>
        <w:rFonts w:ascii="SimSun" w:eastAsia="SimSun" w:hAnsi="SimSun" w:cs="SimSun"/>
        <w:sz w:val="14"/>
        <w:szCs w:val="14"/>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9019"/>
      <w:rPr>
        <w:rFonts w:ascii="SimSun" w:eastAsia="SimSun" w:hAnsi="SimSun" w:cs="SimSun"/>
        <w:sz w:val="14"/>
        <w:szCs w:val="14"/>
      </w:rPr>
    </w:pPr>
    <w:r>
      <w:rPr>
        <w:rFonts w:ascii="SimSun" w:eastAsia="SimSun" w:hAnsi="SimSun" w:cs="SimSun"/>
        <w:sz w:val="14"/>
        <w:szCs w:val="14"/>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9" w:lineRule="auto"/>
      <w:ind w:left="189"/>
      <w:rPr>
        <w:rFonts w:ascii="SimSun" w:eastAsia="SimSun" w:hAnsi="SimSun" w:cs="SimSun"/>
        <w:sz w:val="14"/>
        <w:szCs w:val="14"/>
      </w:rPr>
    </w:pPr>
    <w:r>
      <w:rPr>
        <w:rFonts w:ascii="SimSun" w:eastAsia="SimSun" w:hAnsi="SimSun" w:cs="SimSun"/>
        <w:sz w:val="14"/>
        <w:szCs w:val="14"/>
      </w:rPr>
      <w:t>4</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50"/>
      <w:szCs w:val="5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4.jpeg"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yperlink" Target="https://d.book118.com/108066062143006026" TargetMode="Externa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2024-01-17T17:07:25Z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2024-01-17T17:07:27Z</vt:filetime>
  </property>
  <property fmtid="{D5CDD505-2E9C-101B-9397-08002B2CF9AE}" pid="3" name="CRO">
    <vt:lpwstr>wqlLaW5nc29mdCBQREYgdG8gV1BTIDkw</vt:lpwstr>
  </property>
  <property fmtid="{D5CDD505-2E9C-101B-9397-08002B2CF9AE}" pid="4" name="UsrData">
    <vt:lpwstr>65a798c14d394d001f2d1669wl</vt:lpwstr>
  </property>
</Properties>
</file>