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氢能源项目策划方案报告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" w:history="1">
        <w:r>
          <w:rPr>
            <w:rFonts w:ascii="仿宋" w:eastAsia="仿宋" w:hAnsi="仿宋" w:cs="仿宋" w:hint="eastAsia"/>
            <w:lang w:eastAsia="zh-CN"/>
          </w:rPr>
          <w:t>一、氢能源项目概论</w:t>
        </w:r>
        <w:r>
          <w:tab/>
        </w:r>
        <w:r>
          <w:fldChar w:fldCharType="begin"/>
        </w:r>
        <w:r>
          <w:instrText xml:space="preserve"> PAGEREF _Toc1845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二、氢能源项目概论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0" w:history="1">
        <w:r>
          <w:rPr>
            <w:rFonts w:ascii="仿宋" w:eastAsia="仿宋" w:hAnsi="仿宋" w:cs="仿宋" w:hint="eastAsia"/>
            <w:lang w:eastAsia="zh-CN"/>
          </w:rPr>
          <w:t>(一)、氢能源项目申报单位概况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(二)、氢能源项目概况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三、进度计划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_Toc20185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5" w:history="1">
        <w:r>
          <w:rPr>
            <w:rFonts w:ascii="仿宋" w:eastAsia="仿宋" w:hAnsi="仿宋" w:cs="仿宋" w:hint="eastAsia"/>
            <w:lang w:eastAsia="zh-CN"/>
          </w:rPr>
          <w:t>(六)、氢能源项目实施保障</w:t>
        </w:r>
        <w:r>
          <w:tab/>
        </w:r>
        <w:r>
          <w:fldChar w:fldCharType="begin"/>
        </w:r>
        <w:r>
          <w:instrText xml:space="preserve"> PAGEREF _Toc12085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eastAsia="zh-CN"/>
          </w:rPr>
          <w:t>四、氢能源项目建设背景及必要性分析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" w:history="1">
        <w:r>
          <w:rPr>
            <w:rFonts w:ascii="仿宋" w:eastAsia="仿宋" w:hAnsi="仿宋" w:cs="仿宋" w:hint="eastAsia"/>
            <w:lang w:eastAsia="zh-CN"/>
          </w:rPr>
          <w:t>(一)、氢能源项目承办单位背景分析</w:t>
        </w:r>
        <w:r>
          <w:tab/>
        </w:r>
        <w:r>
          <w:fldChar w:fldCharType="begin"/>
        </w:r>
        <w:r>
          <w:instrText xml:space="preserve"> PAGEREF _Toc345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(二)、氢能源项目背景分析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(三)、氢能源项目建设必要性分析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8" w:history="1">
        <w:r>
          <w:rPr>
            <w:rFonts w:ascii="仿宋" w:eastAsia="仿宋" w:hAnsi="仿宋" w:cs="仿宋" w:hint="eastAsia"/>
            <w:lang w:eastAsia="zh-CN"/>
          </w:rPr>
          <w:t>五、氢能源项目财务管理方案</w:t>
        </w:r>
        <w:r>
          <w:tab/>
        </w:r>
        <w:r>
          <w:fldChar w:fldCharType="begin"/>
        </w:r>
        <w:r>
          <w:instrText xml:space="preserve"> PAGEREF _Toc18068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5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_Toc15825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(四)、收入管理在氢能源项目中的重要性与挑战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3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_Toc6713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6" w:history="1">
        <w:r>
          <w:rPr>
            <w:rFonts w:ascii="仿宋" w:eastAsia="仿宋" w:hAnsi="仿宋" w:cs="仿宋" w:hint="eastAsia"/>
            <w:lang w:eastAsia="zh-CN"/>
          </w:rPr>
          <w:t>(七)、利润管理在氢能源项目中的重要性</w:t>
        </w:r>
        <w:r>
          <w:tab/>
        </w:r>
        <w:r>
          <w:fldChar w:fldCharType="begin"/>
        </w:r>
        <w:r>
          <w:instrText xml:space="preserve"> PAGEREF _Toc7246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六、工艺技术设计及设备选型方案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_Toc16623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(二)、氢能源项目技术工艺分析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_Toc28239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七、建设规模与产品方案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8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8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_Toc17798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1" w:history="1">
        <w:r>
          <w:rPr>
            <w:rFonts w:ascii="仿宋" w:eastAsia="仿宋" w:hAnsi="仿宋" w:cs="仿宋" w:hint="eastAsia"/>
            <w:lang w:eastAsia="zh-CN"/>
          </w:rPr>
          <w:t>八、市场预测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1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_Toc19831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_Toc2286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7" w:history="1">
        <w:r>
          <w:rPr>
            <w:rFonts w:ascii="仿宋" w:eastAsia="仿宋" w:hAnsi="仿宋" w:cs="仿宋" w:hint="eastAsia"/>
            <w:lang w:eastAsia="zh-CN"/>
          </w:rPr>
          <w:t>九、氢能源项目风险分析</w:t>
        </w:r>
        <w:r>
          <w:tab/>
        </w:r>
        <w:r>
          <w:fldChar w:fldCharType="begin"/>
        </w:r>
        <w:r>
          <w:instrText xml:space="preserve"> PAGEREF _Toc23377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(一)、氢能源项目风险分析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(二)、氢能源项目风险对策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十、风险评估与应对策略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(一)、氢能源项目风险分析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十一、环境保护分析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7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_Toc7636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_Toc30002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5" w:history="1">
        <w:r>
          <w:rPr>
            <w:rFonts w:ascii="仿宋" w:eastAsia="仿宋" w:hAnsi="仿宋" w:cs="仿宋" w:hint="eastAsia"/>
            <w:lang w:eastAsia="zh-CN"/>
          </w:rPr>
          <w:t>十二、氢能源项目风险评估</w:t>
        </w:r>
        <w:r>
          <w:tab/>
        </w:r>
        <w:r>
          <w:fldChar w:fldCharType="begin"/>
        </w:r>
        <w:r>
          <w:instrText xml:space="preserve"> PAGEREF _Toc3825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_Toc32182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eastAsia="zh-CN"/>
          </w:rPr>
          <w:t>十三、环境影响评估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9" w:history="1">
        <w:r>
          <w:rPr>
            <w:rFonts w:ascii="仿宋" w:eastAsia="仿宋" w:hAnsi="仿宋" w:cs="仿宋" w:hint="eastAsia"/>
            <w:lang w:eastAsia="zh-CN"/>
          </w:rPr>
          <w:t>(三)、氢能源项目对环境的主要影响</w:t>
        </w:r>
        <w:r>
          <w:tab/>
        </w:r>
        <w:r>
          <w:fldChar w:fldCharType="begin"/>
        </w:r>
        <w:r>
          <w:instrText xml:space="preserve"> PAGEREF _Toc28469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1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_Toc28301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8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_Toc32138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2" w:history="1">
        <w:r>
          <w:rPr>
            <w:rFonts w:ascii="仿宋" w:eastAsia="仿宋" w:hAnsi="仿宋" w:cs="仿宋" w:hint="eastAsia"/>
            <w:lang w:eastAsia="zh-CN"/>
          </w:rPr>
          <w:t>十四、环境保护与治理方案</w:t>
        </w:r>
        <w:r>
          <w:tab/>
        </w:r>
        <w:r>
          <w:fldChar w:fldCharType="begin"/>
        </w:r>
        <w:r>
          <w:instrText xml:space="preserve"> PAGEREF _Toc24392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十五、必要性分析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6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_Toc18486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(二)、可持续发展策略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0" w:history="1">
        <w:r>
          <w:rPr>
            <w:rFonts w:ascii="仿宋" w:eastAsia="仿宋" w:hAnsi="仿宋" w:cs="仿宋" w:hint="eastAsia"/>
            <w:lang w:eastAsia="zh-CN"/>
          </w:rPr>
          <w:t>(三)、社会责任实施方案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(五)、环保与绿色发展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" w:history="1">
        <w:r>
          <w:rPr>
            <w:rFonts w:ascii="仿宋" w:eastAsia="仿宋" w:hAnsi="仿宋" w:cs="仿宋" w:hint="eastAsia"/>
            <w:lang w:eastAsia="zh-CN"/>
          </w:rPr>
          <w:t>(六)、社会责任履行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(七)、可持续供应链管理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(八)、员工可持续发展计划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" w:history="1">
        <w:r>
          <w:rPr>
            <w:rFonts w:ascii="仿宋" w:eastAsia="仿宋" w:hAnsi="仿宋" w:cs="仿宋" w:hint="eastAsia"/>
            <w:lang w:eastAsia="zh-CN"/>
          </w:rPr>
          <w:t>十七、推进公司成立的必要性分析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835" w:history="1">
        <w:r>
          <w:rPr>
            <w:rFonts w:ascii="仿宋" w:eastAsia="仿宋" w:hAnsi="仿宋" w:cs="仿宋" w:hint="eastAsia"/>
            <w:lang w:eastAsia="zh-CN"/>
          </w:rPr>
          <w:t>十八、战略钟</w:t>
        </w:r>
        <w:r>
          <w:tab/>
        </w:r>
        <w:r>
          <w:fldChar w:fldCharType="begin"/>
        </w:r>
        <w:r>
          <w:instrText xml:space="preserve"> PAGEREF _Toc30835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十九、技术创新与安全管理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8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_Toc28018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1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_Toc29261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1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_Toc27481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_Toc31742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7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_Toc8417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45"/>
      <w:r>
        <w:rPr>
          <w:rFonts w:ascii="仿宋" w:eastAsia="仿宋" w:hAnsi="仿宋" w:cs="仿宋" w:hint="eastAsia"/>
          <w:sz w:val="28"/>
          <w:lang w:eastAsia="zh-CN"/>
        </w:rPr>
        <w:t>一、氢能源项目概论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7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氢能源项目的申报单位是“XXX实业发展公司”，这是一家在其所处行业内备受尊敬的企业。公司自成立以来，通过其在氢能源项目中表现出的创新精神和卓越执行力，在市场上赢得了显著的地位。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该公司的法定代表人秦XX，在氢能源项目及其他多个行业领域中都有着显著的贡献。秦XX以其出色的领导才能和敏锐的商业洞察力，带领公司在氢能源项目等多个领域实现了持续的成长和成功。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https://d.book118.com/108067004071006043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氢能源项目策划方案报告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氢能源项目策划方案报告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氢能源项目策划方案报告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氢能源项目策划方案报告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氢能源项目策划方案报告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6E4290"/>
    <w:rsid w:val="336E429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067004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2024-03-04T04:02:00Z</dcterms:created>
  <dcterms:modified xsi:type="dcterms:W3CDTF">2024-03-04T04:02:32Z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CF7703A207A24C17BA68F7F359580CA3_11</vt:lpwstr>
  </property>
  <property fmtid="{D5CDD505-2E9C-101B-9397-08002B2CF9AE}" pid="3" name="KSOProductBuildVer">
    <vt:lpwstr>2052-12.1.0.16399</vt:lpwstr>
  </property>
</Properties>
</file>