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
        <w:rPr>
          <w:rFonts w:ascii="Times New Roman"/>
          <w:sz w:val="21"/>
        </w:rPr>
      </w:pPr>
    </w:p>
    <w:p>
      <w:pPr>
        <w:spacing w:before="48"/>
        <w:ind w:left="5627" w:right="0" w:firstLine="0"/>
        <w:jc w:val="left"/>
        <w:rPr>
          <w:rFonts w:ascii="幼圆" w:eastAsia="幼圆" w:hint="eastAsia"/>
          <w:sz w:val="29"/>
        </w:rPr>
      </w:pPr>
      <w:r>
        <w:rPr>
          <w:rFonts w:ascii="幼圆" w:eastAsia="幼圆" w:hint="eastAsia"/>
          <w:sz w:val="29"/>
        </w:rPr>
        <w:t>错误！未找到引用源。</w:t>
      </w:r>
    </w:p>
    <w:p>
      <w:pPr>
        <w:pStyle w:val="BodyText"/>
        <w:rPr>
          <w:rFonts w:ascii="幼圆"/>
          <w:sz w:val="28"/>
        </w:rPr>
      </w:pPr>
    </w:p>
    <w:p>
      <w:pPr>
        <w:pStyle w:val="BodyText"/>
        <w:rPr>
          <w:rFonts w:ascii="幼圆"/>
          <w:sz w:val="28"/>
        </w:rPr>
      </w:pPr>
    </w:p>
    <w:p>
      <w:pPr>
        <w:pStyle w:val="BodyText"/>
        <w:rPr>
          <w:rFonts w:ascii="幼圆"/>
          <w:sz w:val="28"/>
        </w:rPr>
      </w:pPr>
    </w:p>
    <w:p>
      <w:pPr>
        <w:pStyle w:val="BodyText"/>
        <w:rPr>
          <w:rFonts w:ascii="幼圆"/>
          <w:sz w:val="28"/>
        </w:rPr>
      </w:pPr>
    </w:p>
    <w:p>
      <w:pPr>
        <w:pStyle w:val="BodyText"/>
        <w:rPr>
          <w:rFonts w:ascii="幼圆"/>
          <w:sz w:val="28"/>
        </w:rPr>
      </w:pPr>
    </w:p>
    <w:p>
      <w:pPr>
        <w:pStyle w:val="BodyText"/>
        <w:rPr>
          <w:rFonts w:ascii="幼圆"/>
          <w:sz w:val="28"/>
        </w:rPr>
      </w:pPr>
    </w:p>
    <w:p>
      <w:pPr>
        <w:pStyle w:val="BodyText"/>
        <w:rPr>
          <w:rFonts w:ascii="幼圆"/>
          <w:sz w:val="28"/>
        </w:rPr>
      </w:pPr>
    </w:p>
    <w:p>
      <w:pPr>
        <w:pStyle w:val="BodyText"/>
        <w:rPr>
          <w:rFonts w:ascii="幼圆"/>
          <w:sz w:val="28"/>
        </w:rPr>
      </w:pPr>
    </w:p>
    <w:p>
      <w:pPr>
        <w:pStyle w:val="BodyText"/>
        <w:rPr>
          <w:rFonts w:ascii="幼圆"/>
          <w:sz w:val="28"/>
        </w:rPr>
      </w:pPr>
    </w:p>
    <w:p>
      <w:pPr>
        <w:pStyle w:val="BodyText"/>
        <w:rPr>
          <w:rFonts w:ascii="幼圆"/>
          <w:sz w:val="28"/>
        </w:rPr>
      </w:pPr>
    </w:p>
    <w:p>
      <w:pPr>
        <w:pStyle w:val="BodyText"/>
        <w:rPr>
          <w:rFonts w:ascii="幼圆"/>
          <w:sz w:val="28"/>
        </w:rPr>
      </w:pPr>
    </w:p>
    <w:p>
      <w:pPr>
        <w:pStyle w:val="BodyText"/>
        <w:rPr>
          <w:rFonts w:ascii="幼圆"/>
          <w:sz w:val="28"/>
        </w:rPr>
      </w:pPr>
    </w:p>
    <w:p>
      <w:pPr>
        <w:pStyle w:val="BodyText"/>
        <w:rPr>
          <w:rFonts w:ascii="幼圆"/>
          <w:sz w:val="28"/>
        </w:rPr>
      </w:pPr>
    </w:p>
    <w:p>
      <w:pPr>
        <w:pStyle w:val="BodyText"/>
        <w:spacing w:before="8"/>
        <w:rPr>
          <w:rFonts w:ascii="幼圆"/>
          <w:sz w:val="37"/>
        </w:rPr>
      </w:pPr>
    </w:p>
    <w:p>
      <w:pPr>
        <w:spacing w:before="0" w:line="364" w:lineRule="auto"/>
        <w:ind w:left="6514" w:right="6537" w:firstLine="17"/>
        <w:jc w:val="center"/>
        <w:rPr>
          <w:sz w:val="48"/>
        </w:rPr>
      </w:pPr>
      <w:r>
        <w:rPr>
          <w:w w:val="95"/>
          <w:sz w:val="48"/>
        </w:rPr>
        <w:t>错误！未找到引用源。错误！未找到引用源。</w:t>
      </w:r>
    </w:p>
    <w:p>
      <w:pPr>
        <w:spacing w:after="0" w:line="364" w:lineRule="auto"/>
        <w:jc w:val="center"/>
        <w:rPr>
          <w:sz w:val="48"/>
        </w:rPr>
        <w:sectPr>
          <w:type w:val="continuous"/>
          <w:pgSz w:w="17860" w:h="25260"/>
          <w:pgMar w:top="2420" w:right="0" w:bottom="280" w:left="0" w:header="708" w:footer="708"/>
          <w:cols w:space="708"/>
        </w:sectPr>
      </w:pPr>
    </w:p>
    <w:p>
      <w:pPr>
        <w:pStyle w:val="Heading1"/>
        <w:tabs>
          <w:tab w:val="left" w:pos="968"/>
        </w:tabs>
        <w:spacing w:before="21"/>
        <w:ind w:right="34"/>
        <w:rPr>
          <w:rFonts w:ascii="宋体" w:eastAsia="宋体" w:hint="eastAsia"/>
        </w:rPr>
      </w:pPr>
      <w:r>
        <w:rPr>
          <w:rFonts w:ascii="宋体" w:eastAsia="宋体" w:hint="eastAsia"/>
        </w:rPr>
        <w:t>目</w:t>
        <w:tab/>
        <w:t>录</w:t>
      </w:r>
    </w:p>
    <w:p>
      <w:pPr>
        <w:pStyle w:val="BodyText"/>
        <w:rPr>
          <w:b/>
          <w:sz w:val="20"/>
        </w:rPr>
      </w:pPr>
    </w:p>
    <w:p>
      <w:pPr>
        <w:pStyle w:val="BodyText"/>
        <w:rPr>
          <w:b/>
          <w:sz w:val="20"/>
        </w:rPr>
      </w:pPr>
    </w:p>
    <w:p>
      <w:pPr>
        <w:pStyle w:val="BodyText"/>
        <w:rPr>
          <w:b/>
          <w:sz w:val="20"/>
        </w:rPr>
      </w:pPr>
    </w:p>
    <w:p>
      <w:pPr>
        <w:pStyle w:val="BodyText"/>
        <w:spacing w:before="10"/>
        <w:rPr>
          <w:b/>
          <w:sz w:val="22"/>
        </w:rPr>
      </w:pPr>
    </w:p>
    <w:p>
      <w:pPr>
        <w:spacing w:after="0"/>
        <w:rPr>
          <w:sz w:val="22"/>
        </w:rPr>
        <w:sectPr>
          <w:pgSz w:w="17860" w:h="25260"/>
          <w:pgMar w:top="2260" w:right="0" w:bottom="280" w:left="0" w:header="708" w:footer="708"/>
          <w:pgNumType w:start="2"/>
          <w:cols w:space="708"/>
        </w:sectPr>
      </w:pPr>
    </w:p>
    <w:p>
      <w:pPr>
        <w:pStyle w:val="BodyText"/>
        <w:spacing w:before="94" w:line="463" w:lineRule="auto"/>
        <w:ind w:left="3183" w:right="36"/>
        <w:jc w:val="both"/>
      </w:pPr>
      <w:r>
        <w:drawing>
          <wp:anchor distT="0" distB="0" distL="0" distR="0" simplePos="0" relativeHeight="251660288" behindDoc="1" locked="0" layoutInCell="1" allowOverlap="1">
            <wp:simplePos x="0" y="0"/>
            <wp:positionH relativeFrom="page">
              <wp:posOffset>2019300</wp:posOffset>
            </wp:positionH>
            <wp:positionV relativeFrom="paragraph">
              <wp:posOffset>320675</wp:posOffset>
            </wp:positionV>
            <wp:extent cx="711200" cy="254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4" cstate="print"/>
                    <a:stretch>
                      <a:fillRect/>
                    </a:stretch>
                  </pic:blipFill>
                  <pic:spPr>
                    <a:xfrm>
                      <a:off x="0" y="0"/>
                      <a:ext cx="711200" cy="254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2019300</wp:posOffset>
            </wp:positionH>
            <wp:positionV relativeFrom="paragraph">
              <wp:posOffset>879475</wp:posOffset>
            </wp:positionV>
            <wp:extent cx="711200" cy="254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711200" cy="254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2019300</wp:posOffset>
            </wp:positionH>
            <wp:positionV relativeFrom="paragraph">
              <wp:posOffset>1450975</wp:posOffset>
            </wp:positionV>
            <wp:extent cx="711200" cy="25400"/>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pic:cNvPicPr/>
                  </pic:nvPicPr>
                  <pic:blipFill>
                    <a:blip xmlns:r="http://schemas.openxmlformats.org/officeDocument/2006/relationships" r:embed="rId4" cstate="print"/>
                    <a:stretch>
                      <a:fillRect/>
                    </a:stretch>
                  </pic:blipFill>
                  <pic:spPr>
                    <a:xfrm>
                      <a:off x="0" y="0"/>
                      <a:ext cx="711200" cy="254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2019300</wp:posOffset>
            </wp:positionH>
            <wp:positionV relativeFrom="paragraph">
              <wp:posOffset>2009775</wp:posOffset>
            </wp:positionV>
            <wp:extent cx="711200" cy="25400"/>
            <wp:effectExtent l="0" t="0" r="0" b="0"/>
            <wp:wrapNone/>
            <wp:docPr id="7"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2.png"/>
                    <pic:cNvPicPr/>
                  </pic:nvPicPr>
                  <pic:blipFill>
                    <a:blip xmlns:r="http://schemas.openxmlformats.org/officeDocument/2006/relationships" r:embed="rId5" cstate="print"/>
                    <a:stretch>
                      <a:fillRect/>
                    </a:stretch>
                  </pic:blipFill>
                  <pic:spPr>
                    <a:xfrm>
                      <a:off x="0" y="0"/>
                      <a:ext cx="711200" cy="254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2019300</wp:posOffset>
            </wp:positionH>
            <wp:positionV relativeFrom="paragraph">
              <wp:posOffset>2568575</wp:posOffset>
            </wp:positionV>
            <wp:extent cx="711200" cy="254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2.png"/>
                    <pic:cNvPicPr/>
                  </pic:nvPicPr>
                  <pic:blipFill>
                    <a:blip xmlns:r="http://schemas.openxmlformats.org/officeDocument/2006/relationships" r:embed="rId5" cstate="print"/>
                    <a:stretch>
                      <a:fillRect/>
                    </a:stretch>
                  </pic:blipFill>
                  <pic:spPr>
                    <a:xfrm>
                      <a:off x="0" y="0"/>
                      <a:ext cx="711200" cy="254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2019300</wp:posOffset>
            </wp:positionH>
            <wp:positionV relativeFrom="paragraph">
              <wp:posOffset>3140075</wp:posOffset>
            </wp:positionV>
            <wp:extent cx="711200" cy="25400"/>
            <wp:effectExtent l="0" t="0" r="0" b="0"/>
            <wp:wrapNone/>
            <wp:docPr id="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png"/>
                    <pic:cNvPicPr/>
                  </pic:nvPicPr>
                  <pic:blipFill>
                    <a:blip xmlns:r="http://schemas.openxmlformats.org/officeDocument/2006/relationships" r:embed="rId4" cstate="print"/>
                    <a:stretch>
                      <a:fillRect/>
                    </a:stretch>
                  </pic:blipFill>
                  <pic:spPr>
                    <a:xfrm>
                      <a:off x="0" y="0"/>
                      <a:ext cx="711200" cy="254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2019300</wp:posOffset>
            </wp:positionH>
            <wp:positionV relativeFrom="paragraph">
              <wp:posOffset>3698875</wp:posOffset>
            </wp:positionV>
            <wp:extent cx="711200" cy="25400"/>
            <wp:effectExtent l="0" t="0" r="0" b="0"/>
            <wp:wrapNone/>
            <wp:docPr id="1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2.png"/>
                    <pic:cNvPicPr/>
                  </pic:nvPicPr>
                  <pic:blipFill>
                    <a:blip xmlns:r="http://schemas.openxmlformats.org/officeDocument/2006/relationships" r:embed="rId5" cstate="print"/>
                    <a:stretch>
                      <a:fillRect/>
                    </a:stretch>
                  </pic:blipFill>
                  <pic:spPr>
                    <a:xfrm>
                      <a:off x="0" y="0"/>
                      <a:ext cx="711200" cy="254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2019300</wp:posOffset>
            </wp:positionH>
            <wp:positionV relativeFrom="paragraph">
              <wp:posOffset>4270375</wp:posOffset>
            </wp:positionV>
            <wp:extent cx="711200" cy="25400"/>
            <wp:effectExtent l="0" t="0" r="0" b="0"/>
            <wp:wrapNone/>
            <wp:docPr id="1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png"/>
                    <pic:cNvPicPr/>
                  </pic:nvPicPr>
                  <pic:blipFill>
                    <a:blip xmlns:r="http://schemas.openxmlformats.org/officeDocument/2006/relationships" r:embed="rId4" cstate="print"/>
                    <a:stretch>
                      <a:fillRect/>
                    </a:stretch>
                  </pic:blipFill>
                  <pic:spPr>
                    <a:xfrm>
                      <a:off x="0" y="0"/>
                      <a:ext cx="711200" cy="25400"/>
                    </a:xfrm>
                    <a:prstGeom prst="rect">
                      <a:avLst/>
                    </a:prstGeom>
                  </pic:spPr>
                </pic:pic>
              </a:graphicData>
            </a:graphic>
          </wp:anchor>
        </w:drawing>
      </w:r>
      <w:r>
        <w:drawing>
          <wp:anchor distT="0" distB="0" distL="0" distR="0" simplePos="0" relativeHeight="251659264" behindDoc="0" locked="0" layoutInCell="1" allowOverlap="1">
            <wp:simplePos x="0" y="0"/>
            <wp:positionH relativeFrom="page">
              <wp:posOffset>2019300</wp:posOffset>
            </wp:positionH>
            <wp:positionV relativeFrom="paragraph">
              <wp:posOffset>5391150</wp:posOffset>
            </wp:positionV>
            <wp:extent cx="2997200" cy="25400"/>
            <wp:effectExtent l="0" t="0" r="0" b="0"/>
            <wp:wrapNone/>
            <wp:docPr id="1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3.png"/>
                    <pic:cNvPicPr/>
                  </pic:nvPicPr>
                  <pic:blipFill>
                    <a:blip xmlns:r="http://schemas.openxmlformats.org/officeDocument/2006/relationships" r:embed="rId6" cstate="print"/>
                    <a:stretch>
                      <a:fillRect/>
                    </a:stretch>
                  </pic:blipFill>
                  <pic:spPr>
                    <a:xfrm>
                      <a:off x="0" y="0"/>
                      <a:ext cx="2997200" cy="25400"/>
                    </a:xfrm>
                    <a:prstGeom prst="rect">
                      <a:avLst/>
                    </a:prstGeom>
                  </pic:spPr>
                </pic:pic>
              </a:graphicData>
            </a:graphic>
          </wp:anchor>
        </w:drawing>
      </w:r>
      <w:r>
        <w:rPr>
          <w:color w:val="0000FF"/>
        </w:rPr>
        <w:t>第一章第二章第三章第四章第五章第六章第七章第八章第九章</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5"/>
        </w:rPr>
      </w:pPr>
      <w:r>
        <w:drawing>
          <wp:anchor distT="0" distB="0" distL="0" distR="0" simplePos="0" relativeHeight="251658240" behindDoc="0" locked="0" layoutInCell="1" allowOverlap="1">
            <wp:simplePos x="0" y="0"/>
            <wp:positionH relativeFrom="page">
              <wp:posOffset>2019300</wp:posOffset>
            </wp:positionH>
            <wp:positionV relativeFrom="paragraph">
              <wp:posOffset>231751</wp:posOffset>
            </wp:positionV>
            <wp:extent cx="1270" cy="1270"/>
            <wp:effectExtent l="0" t="0" r="0" b="0"/>
            <wp:wrapTopAndBottom/>
            <wp:docPr id="1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png"/>
                    <pic:cNvPicPr/>
                  </pic:nvPicPr>
                  <pic:blipFill>
                    <a:blip xmlns:r="http://schemas.openxmlformats.org/officeDocument/2006/relationships" r:embed="rId5" cstate="print"/>
                    <a:stretch>
                      <a:fillRect/>
                    </a:stretch>
                  </pic:blipFill>
                  <pic:spPr>
                    <a:xfrm>
                      <a:off x="0" y="0"/>
                      <a:ext cx="1270" cy="1270"/>
                    </a:xfrm>
                    <a:prstGeom prst="rect">
                      <a:avLst/>
                    </a:prstGeom>
                  </pic:spPr>
                </pic:pic>
              </a:graphicData>
            </a:graphic>
          </wp:anchor>
        </w:drawing>
      </w:r>
    </w:p>
    <w:sdt>
      <w:sdtPr>
        <w:id w:val="1018241213"/>
        <w:docPartObj>
          <w:docPartGallery w:val="Table of Contents"/>
          <w:docPartUnique/>
        </w:docPartObj>
      </w:sdtPr>
      <w:sdtContent>
        <w:p>
          <w:pPr>
            <w:pStyle w:val="TOC1"/>
            <w:tabs>
              <w:tab w:val="left" w:pos="1067"/>
              <w:tab w:val="right" w:leader="dot" w:pos="10965"/>
            </w:tabs>
            <w:spacing w:before="94"/>
            <w:rPr>
              <w:rFonts w:ascii="Arial" w:eastAsia="Arial"/>
            </w:rPr>
            <w:sectPr>
              <w:type w:val="continuous"/>
              <w:pgSz w:w="17860" w:h="25260"/>
              <w:pgMar w:top="2420" w:right="0" w:bottom="280" w:left="0" w:header="708" w:footer="708"/>
              <w:pgNumType w:start="3"/>
              <w:cols w:num="2" w:space="708" w:equalWidth="0">
                <w:col w:w="4300" w:space="40"/>
                <w:col w:w="13520" w:space="0"/>
              </w:cols>
            </w:sectPr>
          </w:pPr>
          <w:r>
            <w:fldChar w:fldCharType="begin"/>
          </w:r>
          <w:r>
            <w:rPr>
              <w:rFonts w:ascii="Arial" w:eastAsia="Arial"/>
            </w:rPr>
            <w:instrText xml:space="preserve"> HYPERLINK \l "_TOC_250003" </w:instrText>
          </w:r>
          <w:r>
            <w:fldChar w:fldCharType="separate"/>
          </w:r>
          <w:r>
            <w:br w:type="column"/>
          </w:r>
        </w:p>
      </w:sdtContent>
    </w:sdt>
    <w:sdt>
      <w:sdtPr>
        <w:id w:val="286281100"/>
        <w:docPartObj>
          <w:docPartGallery w:val="Table of Contents"/>
          <w:docPartUnique/>
        </w:docPartObj>
      </w:sdtPr>
      <w:sdtContent>
        <w:p>
          <w:pPr>
            <w:pStyle w:val="TOC1"/>
            <w:tabs>
              <w:tab w:val="left" w:pos="1067"/>
              <w:tab w:val="right" w:leader="dot" w:pos="10965"/>
            </w:tabs>
            <w:spacing w:before="94"/>
            <w:rPr>
              <w:rFonts w:ascii="Arial" w:eastAsia="Arial"/>
            </w:rPr>
          </w:pPr>
          <w:r>
            <w:rPr>
              <w:color w:val="0000FF"/>
            </w:rPr>
            <w:t>总</w:t>
            <w:tab/>
            <w:t>则</w:t>
            <w:tab/>
          </w:r>
          <w:r>
            <w:rPr>
              <w:rFonts w:ascii="Arial" w:eastAsia="Arial"/>
            </w:rPr>
            <w:t>2</w:t>
          </w:r>
          <w:r>
            <w:fldChar w:fldCharType="end"/>
          </w:r>
        </w:p>
        <w:p>
          <w:pPr>
            <w:pStyle w:val="TOC1"/>
            <w:tabs>
              <w:tab w:val="right" w:leader="dot" w:pos="10961"/>
            </w:tabs>
            <w:spacing w:before="425"/>
            <w:rPr>
              <w:rFonts w:ascii="Arial" w:eastAsia="Arial"/>
            </w:rPr>
          </w:pPr>
          <w:r>
            <w:drawing>
              <wp:anchor distT="0" distB="0" distL="0" distR="0" simplePos="0" relativeHeight="251669504" behindDoc="1" locked="0" layoutInCell="1" allowOverlap="1">
                <wp:simplePos x="0" y="0"/>
                <wp:positionH relativeFrom="page">
                  <wp:posOffset>3009900</wp:posOffset>
                </wp:positionH>
                <wp:positionV relativeFrom="paragraph">
                  <wp:posOffset>527304</wp:posOffset>
                </wp:positionV>
                <wp:extent cx="1409700" cy="25400"/>
                <wp:effectExtent l="0" t="0" r="0" b="0"/>
                <wp:wrapNone/>
                <wp:docPr id="21"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4.png"/>
                        <pic:cNvPicPr/>
                      </pic:nvPicPr>
                      <pic:blipFill>
                        <a:blip xmlns:r="http://schemas.openxmlformats.org/officeDocument/2006/relationships" r:embed="rId7" cstate="print"/>
                        <a:stretch>
                          <a:fillRect/>
                        </a:stretch>
                      </pic:blipFill>
                      <pic:spPr>
                        <a:xfrm>
                          <a:off x="0" y="0"/>
                          <a:ext cx="1409700" cy="254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3009900</wp:posOffset>
                </wp:positionH>
                <wp:positionV relativeFrom="paragraph">
                  <wp:posOffset>-31495</wp:posOffset>
                </wp:positionV>
                <wp:extent cx="673100" cy="25400"/>
                <wp:effectExtent l="0" t="0" r="0" b="0"/>
                <wp:wrapNone/>
                <wp:docPr id="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5.png"/>
                        <pic:cNvPicPr/>
                      </pic:nvPicPr>
                      <pic:blipFill>
                        <a:blip xmlns:r="http://schemas.openxmlformats.org/officeDocument/2006/relationships" r:embed="rId8" cstate="print"/>
                        <a:stretch>
                          <a:fillRect/>
                        </a:stretch>
                      </pic:blipFill>
                      <pic:spPr>
                        <a:xfrm>
                          <a:off x="0" y="0"/>
                          <a:ext cx="673100" cy="25400"/>
                        </a:xfrm>
                        <a:prstGeom prst="rect">
                          <a:avLst/>
                        </a:prstGeom>
                      </pic:spPr>
                    </pic:pic>
                  </a:graphicData>
                </a:graphic>
              </wp:anchor>
            </w:drawing>
          </w:r>
          <w:hyperlink w:anchor="_TOC_250002" w:history="1">
            <w:r>
              <w:rPr>
                <w:color w:val="0000FF"/>
              </w:rPr>
              <w:t>考核组织管理</w:t>
              <w:tab/>
            </w:r>
            <w:r>
              <w:rPr>
                <w:rFonts w:ascii="Arial" w:eastAsia="Arial"/>
              </w:rPr>
              <w:t>3</w:t>
            </w:r>
          </w:hyperlink>
        </w:p>
        <w:p>
          <w:pPr>
            <w:pStyle w:val="TOC1"/>
            <w:tabs>
              <w:tab w:val="right" w:leader="dot" w:pos="10961"/>
            </w:tabs>
            <w:rPr>
              <w:rFonts w:ascii="Arial" w:eastAsia="Arial"/>
            </w:rPr>
          </w:pPr>
          <w:r>
            <w:drawing>
              <wp:anchor distT="0" distB="0" distL="0" distR="0" simplePos="0" relativeHeight="251670528" behindDoc="1" locked="0" layoutInCell="1" allowOverlap="1">
                <wp:simplePos x="0" y="0"/>
                <wp:positionH relativeFrom="page">
                  <wp:posOffset>3009900</wp:posOffset>
                </wp:positionH>
                <wp:positionV relativeFrom="paragraph">
                  <wp:posOffset>536067</wp:posOffset>
                </wp:positionV>
                <wp:extent cx="952500" cy="25400"/>
                <wp:effectExtent l="0" t="0" r="0" b="0"/>
                <wp:wrapNone/>
                <wp:docPr id="2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6.png"/>
                        <pic:cNvPicPr/>
                      </pic:nvPicPr>
                      <pic:blipFill>
                        <a:blip xmlns:r="http://schemas.openxmlformats.org/officeDocument/2006/relationships" r:embed="rId9" cstate="print"/>
                        <a:stretch>
                          <a:fillRect/>
                        </a:stretch>
                      </pic:blipFill>
                      <pic:spPr>
                        <a:xfrm>
                          <a:off x="0" y="0"/>
                          <a:ext cx="952500" cy="25400"/>
                        </a:xfrm>
                        <a:prstGeom prst="rect">
                          <a:avLst/>
                        </a:prstGeom>
                      </pic:spPr>
                    </pic:pic>
                  </a:graphicData>
                </a:graphic>
              </wp:anchor>
            </w:drawing>
          </w:r>
          <w:hyperlink w:anchor="_TOC_250001" w:history="1">
            <w:r>
              <w:rPr>
                <w:color w:val="0000FF"/>
              </w:rPr>
              <w:t>考核方法</w:t>
              <w:tab/>
            </w:r>
            <w:r>
              <w:rPr>
                <w:rFonts w:ascii="Arial" w:eastAsia="Arial"/>
              </w:rPr>
              <w:t>4</w:t>
            </w:r>
          </w:hyperlink>
        </w:p>
        <w:p>
          <w:pPr>
            <w:pStyle w:val="TOC1"/>
            <w:tabs>
              <w:tab w:val="right" w:leader="dot" w:pos="10961"/>
            </w:tabs>
            <w:rPr>
              <w:rFonts w:ascii="Arial" w:eastAsia="Arial"/>
            </w:rPr>
          </w:pPr>
          <w:r>
            <w:drawing>
              <wp:anchor distT="0" distB="0" distL="0" distR="0" simplePos="0" relativeHeight="251671552" behindDoc="1" locked="0" layoutInCell="1" allowOverlap="1">
                <wp:simplePos x="0" y="0"/>
                <wp:positionH relativeFrom="page">
                  <wp:posOffset>3009900</wp:posOffset>
                </wp:positionH>
                <wp:positionV relativeFrom="paragraph">
                  <wp:posOffset>530224</wp:posOffset>
                </wp:positionV>
                <wp:extent cx="1409700" cy="25400"/>
                <wp:effectExtent l="0" t="0" r="0" b="0"/>
                <wp:wrapNone/>
                <wp:docPr id="2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4.png"/>
                        <pic:cNvPicPr/>
                      </pic:nvPicPr>
                      <pic:blipFill>
                        <a:blip xmlns:r="http://schemas.openxmlformats.org/officeDocument/2006/relationships" r:embed="rId7" cstate="print"/>
                        <a:stretch>
                          <a:fillRect/>
                        </a:stretch>
                      </pic:blipFill>
                      <pic:spPr>
                        <a:xfrm>
                          <a:off x="0" y="0"/>
                          <a:ext cx="1409700" cy="25400"/>
                        </a:xfrm>
                        <a:prstGeom prst="rect">
                          <a:avLst/>
                        </a:prstGeom>
                      </pic:spPr>
                    </pic:pic>
                  </a:graphicData>
                </a:graphic>
              </wp:anchor>
            </w:drawing>
          </w:r>
          <w:r>
            <w:rPr>
              <w:color w:val="0000FF"/>
            </w:rPr>
            <w:t>季度业绩考核</w:t>
            <w:tab/>
          </w:r>
          <w:r>
            <w:rPr>
              <w:rFonts w:ascii="Arial" w:eastAsia="Arial"/>
            </w:rPr>
            <w:t>8</w:t>
          </w:r>
        </w:p>
        <w:p>
          <w:pPr>
            <w:pStyle w:val="TOC1"/>
            <w:tabs>
              <w:tab w:val="right" w:leader="dot" w:pos="10961"/>
            </w:tabs>
            <w:spacing w:before="425"/>
            <w:rPr>
              <w:rFonts w:ascii="Arial" w:eastAsia="Arial"/>
            </w:rPr>
          </w:pPr>
          <w:r>
            <w:drawing>
              <wp:anchor distT="0" distB="0" distL="0" distR="0" simplePos="0" relativeHeight="251672576" behindDoc="1" locked="0" layoutInCell="1" allowOverlap="1">
                <wp:simplePos x="0" y="0"/>
                <wp:positionH relativeFrom="page">
                  <wp:posOffset>3009900</wp:posOffset>
                </wp:positionH>
                <wp:positionV relativeFrom="paragraph">
                  <wp:posOffset>524255</wp:posOffset>
                </wp:positionV>
                <wp:extent cx="1409700" cy="25400"/>
                <wp:effectExtent l="0" t="0" r="0" b="0"/>
                <wp:wrapNone/>
                <wp:docPr id="2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4.png"/>
                        <pic:cNvPicPr/>
                      </pic:nvPicPr>
                      <pic:blipFill>
                        <a:blip xmlns:r="http://schemas.openxmlformats.org/officeDocument/2006/relationships" r:embed="rId7" cstate="print"/>
                        <a:stretch>
                          <a:fillRect/>
                        </a:stretch>
                      </pic:blipFill>
                      <pic:spPr>
                        <a:xfrm>
                          <a:off x="0" y="0"/>
                          <a:ext cx="1409700" cy="25400"/>
                        </a:xfrm>
                        <a:prstGeom prst="rect">
                          <a:avLst/>
                        </a:prstGeom>
                      </pic:spPr>
                    </pic:pic>
                  </a:graphicData>
                </a:graphic>
              </wp:anchor>
            </w:drawing>
          </w:r>
          <w:r>
            <w:rPr>
              <w:color w:val="0000FF"/>
            </w:rPr>
            <w:t>年度业绩考核</w:t>
            <w:tab/>
          </w:r>
          <w:r>
            <w:rPr>
              <w:rFonts w:ascii="Arial" w:eastAsia="Arial"/>
            </w:rPr>
            <w:t>10</w:t>
          </w:r>
        </w:p>
        <w:p>
          <w:pPr>
            <w:pStyle w:val="TOC1"/>
            <w:tabs>
              <w:tab w:val="right" w:leader="dot" w:pos="10961"/>
            </w:tabs>
            <w:rPr>
              <w:rFonts w:ascii="Arial" w:eastAsia="Arial"/>
            </w:rPr>
          </w:pPr>
          <w:r>
            <w:drawing>
              <wp:anchor distT="0" distB="0" distL="0" distR="0" simplePos="0" relativeHeight="251673600" behindDoc="1" locked="0" layoutInCell="1" allowOverlap="1">
                <wp:simplePos x="0" y="0"/>
                <wp:positionH relativeFrom="page">
                  <wp:posOffset>3009900</wp:posOffset>
                </wp:positionH>
                <wp:positionV relativeFrom="paragraph">
                  <wp:posOffset>533019</wp:posOffset>
                </wp:positionV>
                <wp:extent cx="1409700" cy="25400"/>
                <wp:effectExtent l="0" t="0" r="0" b="0"/>
                <wp:wrapNone/>
                <wp:docPr id="31"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7.png"/>
                        <pic:cNvPicPr/>
                      </pic:nvPicPr>
                      <pic:blipFill>
                        <a:blip xmlns:r="http://schemas.openxmlformats.org/officeDocument/2006/relationships" r:embed="rId10" cstate="print"/>
                        <a:stretch>
                          <a:fillRect/>
                        </a:stretch>
                      </pic:blipFill>
                      <pic:spPr>
                        <a:xfrm>
                          <a:off x="0" y="0"/>
                          <a:ext cx="1409700" cy="25400"/>
                        </a:xfrm>
                        <a:prstGeom prst="rect">
                          <a:avLst/>
                        </a:prstGeom>
                      </pic:spPr>
                    </pic:pic>
                  </a:graphicData>
                </a:graphic>
              </wp:anchor>
            </w:drawing>
          </w:r>
          <w:r>
            <w:rPr>
              <w:color w:val="0000FF"/>
            </w:rPr>
            <w:t>年度能力考核</w:t>
            <w:tab/>
          </w:r>
          <w:r>
            <w:rPr>
              <w:rFonts w:ascii="Arial" w:eastAsia="Arial"/>
            </w:rPr>
            <w:t>12</w:t>
          </w:r>
        </w:p>
        <w:p>
          <w:pPr>
            <w:pStyle w:val="TOC1"/>
            <w:tabs>
              <w:tab w:val="right" w:leader="dot" w:pos="10961"/>
            </w:tabs>
            <w:rPr>
              <w:rFonts w:ascii="Arial" w:eastAsia="Arial"/>
            </w:rPr>
          </w:pPr>
          <w:r>
            <w:drawing>
              <wp:anchor distT="0" distB="0" distL="0" distR="0" simplePos="0" relativeHeight="251674624" behindDoc="1" locked="0" layoutInCell="1" allowOverlap="1">
                <wp:simplePos x="0" y="0"/>
                <wp:positionH relativeFrom="page">
                  <wp:posOffset>3009900</wp:posOffset>
                </wp:positionH>
                <wp:positionV relativeFrom="paragraph">
                  <wp:posOffset>527176</wp:posOffset>
                </wp:positionV>
                <wp:extent cx="1409700" cy="25400"/>
                <wp:effectExtent l="0" t="0" r="0" b="0"/>
                <wp:wrapNone/>
                <wp:docPr id="3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png"/>
                        <pic:cNvPicPr/>
                      </pic:nvPicPr>
                      <pic:blipFill>
                        <a:blip xmlns:r="http://schemas.openxmlformats.org/officeDocument/2006/relationships" r:embed="rId7" cstate="print"/>
                        <a:stretch>
                          <a:fillRect/>
                        </a:stretch>
                      </pic:blipFill>
                      <pic:spPr>
                        <a:xfrm>
                          <a:off x="0" y="0"/>
                          <a:ext cx="1409700" cy="25400"/>
                        </a:xfrm>
                        <a:prstGeom prst="rect">
                          <a:avLst/>
                        </a:prstGeom>
                      </pic:spPr>
                    </pic:pic>
                  </a:graphicData>
                </a:graphic>
              </wp:anchor>
            </w:drawing>
          </w:r>
          <w:r>
            <w:rPr>
              <w:color w:val="0000FF"/>
            </w:rPr>
            <w:t>部门业绩考核</w:t>
            <w:tab/>
          </w:r>
          <w:r>
            <w:rPr>
              <w:rFonts w:ascii="Arial" w:eastAsia="Arial"/>
            </w:rPr>
            <w:t>13</w:t>
          </w:r>
        </w:p>
        <w:p>
          <w:pPr>
            <w:pStyle w:val="TOC1"/>
            <w:tabs>
              <w:tab w:val="right" w:leader="dot" w:pos="10961"/>
            </w:tabs>
            <w:spacing w:before="424"/>
            <w:rPr>
              <w:rFonts w:ascii="Arial" w:eastAsia="Arial"/>
            </w:rPr>
          </w:pPr>
          <w:r>
            <w:drawing>
              <wp:anchor distT="0" distB="0" distL="0" distR="0" simplePos="0" relativeHeight="251675648" behindDoc="1" locked="0" layoutInCell="1" allowOverlap="1">
                <wp:simplePos x="0" y="0"/>
                <wp:positionH relativeFrom="page">
                  <wp:posOffset>3009900</wp:posOffset>
                </wp:positionH>
                <wp:positionV relativeFrom="paragraph">
                  <wp:posOffset>533781</wp:posOffset>
                </wp:positionV>
                <wp:extent cx="1409700" cy="25400"/>
                <wp:effectExtent l="0" t="0" r="0" b="0"/>
                <wp:wrapNone/>
                <wp:docPr id="35"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7.png"/>
                        <pic:cNvPicPr/>
                      </pic:nvPicPr>
                      <pic:blipFill>
                        <a:blip xmlns:r="http://schemas.openxmlformats.org/officeDocument/2006/relationships" r:embed="rId10" cstate="print"/>
                        <a:stretch>
                          <a:fillRect/>
                        </a:stretch>
                      </pic:blipFill>
                      <pic:spPr>
                        <a:xfrm>
                          <a:off x="0" y="0"/>
                          <a:ext cx="1409700" cy="25400"/>
                        </a:xfrm>
                        <a:prstGeom prst="rect">
                          <a:avLst/>
                        </a:prstGeom>
                      </pic:spPr>
                    </pic:pic>
                  </a:graphicData>
                </a:graphic>
              </wp:anchor>
            </w:drawing>
          </w:r>
          <w:r>
            <w:rPr>
              <w:color w:val="0000FF"/>
            </w:rPr>
            <w:t>申诉及其处理</w:t>
            <w:tab/>
          </w:r>
          <w:r>
            <w:rPr>
              <w:rFonts w:ascii="Arial" w:eastAsia="Arial"/>
            </w:rPr>
            <w:t>14</w:t>
          </w:r>
        </w:p>
        <w:p>
          <w:pPr>
            <w:pStyle w:val="TOC1"/>
            <w:tabs>
              <w:tab w:val="left" w:pos="1067"/>
              <w:tab w:val="right" w:leader="dot" w:pos="10965"/>
            </w:tabs>
            <w:rPr>
              <w:rFonts w:ascii="Arial" w:eastAsia="Arial"/>
            </w:rPr>
          </w:pPr>
          <w:hyperlink w:anchor="_TOC_250000" w:history="1">
            <w:r>
              <w:rPr>
                <w:color w:val="0000FF"/>
              </w:rPr>
              <w:t>附</w:t>
              <w:tab/>
              <w:t>则</w:t>
              <w:tab/>
            </w:r>
            <w:r>
              <w:rPr>
                <w:rFonts w:ascii="Arial" w:eastAsia="Arial"/>
              </w:rPr>
              <w:t>16</w:t>
            </w:r>
          </w:hyperlink>
        </w:p>
      </w:sdtContent>
    </w:sdt>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rPr>
          <w:rFonts w:ascii="Arial"/>
          <w:sz w:val="20"/>
        </w:rPr>
      </w:pPr>
    </w:p>
    <w:p>
      <w:pPr>
        <w:pStyle w:val="BodyText"/>
        <w:spacing w:before="4"/>
        <w:rPr>
          <w:rFonts w:ascii="Arial"/>
          <w:sz w:val="21"/>
        </w:rPr>
      </w:pPr>
      <w:r>
        <w:drawing>
          <wp:anchor distT="0" distB="0" distL="0" distR="0" simplePos="0" relativeHeight="251668480" behindDoc="0" locked="0" layoutInCell="1" allowOverlap="1">
            <wp:simplePos x="0" y="0"/>
            <wp:positionH relativeFrom="page">
              <wp:posOffset>3009900</wp:posOffset>
            </wp:positionH>
            <wp:positionV relativeFrom="paragraph">
              <wp:posOffset>181138</wp:posOffset>
            </wp:positionV>
            <wp:extent cx="1270" cy="1270"/>
            <wp:effectExtent l="0" t="0" r="0" b="0"/>
            <wp:wrapTopAndBottom/>
            <wp:docPr id="3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5.png"/>
                    <pic:cNvPicPr/>
                  </pic:nvPicPr>
                  <pic:blipFill>
                    <a:blip xmlns:r="http://schemas.openxmlformats.org/officeDocument/2006/relationships" r:embed="rId8" cstate="print"/>
                    <a:stretch>
                      <a:fillRect/>
                    </a:stretch>
                  </pic:blipFill>
                  <pic:spPr>
                    <a:xfrm>
                      <a:off x="0" y="0"/>
                      <a:ext cx="1270" cy="1270"/>
                    </a:xfrm>
                    <a:prstGeom prst="rect">
                      <a:avLst/>
                    </a:prstGeom>
                  </pic:spPr>
                </pic:pic>
              </a:graphicData>
            </a:graphic>
          </wp:anchor>
        </w:drawing>
      </w:r>
    </w:p>
    <w:p>
      <w:pPr>
        <w:spacing w:after="0"/>
        <w:rPr>
          <w:rFonts w:ascii="Arial"/>
          <w:sz w:val="21"/>
        </w:rPr>
        <w:sectPr>
          <w:type w:val="nextPage"/>
          <w:pgSz w:w="17860" w:h="25260"/>
          <w:pgMar w:top="2420" w:right="0" w:bottom="280" w:left="0" w:header="708" w:footer="708"/>
          <w:pgNumType w:start="4"/>
          <w:cols w:num="2" w:space="708" w:equalWidth="0">
            <w:col w:w="4300" w:space="40"/>
            <w:col w:w="13520" w:space="0"/>
          </w:cols>
          <w:titlePg w:val="0"/>
        </w:sectPr>
      </w:pPr>
    </w:p>
    <w:p>
      <w:pPr>
        <w:pStyle w:val="BodyText"/>
        <w:tabs>
          <w:tab w:val="right" w:leader="dot" w:pos="15333"/>
        </w:tabs>
        <w:spacing w:line="12764" w:lineRule="exact"/>
        <w:ind w:left="3183"/>
        <w:rPr>
          <w:rFonts w:ascii="Arial" w:eastAsia="Arial"/>
        </w:rPr>
        <w:sectPr>
          <w:type w:val="continuous"/>
          <w:pgSz w:w="17860" w:h="25260"/>
          <w:pgMar w:top="2420" w:right="0" w:bottom="280" w:left="0" w:header="708" w:footer="708"/>
          <w:pgNumType w:start="5"/>
          <w:cols w:space="708"/>
        </w:sectPr>
      </w:pPr>
      <w:r>
        <w:rPr>
          <w:color w:val="0000FF"/>
        </w:rPr>
        <w:t>附录一：能力考核指标定义表</w:t>
        <w:tab/>
      </w:r>
      <w:r>
        <w:rPr>
          <w:rFonts w:ascii="Arial" w:eastAsia="Arial"/>
        </w:rPr>
        <w:t>17</w:t>
      </w:r>
    </w:p>
    <w:p>
      <w:pPr>
        <w:pStyle w:val="BodyText"/>
        <w:tabs>
          <w:tab w:val="right" w:leader="dot" w:pos="15334"/>
        </w:tabs>
        <w:spacing w:line="11877" w:lineRule="exact"/>
        <w:ind w:left="3183"/>
        <w:rPr>
          <w:rFonts w:ascii="Arial" w:eastAsia="Arial"/>
        </w:rPr>
        <w:sectPr>
          <w:type w:val="nextPage"/>
          <w:pgSz w:w="17860" w:h="25260"/>
          <w:pgMar w:top="2420" w:right="0" w:bottom="280" w:left="0" w:header="708" w:footer="708"/>
          <w:pgNumType w:start="6"/>
          <w:cols w:space="708"/>
          <w:titlePg w:val="0"/>
        </w:sectPr>
      </w:pPr>
      <w:r>
        <w:drawing>
          <wp:anchor distT="0" distB="0" distL="0" distR="0" simplePos="0" relativeHeight="251678720" behindDoc="1" locked="0" layoutInCell="1" allowOverlap="1">
            <wp:simplePos x="0" y="0"/>
            <wp:positionH relativeFrom="page">
              <wp:posOffset>2019300</wp:posOffset>
            </wp:positionH>
            <wp:positionV relativeFrom="paragraph">
              <wp:posOffset>-31273</wp:posOffset>
            </wp:positionV>
            <wp:extent cx="4140200" cy="25400"/>
            <wp:effectExtent l="0" t="0" r="0" b="0"/>
            <wp:wrapNone/>
            <wp:docPr id="39"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8.png"/>
                    <pic:cNvPicPr/>
                  </pic:nvPicPr>
                  <pic:blipFill>
                    <a:blip xmlns:r="http://schemas.openxmlformats.org/officeDocument/2006/relationships" r:embed="rId11" cstate="print"/>
                    <a:stretch>
                      <a:fillRect/>
                    </a:stretch>
                  </pic:blipFill>
                  <pic:spPr>
                    <a:xfrm>
                      <a:off x="0" y="0"/>
                      <a:ext cx="4140200" cy="25400"/>
                    </a:xfrm>
                    <a:prstGeom prst="rect">
                      <a:avLst/>
                    </a:prstGeom>
                  </pic:spPr>
                </pic:pic>
              </a:graphicData>
            </a:graphic>
          </wp:anchor>
        </w:drawing>
      </w:r>
      <w:r>
        <w:drawing>
          <wp:anchor distT="0" distB="0" distL="0" distR="0" simplePos="0" relativeHeight="251677696" behindDoc="0" locked="0" layoutInCell="1" allowOverlap="1">
            <wp:simplePos x="0" y="0"/>
            <wp:positionH relativeFrom="page">
              <wp:posOffset>2019300</wp:posOffset>
            </wp:positionH>
            <wp:positionV relativeFrom="paragraph">
              <wp:posOffset>7523702</wp:posOffset>
            </wp:positionV>
            <wp:extent cx="1270" cy="1270"/>
            <wp:effectExtent l="0" t="0" r="0" b="0"/>
            <wp:wrapNone/>
            <wp:docPr id="41"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9.png"/>
                    <pic:cNvPicPr/>
                  </pic:nvPicPr>
                  <pic:blipFill>
                    <a:blip xmlns:r="http://schemas.openxmlformats.org/officeDocument/2006/relationships" r:embed="rId12" cstate="print"/>
                    <a:stretch>
                      <a:fillRect/>
                    </a:stretch>
                  </pic:blipFill>
                  <pic:spPr>
                    <a:xfrm>
                      <a:off x="0" y="0"/>
                      <a:ext cx="1270" cy="1270"/>
                    </a:xfrm>
                    <a:prstGeom prst="rect">
                      <a:avLst/>
                    </a:prstGeom>
                  </pic:spPr>
                </pic:pic>
              </a:graphicData>
            </a:graphic>
          </wp:anchor>
        </w:drawing>
      </w:r>
      <w:r>
        <w:rPr>
          <w:color w:val="0000FF"/>
        </w:rPr>
        <w:t>附录二：业绩考核评分表设计及填表说明</w:t>
        <w:tab/>
      </w:r>
      <w:r>
        <w:rPr>
          <w:rFonts w:ascii="Arial" w:eastAsia="Arial"/>
        </w:rPr>
        <w:t>22</w:t>
      </w:r>
    </w:p>
    <w:p>
      <w:pPr>
        <w:pStyle w:val="BodyText"/>
        <w:tabs>
          <w:tab w:val="right" w:leader="dot" w:pos="15334"/>
        </w:tabs>
        <w:spacing w:line="10988" w:lineRule="exact"/>
        <w:ind w:left="3183"/>
        <w:rPr>
          <w:rFonts w:ascii="Arial" w:eastAsia="Arial"/>
        </w:rPr>
      </w:pPr>
      <w:r>
        <w:rPr>
          <w:color w:val="0000FF"/>
        </w:rPr>
        <w:t>附录三：能力考核评分表设计及填表说明</w:t>
        <w:tab/>
      </w:r>
      <w:r>
        <w:rPr>
          <w:rFonts w:ascii="Arial" w:eastAsia="Arial"/>
        </w:rPr>
        <w:t>26</w:t>
      </w:r>
    </w:p>
    <w:p>
      <w:pPr>
        <w:spacing w:after="0" w:line="10988" w:lineRule="exact"/>
        <w:rPr>
          <w:rFonts w:ascii="Arial" w:eastAsia="Arial"/>
        </w:rPr>
        <w:sectPr>
          <w:type w:val="nextPage"/>
          <w:pgSz w:w="17860" w:h="25260"/>
          <w:pgMar w:top="2420" w:right="0" w:bottom="280" w:left="0" w:header="708" w:footer="708"/>
          <w:pgNumType w:start="7"/>
          <w:cols w:space="708"/>
          <w:titlePg w:val="0"/>
        </w:sectPr>
      </w:pPr>
    </w:p>
    <w:p>
      <w:pPr>
        <w:pStyle w:val="Heading1"/>
        <w:tabs>
          <w:tab w:val="left" w:pos="964"/>
        </w:tabs>
        <w:spacing w:before="253"/>
        <w:ind w:right="32"/>
        <w:rPr>
          <w:rFonts w:ascii="黑体" w:eastAsia="黑体" w:hint="eastAsia"/>
        </w:rPr>
      </w:pPr>
      <w:bookmarkStart w:id="0" w:name="_TOC_250003"/>
      <w:bookmarkEnd w:id="0"/>
      <w:r>
        <w:rPr>
          <w:rFonts w:ascii="黑体" w:eastAsia="黑体" w:hint="eastAsia"/>
        </w:rPr>
        <w:t>总</w:t>
        <w:tab/>
        <w:t>则</w:t>
      </w:r>
    </w:p>
    <w:p>
      <w:pPr>
        <w:pStyle w:val="BodyText"/>
        <w:rPr>
          <w:rFonts w:ascii="黑体"/>
          <w:b/>
        </w:rPr>
      </w:pPr>
    </w:p>
    <w:p>
      <w:pPr>
        <w:pStyle w:val="BodyText"/>
        <w:spacing w:before="8"/>
        <w:rPr>
          <w:rFonts w:ascii="黑体"/>
          <w:b/>
          <w:sz w:val="33"/>
        </w:rPr>
      </w:pPr>
    </w:p>
    <w:p>
      <w:pPr>
        <w:spacing w:before="1"/>
        <w:ind w:left="3723" w:right="0" w:firstLine="0"/>
        <w:jc w:val="left"/>
        <w:rPr>
          <w:sz w:val="36"/>
        </w:rPr>
      </w:pPr>
      <w:r>
        <w:rPr>
          <w:b/>
          <w:sz w:val="36"/>
        </w:rPr>
        <w:t xml:space="preserve">第一条 </w:t>
      </w:r>
      <w:r>
        <w:rPr>
          <w:sz w:val="36"/>
        </w:rPr>
        <w:t>适用范围</w:t>
      </w:r>
    </w:p>
    <w:p>
      <w:pPr>
        <w:pStyle w:val="BodyText"/>
        <w:spacing w:before="291" w:line="388" w:lineRule="auto"/>
        <w:ind w:left="2553" w:right="2524" w:firstLine="719"/>
      </w:pPr>
      <w:r>
        <w:t>本办法适用于济公沙锅餐饮管理（北京）有限责任公司（</w:t>
      </w:r>
      <w:r>
        <w:rPr>
          <w:spacing w:val="-24"/>
        </w:rPr>
        <w:t>以下简称“公司”</w:t>
      </w:r>
      <w:r>
        <w:rPr>
          <w:spacing w:val="-9"/>
        </w:rPr>
        <w:t>）</w:t>
      </w:r>
      <w:r>
        <w:rPr>
          <w:spacing w:val="3"/>
        </w:rPr>
        <w:t>所有正式员工，</w:t>
      </w:r>
      <w:r>
        <w:rPr>
          <w:color w:val="FF0000"/>
        </w:rPr>
        <w:t>其中董事会任命的高管人员由董事会考核，非董事会任命的高管人员的绩效考核按照《业绩合同管理办法》执行。</w:t>
      </w:r>
    </w:p>
    <w:p>
      <w:pPr>
        <w:spacing w:before="8"/>
        <w:ind w:left="3723" w:right="0" w:firstLine="0"/>
        <w:jc w:val="left"/>
        <w:rPr>
          <w:sz w:val="36"/>
        </w:rPr>
      </w:pPr>
      <w:r>
        <w:rPr>
          <w:b/>
          <w:sz w:val="36"/>
        </w:rPr>
        <w:t xml:space="preserve">第二条 </w:t>
      </w:r>
      <w:r>
        <w:rPr>
          <w:sz w:val="36"/>
        </w:rPr>
        <w:t>考核目的</w:t>
      </w:r>
    </w:p>
    <w:p>
      <w:pPr>
        <w:pStyle w:val="BodyText"/>
        <w:spacing w:before="288" w:line="388" w:lineRule="auto"/>
        <w:ind w:left="3093" w:right="2704" w:firstLine="540"/>
      </w:pPr>
      <w:r>
        <w:t>通过考核将经营计划落实为每一个员工的具体工作，促进公司经营目标的实现；</w:t>
      </w:r>
    </w:p>
    <w:p>
      <w:pPr>
        <w:pStyle w:val="BodyText"/>
        <w:spacing w:before="7"/>
        <w:ind w:left="3633"/>
      </w:pPr>
      <w:r>
        <w:t>通过绩效考核加强上下级沟通和各部门间的相互协作；</w:t>
      </w:r>
    </w:p>
    <w:p>
      <w:pPr>
        <w:pStyle w:val="BodyText"/>
        <w:spacing w:before="288" w:line="388" w:lineRule="auto"/>
        <w:ind w:left="3093" w:right="2704" w:firstLine="540"/>
      </w:pPr>
      <w:r>
        <w:t>通过客观评价员工的工作绩效，帮助员工提高自身工作水平，从而有效提升公司整体绩效。</w:t>
      </w:r>
    </w:p>
    <w:p>
      <w:pPr>
        <w:spacing w:before="7"/>
        <w:ind w:left="3723" w:right="0" w:firstLine="0"/>
        <w:jc w:val="left"/>
        <w:rPr>
          <w:sz w:val="36"/>
        </w:rPr>
      </w:pPr>
      <w:r>
        <w:rPr>
          <w:b/>
          <w:sz w:val="36"/>
        </w:rPr>
        <w:t xml:space="preserve">第三条 </w:t>
      </w:r>
      <w:r>
        <w:rPr>
          <w:sz w:val="36"/>
        </w:rPr>
        <w:t>考核原则</w:t>
      </w:r>
    </w:p>
    <w:p>
      <w:pPr>
        <w:pStyle w:val="BodyText"/>
        <w:spacing w:before="287" w:line="391" w:lineRule="auto"/>
        <w:ind w:left="3633" w:right="10264"/>
        <w:jc w:val="both"/>
      </w:pPr>
      <w:r>
        <w:t>以提高员工绩效为导向； 定性与定量考核相结合； 多角度考核；</w:t>
      </w:r>
    </w:p>
    <w:p>
      <w:pPr>
        <w:spacing w:before="0" w:line="388" w:lineRule="auto"/>
        <w:ind w:left="3723" w:right="10984" w:hanging="90"/>
        <w:jc w:val="both"/>
        <w:rPr>
          <w:sz w:val="36"/>
        </w:rPr>
      </w:pPr>
      <w:r>
        <w:rPr>
          <w:sz w:val="36"/>
        </w:rPr>
        <w:t>公平、公正、公开。</w:t>
      </w:r>
      <w:r>
        <w:rPr>
          <w:b/>
          <w:sz w:val="36"/>
        </w:rPr>
        <w:t xml:space="preserve">第四条 </w:t>
      </w:r>
      <w:r>
        <w:rPr>
          <w:sz w:val="36"/>
        </w:rPr>
        <w:t>考核用途</w:t>
      </w:r>
    </w:p>
    <w:p>
      <w:pPr>
        <w:pStyle w:val="BodyText"/>
        <w:spacing w:before="2" w:line="388" w:lineRule="auto"/>
        <w:ind w:left="3633" w:right="7744" w:hanging="360"/>
      </w:pPr>
      <w:r>
        <w:rPr>
          <w:spacing w:val="-1"/>
        </w:rPr>
        <w:t xml:space="preserve">考核结果的用途主要体现在以下几个方面： </w:t>
      </w:r>
      <w:r>
        <w:t>薪酬分配</w:t>
      </w:r>
    </w:p>
    <w:p>
      <w:pPr>
        <w:pStyle w:val="BodyText"/>
        <w:spacing w:before="3" w:line="391" w:lineRule="auto"/>
        <w:ind w:left="3633" w:right="12784"/>
        <w:jc w:val="both"/>
      </w:pPr>
      <w:r>
        <w:rPr>
          <w:spacing w:val="-5"/>
        </w:rPr>
        <w:t>职务晋升岗位调动员工培训</w:t>
      </w:r>
    </w:p>
    <w:p>
      <w:pPr>
        <w:spacing w:after="0" w:line="391" w:lineRule="auto"/>
        <w:jc w:val="both"/>
        <w:sectPr>
          <w:pgSz w:w="17860" w:h="25260"/>
          <w:pgMar w:top="2420" w:right="0" w:bottom="280" w:left="0" w:header="708" w:footer="708"/>
          <w:pgNumType w:start="8"/>
          <w:cols w:space="708"/>
        </w:sectPr>
      </w:pPr>
    </w:p>
    <w:p>
      <w:pPr>
        <w:pStyle w:val="BodyText"/>
        <w:spacing w:before="10"/>
        <w:rPr>
          <w:sz w:val="18"/>
        </w:rPr>
      </w:pPr>
    </w:p>
    <w:p>
      <w:pPr>
        <w:pStyle w:val="Heading1"/>
        <w:ind w:right="41"/>
      </w:pPr>
      <w:bookmarkStart w:id="1" w:name="_TOC_250002"/>
      <w:bookmarkEnd w:id="1"/>
      <w:r>
        <w:rPr>
          <w:w w:val="95"/>
        </w:rPr>
        <w:t>考核组织管理</w:t>
      </w:r>
    </w:p>
    <w:p>
      <w:pPr>
        <w:pStyle w:val="BodyText"/>
        <w:spacing w:before="8"/>
        <w:rPr>
          <w:rFonts w:ascii="幼圆"/>
          <w:b/>
          <w:sz w:val="69"/>
        </w:rPr>
      </w:pPr>
    </w:p>
    <w:p>
      <w:pPr>
        <w:spacing w:before="0"/>
        <w:ind w:left="3723" w:right="0" w:firstLine="0"/>
        <w:jc w:val="left"/>
        <w:rPr>
          <w:sz w:val="36"/>
        </w:rPr>
      </w:pPr>
      <w:r>
        <w:rPr>
          <w:b/>
          <w:spacing w:val="20"/>
          <w:sz w:val="36"/>
        </w:rPr>
        <w:t xml:space="preserve">第五条 </w:t>
      </w:r>
      <w:r>
        <w:rPr>
          <w:sz w:val="36"/>
        </w:rPr>
        <w:t>公司薪酬与考核管理委员会职责</w:t>
      </w:r>
    </w:p>
    <w:p>
      <w:pPr>
        <w:pStyle w:val="BodyText"/>
        <w:spacing w:before="291" w:line="388" w:lineRule="auto"/>
        <w:ind w:left="2553" w:right="2647" w:firstLine="719"/>
      </w:pPr>
      <w:r>
        <w:t>公司薪酬与考核管理委员会</w:t>
      </w:r>
      <w:r>
        <w:rPr>
          <w:color w:val="FF0000"/>
        </w:rPr>
        <w:t>由公司高管与经营办主任、综合办主任（财务部经理）组成。其职责如下：</w:t>
      </w:r>
    </w:p>
    <w:p>
      <w:pPr>
        <w:pStyle w:val="BodyText"/>
        <w:spacing w:before="3" w:line="391" w:lineRule="auto"/>
        <w:ind w:left="3633" w:right="7024"/>
      </w:pPr>
      <w:r>
        <w:t>负责制订高管人员和各部门经理的考核细则； 审核公司一般员工的年度考核结果；</w:t>
      </w:r>
    </w:p>
    <w:p>
      <w:pPr>
        <w:pStyle w:val="BodyText"/>
        <w:spacing w:line="388" w:lineRule="auto"/>
        <w:ind w:left="3723" w:right="10264" w:hanging="90"/>
      </w:pPr>
      <w:r>
        <w:t>最终处理员工考核申诉。</w:t>
      </w:r>
      <w:r>
        <w:rPr>
          <w:b/>
        </w:rPr>
        <w:t xml:space="preserve">第六条 </w:t>
      </w:r>
      <w:r>
        <w:t>公司综合办职责</w:t>
      </w:r>
    </w:p>
    <w:p>
      <w:pPr>
        <w:pStyle w:val="BodyText"/>
        <w:spacing w:before="5" w:line="388" w:lineRule="auto"/>
        <w:ind w:left="3633" w:right="6664" w:hanging="360"/>
      </w:pPr>
      <w:r>
        <w:t>作为公司考核工</w:t>
      </w:r>
      <w:r>
        <w:rPr>
          <w:u w:val="thick"/>
        </w:rPr>
        <w:t>作</w:t>
      </w:r>
      <w:r>
        <w:t>具体组织执行机构，主要负责： 制订员工考核管理制度的实施细则；</w:t>
      </w:r>
    </w:p>
    <w:p>
      <w:pPr>
        <w:pStyle w:val="BodyText"/>
        <w:spacing w:before="4" w:line="391" w:lineRule="auto"/>
        <w:ind w:left="3633" w:right="4504"/>
      </w:pPr>
      <w:r>
        <w:t>对各项考核工作进行培训与指导，并为各部门提供相关咨询； 对考核过程进行监督与检查；</w:t>
      </w:r>
    </w:p>
    <w:p>
      <w:pPr>
        <w:pStyle w:val="BodyText"/>
        <w:spacing w:line="459" w:lineRule="exact"/>
        <w:ind w:left="3633"/>
      </w:pPr>
      <w:r>
        <w:t>通报公司员工季度</w:t>
      </w:r>
      <w:r>
        <w:rPr>
          <w:rFonts w:ascii="Arial" w:eastAsia="Arial"/>
          <w:i/>
        </w:rPr>
        <w:t>/</w:t>
      </w:r>
      <w:r>
        <w:t>年度考核工作情况；</w:t>
      </w:r>
    </w:p>
    <w:p>
      <w:pPr>
        <w:pStyle w:val="BodyText"/>
        <w:spacing w:before="288" w:line="391" w:lineRule="auto"/>
        <w:ind w:left="3633" w:right="7384"/>
      </w:pPr>
      <w:r>
        <w:t>对考核过程中不规范行为进行纠正与处罚； 协调、处理考核申诉的具体工作；</w:t>
      </w:r>
    </w:p>
    <w:p>
      <w:pPr>
        <w:pStyle w:val="BodyText"/>
        <w:spacing w:line="459" w:lineRule="exact"/>
        <w:ind w:left="3633"/>
      </w:pPr>
      <w:r>
        <w:t>组织实施考核，统计汇总员工考核评分结果，并严格保密；</w:t>
      </w:r>
    </w:p>
    <w:p>
      <w:pPr>
        <w:pStyle w:val="BodyText"/>
        <w:spacing w:before="287" w:line="391" w:lineRule="auto"/>
        <w:ind w:left="3093" w:right="2704" w:firstLine="540"/>
      </w:pPr>
      <w:r>
        <w:t>建立员工考核档案，作为薪酬调整、职务升降、岗位调动、培训、奖励惩戒等的依据。</w:t>
      </w:r>
    </w:p>
    <w:p>
      <w:pPr>
        <w:spacing w:before="0" w:line="459" w:lineRule="exact"/>
        <w:ind w:left="3723" w:right="0" w:firstLine="0"/>
        <w:jc w:val="left"/>
        <w:rPr>
          <w:sz w:val="36"/>
        </w:rPr>
      </w:pPr>
      <w:r>
        <w:rPr>
          <w:b/>
          <w:sz w:val="36"/>
        </w:rPr>
        <w:t xml:space="preserve">第七条 </w:t>
      </w:r>
      <w:r>
        <w:rPr>
          <w:sz w:val="36"/>
        </w:rPr>
        <w:t>经营办职责</w:t>
      </w:r>
    </w:p>
    <w:p>
      <w:pPr>
        <w:pStyle w:val="BodyText"/>
        <w:spacing w:before="288" w:line="391" w:lineRule="auto"/>
        <w:ind w:left="3723" w:right="7274" w:hanging="699"/>
      </w:pPr>
      <w:r>
        <w:t>作为部门考核工作的具体执行机构，主要负责： 负责部门绩效考核管理制度的实施细则；</w:t>
      </w:r>
    </w:p>
    <w:p>
      <w:pPr>
        <w:pStyle w:val="BodyText"/>
        <w:spacing w:line="388" w:lineRule="auto"/>
        <w:ind w:left="3093" w:right="2614" w:firstLine="630"/>
      </w:pPr>
      <w:r>
        <w:t>根据公司年度经营计划，提出部门考核方案，包括各部门考核指标、目标值、权重等，考核管理委员会通过后组织执行；</w:t>
      </w:r>
    </w:p>
    <w:p>
      <w:pPr>
        <w:pStyle w:val="BodyText"/>
        <w:spacing w:before="5" w:line="388" w:lineRule="auto"/>
        <w:ind w:left="3723" w:right="3334"/>
      </w:pPr>
      <w:r>
        <w:t>负责组织部门考核的实施，汇总统计部门考核评分结果，报综合办； 通报公司部门年度考核工作情况；</w:t>
      </w:r>
    </w:p>
    <w:p>
      <w:pPr>
        <w:pStyle w:val="BodyText"/>
        <w:spacing w:before="3"/>
        <w:ind w:left="3723"/>
      </w:pPr>
      <w:r>
        <w:t>负责部门考核最终结果的公布。</w:t>
      </w:r>
    </w:p>
    <w:p>
      <w:pPr>
        <w:spacing w:after="0"/>
        <w:sectPr>
          <w:pgSz w:w="17860" w:h="25260"/>
          <w:pgMar w:top="2420" w:right="0" w:bottom="280" w:left="0" w:header="708" w:footer="708"/>
          <w:pgNumType w:start="9"/>
          <w:cols w:space="708"/>
        </w:sectPr>
      </w:pPr>
    </w:p>
    <w:p>
      <w:pPr>
        <w:spacing w:before="47"/>
        <w:ind w:left="3723" w:right="0" w:firstLine="0"/>
        <w:jc w:val="left"/>
        <w:rPr>
          <w:sz w:val="36"/>
        </w:rPr>
      </w:pPr>
      <w:r>
        <w:rPr>
          <w:b/>
          <w:sz w:val="36"/>
        </w:rPr>
        <w:t xml:space="preserve">第八条 </w:t>
      </w:r>
      <w:r>
        <w:rPr>
          <w:sz w:val="36"/>
        </w:rPr>
        <w:t>各部门负责人的职责</w:t>
      </w:r>
    </w:p>
    <w:p>
      <w:pPr>
        <w:pStyle w:val="BodyText"/>
        <w:spacing w:before="288" w:line="391" w:lineRule="auto"/>
        <w:ind w:left="3633" w:right="7744"/>
      </w:pPr>
      <w:r>
        <w:rPr>
          <w:spacing w:val="-1"/>
        </w:rPr>
        <w:t xml:space="preserve">负责本部门考核工作的整体组织及管理； </w:t>
      </w:r>
      <w:r>
        <w:t>负责处理本部门关于考核工作的申诉； 负责制定本部门员工的考核指标；</w:t>
      </w:r>
    </w:p>
    <w:p>
      <w:pPr>
        <w:pStyle w:val="BodyText"/>
        <w:spacing w:line="456" w:lineRule="exact"/>
        <w:ind w:left="3633"/>
      </w:pPr>
      <w:r>
        <w:t>负责本部门员工的考核评分及统计汇总；</w:t>
      </w:r>
    </w:p>
    <w:p>
      <w:pPr>
        <w:pStyle w:val="BodyText"/>
        <w:spacing w:before="287" w:line="391" w:lineRule="auto"/>
        <w:ind w:left="3093" w:right="2704" w:firstLine="540"/>
      </w:pPr>
      <w:r>
        <w:t>负责对本部门员工的考核结果进行反馈，并帮助其制定改进计划，并对考核工作情况进行通报。</w:t>
      </w:r>
    </w:p>
    <w:p>
      <w:pPr>
        <w:pStyle w:val="BodyText"/>
        <w:spacing w:line="388" w:lineRule="auto"/>
        <w:ind w:left="3093" w:right="2344" w:firstLine="540"/>
      </w:pPr>
      <w:r>
        <w:t>为本部门人员建立考核档案，作为薪酬调整、职务升降、岗位调动、培训、奖励惩戒等的依据。</w:t>
      </w:r>
    </w:p>
    <w:p>
      <w:pPr>
        <w:spacing w:after="0" w:line="388" w:lineRule="auto"/>
        <w:sectPr>
          <w:pgSz w:w="17860" w:h="25260"/>
          <w:pgMar w:top="2420" w:right="0" w:bottom="280" w:left="0" w:header="708" w:footer="708"/>
          <w:pgNumType w:start="10"/>
          <w:cols w:space="708"/>
        </w:sectPr>
      </w:pPr>
    </w:p>
    <w:p>
      <w:pPr>
        <w:pStyle w:val="BodyText"/>
        <w:spacing w:before="10"/>
        <w:rPr>
          <w:sz w:val="18"/>
        </w:rPr>
      </w:pPr>
    </w:p>
    <w:p>
      <w:pPr>
        <w:pStyle w:val="Heading1"/>
        <w:ind w:right="34"/>
      </w:pPr>
      <w:bookmarkStart w:id="2" w:name="_TOC_250001"/>
      <w:bookmarkEnd w:id="2"/>
      <w:r>
        <w:t>考核方法</w:t>
      </w:r>
    </w:p>
    <w:p>
      <w:pPr>
        <w:pStyle w:val="BodyText"/>
        <w:rPr>
          <w:rFonts w:ascii="幼圆"/>
          <w:b/>
          <w:sz w:val="20"/>
        </w:rPr>
      </w:pPr>
    </w:p>
    <w:p>
      <w:pPr>
        <w:pStyle w:val="BodyText"/>
        <w:rPr>
          <w:rFonts w:ascii="幼圆"/>
          <w:b/>
          <w:sz w:val="20"/>
        </w:rPr>
      </w:pPr>
    </w:p>
    <w:p>
      <w:pPr>
        <w:pStyle w:val="BodyText"/>
        <w:spacing w:before="10"/>
        <w:rPr>
          <w:rFonts w:ascii="幼圆"/>
          <w:b/>
          <w:sz w:val="25"/>
        </w:rPr>
      </w:pPr>
    </w:p>
    <w:p>
      <w:pPr>
        <w:spacing w:before="49"/>
        <w:ind w:left="3723" w:right="0" w:firstLine="0"/>
        <w:jc w:val="left"/>
        <w:rPr>
          <w:sz w:val="36"/>
        </w:rPr>
      </w:pPr>
      <w:r>
        <w:rPr>
          <w:b/>
          <w:sz w:val="36"/>
        </w:rPr>
        <w:t xml:space="preserve">第九条 </w:t>
      </w:r>
      <w:r>
        <w:rPr>
          <w:sz w:val="36"/>
        </w:rPr>
        <w:t>考核周期</w:t>
      </w:r>
    </w:p>
    <w:p>
      <w:pPr>
        <w:pStyle w:val="BodyText"/>
        <w:spacing w:before="291" w:line="388" w:lineRule="auto"/>
        <w:ind w:left="2553" w:right="2561" w:firstLine="719"/>
      </w:pPr>
      <w:r>
        <w:t>考核分为月度考核、季度考核、项目考核和年度考核。其中月度考核、季度考核于月度、季度</w:t>
      </w:r>
      <w:r>
        <w:rPr>
          <w:color w:val="FF0000"/>
        </w:rPr>
        <w:t>结束后十日内</w:t>
      </w:r>
      <w:r>
        <w:t>完成；项目考核于项目结束后</w:t>
      </w:r>
      <w:r>
        <w:rPr>
          <w:color w:val="FF0000"/>
        </w:rPr>
        <w:t>十日内</w:t>
      </w:r>
      <w:r>
        <w:t>完成，年度考核于</w:t>
      </w:r>
      <w:r>
        <w:rPr>
          <w:color w:val="FF0000"/>
        </w:rPr>
        <w:t>次年一月二十日前</w:t>
      </w:r>
      <w:r>
        <w:t>完成。</w:t>
      </w:r>
    </w:p>
    <w:p>
      <w:pPr>
        <w:pStyle w:val="BodyText"/>
        <w:spacing w:before="9"/>
        <w:ind w:left="3273"/>
      </w:pPr>
      <w:r>
        <w:t>不同的考核对象考核周期不同，详见下表：</w:t>
      </w:r>
    </w:p>
    <w:p>
      <w:pPr>
        <w:pStyle w:val="Heading2"/>
        <w:spacing w:before="47"/>
        <w:ind w:left="7331"/>
        <w:jc w:val="left"/>
      </w:pPr>
      <w:r>
        <w:t>表 3－1 考核周期表</w:t>
      </w:r>
    </w:p>
    <w:p>
      <w:pPr>
        <w:pStyle w:val="BodyText"/>
        <w:spacing w:before="10"/>
        <w:rPr>
          <w:b/>
          <w:sz w:val="14"/>
        </w:rPr>
      </w:pPr>
    </w:p>
    <w:p>
      <w:pPr>
        <w:spacing w:after="0"/>
        <w:rPr>
          <w:sz w:val="14"/>
        </w:rPr>
        <w:sectPr>
          <w:pgSz w:w="17860" w:h="25260"/>
          <w:pgMar w:top="2420" w:right="0" w:bottom="280" w:left="0" w:header="708" w:footer="708"/>
          <w:pgNumType w:start="11"/>
          <w:cols w:space="708"/>
        </w:sectPr>
      </w:pPr>
    </w:p>
    <w:p>
      <w:pPr>
        <w:spacing w:before="63"/>
        <w:ind w:left="2423" w:right="0" w:firstLine="0"/>
        <w:jc w:val="center"/>
        <w:rPr>
          <w:sz w:val="31"/>
        </w:rPr>
      </w:pPr>
      <w:r>
        <w:drawing>
          <wp:anchor distT="0" distB="0" distL="0" distR="0" simplePos="0" relativeHeight="251679744" behindDoc="1" locked="0" layoutInCell="1" allowOverlap="1">
            <wp:simplePos x="0" y="0"/>
            <wp:positionH relativeFrom="page">
              <wp:posOffset>1501775</wp:posOffset>
            </wp:positionH>
            <wp:positionV relativeFrom="paragraph">
              <wp:posOffset>-114300</wp:posOffset>
            </wp:positionV>
            <wp:extent cx="7413625" cy="2957829"/>
            <wp:effectExtent l="0" t="0" r="0" b="0"/>
            <wp:wrapNone/>
            <wp:docPr id="43"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10.png"/>
                    <pic:cNvPicPr/>
                  </pic:nvPicPr>
                  <pic:blipFill>
                    <a:blip xmlns:r="http://schemas.openxmlformats.org/officeDocument/2006/relationships" r:embed="rId13" cstate="print"/>
                    <a:stretch>
                      <a:fillRect/>
                    </a:stretch>
                  </pic:blipFill>
                  <pic:spPr>
                    <a:xfrm>
                      <a:off x="0" y="0"/>
                      <a:ext cx="7413625" cy="2957829"/>
                    </a:xfrm>
                    <a:prstGeom prst="rect">
                      <a:avLst/>
                    </a:prstGeom>
                  </pic:spPr>
                </pic:pic>
              </a:graphicData>
            </a:graphic>
          </wp:anchor>
        </w:drawing>
      </w:r>
      <w:r>
        <w:rPr>
          <w:sz w:val="31"/>
        </w:rPr>
        <w:t>考核对象</w:t>
      </w:r>
    </w:p>
    <w:p>
      <w:pPr>
        <w:pStyle w:val="BodyText"/>
        <w:spacing w:before="3"/>
        <w:rPr>
          <w:sz w:val="30"/>
        </w:rPr>
      </w:pPr>
    </w:p>
    <w:p>
      <w:pPr>
        <w:spacing w:before="0"/>
        <w:ind w:left="2430" w:right="0" w:firstLine="0"/>
        <w:jc w:val="center"/>
        <w:rPr>
          <w:sz w:val="31"/>
        </w:rPr>
      </w:pPr>
      <w:r>
        <w:rPr>
          <w:sz w:val="31"/>
        </w:rPr>
        <w:t>公司高管人员</w:t>
      </w:r>
    </w:p>
    <w:p>
      <w:pPr>
        <w:spacing w:before="240" w:line="283" w:lineRule="auto"/>
        <w:ind w:left="2553" w:right="0" w:firstLine="0"/>
        <w:jc w:val="center"/>
        <w:rPr>
          <w:sz w:val="31"/>
        </w:rPr>
      </w:pPr>
      <w:r>
        <w:rPr>
          <w:sz w:val="31"/>
        </w:rPr>
        <w:t>经营办、采购部、店管部、财务部、综合办、监察办等职能部门全体员工，以及房产部、工程部、技术中心等业务部门中未参加项目的职能人</w:t>
      </w:r>
    </w:p>
    <w:p>
      <w:pPr>
        <w:spacing w:before="117"/>
        <w:ind w:left="2437" w:right="0" w:firstLine="0"/>
        <w:jc w:val="center"/>
        <w:rPr>
          <w:sz w:val="31"/>
        </w:rPr>
      </w:pPr>
      <w:r>
        <w:rPr>
          <w:sz w:val="31"/>
        </w:rPr>
        <w:t>中心厨房、单店全体员工</w:t>
      </w:r>
    </w:p>
    <w:p>
      <w:pPr>
        <w:spacing w:before="193" w:line="283" w:lineRule="auto"/>
        <w:ind w:left="2553" w:right="98" w:firstLine="0"/>
        <w:jc w:val="center"/>
        <w:rPr>
          <w:sz w:val="31"/>
        </w:rPr>
      </w:pPr>
      <w:r>
        <w:rPr>
          <w:spacing w:val="-12"/>
          <w:sz w:val="31"/>
        </w:rPr>
        <w:t>房产部、工程部、技术中心等业务部门负责人及参加项</w:t>
      </w:r>
      <w:r>
        <w:rPr>
          <w:sz w:val="31"/>
        </w:rPr>
        <w:t>目的业务技术人员</w:t>
      </w:r>
    </w:p>
    <w:p>
      <w:pPr>
        <w:spacing w:before="179"/>
        <w:ind w:left="79" w:right="0" w:firstLine="0"/>
        <w:jc w:val="center"/>
        <w:rPr>
          <w:sz w:val="36"/>
        </w:rPr>
      </w:pPr>
      <w:r>
        <w:rPr>
          <w:b/>
          <w:sz w:val="36"/>
        </w:rPr>
        <w:t xml:space="preserve">第十条 </w:t>
      </w:r>
      <w:r>
        <w:rPr>
          <w:sz w:val="36"/>
        </w:rPr>
        <w:t>考核关系</w:t>
      </w:r>
    </w:p>
    <w:p>
      <w:pPr>
        <w:spacing w:before="63" w:line="475" w:lineRule="auto"/>
        <w:ind w:left="1267" w:right="5127" w:firstLine="0"/>
        <w:jc w:val="left"/>
        <w:rPr>
          <w:sz w:val="31"/>
        </w:rPr>
      </w:pPr>
      <w:r>
        <w:br w:type="column"/>
      </w:r>
      <w:r>
        <w:rPr>
          <w:spacing w:val="-5"/>
          <w:sz w:val="31"/>
        </w:rPr>
        <w:t>考核周期年度考核</w:t>
      </w:r>
    </w:p>
    <w:p>
      <w:pPr>
        <w:pStyle w:val="BodyText"/>
        <w:spacing w:before="9"/>
        <w:rPr>
          <w:sz w:val="24"/>
        </w:rPr>
      </w:pPr>
    </w:p>
    <w:p>
      <w:pPr>
        <w:spacing w:before="1"/>
        <w:ind w:left="1267" w:right="0" w:firstLine="0"/>
        <w:jc w:val="left"/>
        <w:rPr>
          <w:sz w:val="31"/>
        </w:rPr>
      </w:pPr>
      <w:r>
        <w:rPr>
          <w:sz w:val="31"/>
        </w:rPr>
        <w:t>季度考核</w:t>
      </w:r>
    </w:p>
    <w:p>
      <w:pPr>
        <w:pStyle w:val="BodyText"/>
        <w:rPr>
          <w:sz w:val="32"/>
        </w:rPr>
      </w:pPr>
    </w:p>
    <w:p>
      <w:pPr>
        <w:spacing w:before="247" w:line="499" w:lineRule="auto"/>
        <w:ind w:left="1267" w:right="5127" w:firstLine="0"/>
        <w:jc w:val="left"/>
        <w:rPr>
          <w:sz w:val="31"/>
        </w:rPr>
      </w:pPr>
      <w:r>
        <w:rPr>
          <w:spacing w:val="-5"/>
          <w:sz w:val="31"/>
        </w:rPr>
        <w:t>月度考核项目考核</w:t>
      </w:r>
    </w:p>
    <w:p>
      <w:pPr>
        <w:spacing w:after="0" w:line="499" w:lineRule="auto"/>
        <w:jc w:val="left"/>
        <w:rPr>
          <w:sz w:val="31"/>
        </w:rPr>
        <w:sectPr>
          <w:type w:val="continuous"/>
          <w:pgSz w:w="17860" w:h="25260"/>
          <w:pgMar w:top="2420" w:right="0" w:bottom="280" w:left="0" w:header="708" w:footer="708"/>
          <w:pgNumType w:start="12"/>
          <w:cols w:num="2" w:space="708" w:equalWidth="0">
            <w:col w:w="10157" w:space="40"/>
            <w:col w:w="7663" w:space="0"/>
          </w:cols>
        </w:sectPr>
      </w:pPr>
    </w:p>
    <w:p>
      <w:pPr>
        <w:pStyle w:val="BodyText"/>
        <w:spacing w:before="7"/>
        <w:rPr>
          <w:sz w:val="18"/>
        </w:rPr>
      </w:pPr>
    </w:p>
    <w:p>
      <w:pPr>
        <w:pStyle w:val="BodyText"/>
        <w:spacing w:before="49"/>
        <w:ind w:left="600" w:right="34"/>
        <w:jc w:val="center"/>
      </w:pPr>
      <w:r>
        <w:t>考核关系分为直接上级考核、直接下级考核、同级人员考核三种。不同考核</w:t>
      </w:r>
    </w:p>
    <w:p>
      <w:pPr>
        <w:pStyle w:val="BodyText"/>
        <w:spacing w:before="292"/>
        <w:ind w:right="780"/>
        <w:jc w:val="center"/>
      </w:pPr>
      <w:r>
        <w:t>对象在不同的考核中对应不同的考核关系，所有可能的考核关系见表 3－1。</w:t>
      </w:r>
    </w:p>
    <w:p>
      <w:pPr>
        <w:pStyle w:val="Heading2"/>
        <w:spacing w:before="46"/>
        <w:ind w:right="38"/>
      </w:pPr>
      <w:r>
        <w:t>表 3－1 考核关系表</w:t>
      </w:r>
    </w:p>
    <w:p>
      <w:pPr>
        <w:pStyle w:val="BodyText"/>
        <w:ind w:left="2365"/>
        <w:rPr>
          <w:sz w:val="20"/>
        </w:rPr>
      </w:pPr>
      <w:r>
        <w:rPr>
          <w:sz w:val="20"/>
        </w:rPr>
        <w:pict>
          <v:group id="_x0000_i1025" style="width:513.75pt;height:162.95pt;mso-position-horizontal-relative:char;mso-position-vertical-relative:line" coordorigin="0,0" coordsize="10275,32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0275;height:3259;position:absolute" stroked="f">
              <v:imagedata r:id="rId14" o:title=""/>
            </v:shape>
            <v:shapetype id="_x0000_t202" coordsize="21600,21600" o:spt="202" path="m,l,21600r21600,l21600,xe">
              <v:stroke joinstyle="miter"/>
              <v:path gradientshapeok="t" o:connecttype="rect"/>
            </v:shapetype>
            <v:shape id="_x0000_s1027" type="#_x0000_t202" style="width:1288;height:317;left:1714;position:absolute;top:285" filled="f" stroked="f">
              <v:textbox inset="0,0,0,0">
                <w:txbxContent>
                  <w:p>
                    <w:pPr>
                      <w:spacing w:before="0" w:line="317" w:lineRule="exact"/>
                      <w:ind w:left="0" w:right="0" w:firstLine="0"/>
                      <w:jc w:val="left"/>
                      <w:rPr>
                        <w:sz w:val="31"/>
                      </w:rPr>
                    </w:pPr>
                    <w:r>
                      <w:rPr>
                        <w:sz w:val="31"/>
                      </w:rPr>
                      <w:t>考核对象</w:t>
                    </w:r>
                  </w:p>
                </w:txbxContent>
              </v:textbox>
            </v:shape>
            <v:shape id="_x0000_s1028" type="#_x0000_t202" style="width:1288;height:317;left:6820;position:absolute;top:285" filled="f" stroked="f">
              <v:textbox inset="0,0,0,0">
                <w:txbxContent>
                  <w:p>
                    <w:pPr>
                      <w:spacing w:before="0" w:line="317" w:lineRule="exact"/>
                      <w:ind w:left="0" w:right="0" w:firstLine="0"/>
                      <w:jc w:val="left"/>
                      <w:rPr>
                        <w:sz w:val="31"/>
                      </w:rPr>
                    </w:pPr>
                    <w:r>
                      <w:rPr>
                        <w:sz w:val="31"/>
                      </w:rPr>
                      <w:t>考核关系</w:t>
                    </w:r>
                  </w:p>
                </w:txbxContent>
              </v:textbox>
            </v:shape>
            <v:shape id="_x0000_s1029" type="#_x0000_t202" style="width:1288;height:317;left:1714;position:absolute;top:1073" filled="f" stroked="f">
              <v:textbox inset="0,0,0,0">
                <w:txbxContent>
                  <w:p>
                    <w:pPr>
                      <w:spacing w:before="0" w:line="317" w:lineRule="exact"/>
                      <w:ind w:left="0" w:right="0" w:firstLine="0"/>
                      <w:jc w:val="left"/>
                      <w:rPr>
                        <w:sz w:val="31"/>
                      </w:rPr>
                    </w:pPr>
                    <w:r>
                      <w:rPr>
                        <w:sz w:val="31"/>
                      </w:rPr>
                      <w:t>高管人员</w:t>
                    </w:r>
                  </w:p>
                </w:txbxContent>
              </v:textbox>
            </v:shape>
            <v:shape id="_x0000_s1030" type="#_x0000_t202" style="width:1288;height:317;left:6820;position:absolute;top:1073" filled="f" stroked="f">
              <v:textbox inset="0,0,0,0">
                <w:txbxContent>
                  <w:p>
                    <w:pPr>
                      <w:spacing w:before="0" w:line="317" w:lineRule="exact"/>
                      <w:ind w:left="0" w:right="0" w:firstLine="0"/>
                      <w:jc w:val="left"/>
                      <w:rPr>
                        <w:sz w:val="31"/>
                      </w:rPr>
                    </w:pPr>
                    <w:r>
                      <w:rPr>
                        <w:sz w:val="31"/>
                      </w:rPr>
                      <w:t>直接上级</w:t>
                    </w:r>
                  </w:p>
                </w:txbxContent>
              </v:textbox>
            </v:shape>
            <v:shape id="_x0000_s1031" type="#_x0000_t202" style="width:1604;height:317;left:1556;position:absolute;top:1945" filled="f" stroked="f">
              <v:textbox inset="0,0,0,0">
                <w:txbxContent>
                  <w:p>
                    <w:pPr>
                      <w:spacing w:before="0" w:line="317" w:lineRule="exact"/>
                      <w:ind w:left="0" w:right="0" w:firstLine="0"/>
                      <w:jc w:val="left"/>
                      <w:rPr>
                        <w:sz w:val="31"/>
                      </w:rPr>
                    </w:pPr>
                    <w:r>
                      <w:rPr>
                        <w:sz w:val="31"/>
                      </w:rPr>
                      <w:t>部门负责人</w:t>
                    </w:r>
                  </w:p>
                </w:txbxContent>
              </v:textbox>
            </v:shape>
            <v:shape id="_x0000_s1032" type="#_x0000_t202" style="width:5089;height:785;left:4926;position:absolute;top:1711" filled="f" stroked="f">
              <v:textbox inset="0,0,0,0">
                <w:txbxContent>
                  <w:p>
                    <w:pPr>
                      <w:spacing w:before="0" w:line="359" w:lineRule="exact"/>
                      <w:ind w:left="35" w:right="54" w:firstLine="0"/>
                      <w:jc w:val="center"/>
                      <w:rPr>
                        <w:sz w:val="31"/>
                      </w:rPr>
                    </w:pPr>
                    <w:r>
                      <w:rPr>
                        <w:sz w:val="31"/>
                      </w:rPr>
                      <w:t>直接上级、同级、直接下级、绩效质</w:t>
                    </w:r>
                  </w:p>
                  <w:p>
                    <w:pPr>
                      <w:spacing w:before="71" w:line="355" w:lineRule="exact"/>
                      <w:ind w:left="22" w:right="54" w:firstLine="0"/>
                      <w:jc w:val="center"/>
                      <w:rPr>
                        <w:sz w:val="31"/>
                      </w:rPr>
                    </w:pPr>
                    <w:r>
                      <w:rPr>
                        <w:sz w:val="31"/>
                      </w:rPr>
                      <w:t>询会考核</w:t>
                    </w:r>
                  </w:p>
                </w:txbxContent>
              </v:textbox>
            </v:shape>
            <v:shape id="_x0000_s1033" type="#_x0000_t202" style="width:1288;height:317;left:1714;position:absolute;top:2766" filled="f" stroked="f">
              <v:textbox inset="0,0,0,0">
                <w:txbxContent>
                  <w:p>
                    <w:pPr>
                      <w:spacing w:before="0" w:line="317" w:lineRule="exact"/>
                      <w:ind w:left="0" w:right="0" w:firstLine="0"/>
                      <w:jc w:val="left"/>
                      <w:rPr>
                        <w:sz w:val="31"/>
                      </w:rPr>
                    </w:pPr>
                    <w:r>
                      <w:rPr>
                        <w:sz w:val="31"/>
                      </w:rPr>
                      <w:t>一般员工</w:t>
                    </w:r>
                  </w:p>
                </w:txbxContent>
              </v:textbox>
            </v:shape>
            <v:shape id="_x0000_s1034" type="#_x0000_t202" style="width:2872;height:317;left:6031;position:absolute;top:2766" filled="f" stroked="f">
              <v:textbox inset="0,0,0,0">
                <w:txbxContent>
                  <w:p>
                    <w:pPr>
                      <w:spacing w:before="0" w:line="317" w:lineRule="exact"/>
                      <w:ind w:left="0" w:right="0" w:firstLine="0"/>
                      <w:jc w:val="left"/>
                      <w:rPr>
                        <w:sz w:val="31"/>
                      </w:rPr>
                    </w:pPr>
                    <w:r>
                      <w:rPr>
                        <w:sz w:val="31"/>
                      </w:rPr>
                      <w:t>直接上级、同级考核</w:t>
                    </w:r>
                  </w:p>
                </w:txbxContent>
              </v:textbox>
            </v:shape>
            <w10:wrap type="none"/>
          </v:group>
        </w:pict>
      </w:r>
    </w:p>
    <w:p>
      <w:pPr>
        <w:pStyle w:val="BodyText"/>
        <w:spacing w:before="12"/>
        <w:rPr>
          <w:b/>
          <w:sz w:val="12"/>
        </w:rPr>
      </w:pPr>
    </w:p>
    <w:p>
      <w:pPr>
        <w:tabs>
          <w:tab w:val="left" w:pos="5703"/>
        </w:tabs>
        <w:spacing w:before="49"/>
        <w:ind w:left="3723" w:right="0" w:firstLine="0"/>
        <w:jc w:val="left"/>
        <w:rPr>
          <w:sz w:val="36"/>
        </w:rPr>
      </w:pPr>
      <w:r>
        <w:rPr>
          <w:b/>
          <w:sz w:val="36"/>
        </w:rPr>
        <w:t>第十一条</w:t>
        <w:tab/>
      </w:r>
      <w:r>
        <w:rPr>
          <w:sz w:val="36"/>
        </w:rPr>
        <w:t>考核维度</w:t>
      </w:r>
    </w:p>
    <w:p>
      <w:pPr>
        <w:pStyle w:val="BodyText"/>
        <w:spacing w:before="288" w:line="388" w:lineRule="auto"/>
        <w:ind w:left="2553" w:right="2704" w:firstLine="719"/>
      </w:pPr>
      <w:r>
        <w:t>考核维度是对考核对象考核时的不同角度、不同方面。包括绩效考核维度和能力考核维度。</w:t>
      </w:r>
    </w:p>
    <w:p>
      <w:pPr>
        <w:pStyle w:val="BodyText"/>
        <w:spacing w:before="7" w:line="388" w:lineRule="auto"/>
        <w:ind w:left="2553" w:right="2704" w:firstLine="719"/>
      </w:pPr>
      <w:r>
        <w:t>每一个考核维度由相应的测评指标组成，对不同的考核对象、不同考核期间采用不同的考核维度、不同的测评指标。</w:t>
      </w:r>
    </w:p>
    <w:p>
      <w:pPr>
        <w:spacing w:after="0" w:line="388" w:lineRule="auto"/>
        <w:sectPr>
          <w:type w:val="continuous"/>
          <w:pgSz w:w="17860" w:h="25260"/>
          <w:pgMar w:top="2420" w:right="0" w:bottom="280" w:left="0" w:header="708" w:footer="708"/>
          <w:pgNumType w:start="13"/>
          <w:cols w:space="708"/>
        </w:sectPr>
      </w:pPr>
    </w:p>
    <w:p>
      <w:pPr>
        <w:pStyle w:val="BodyText"/>
        <w:spacing w:before="47" w:line="388" w:lineRule="auto"/>
        <w:ind w:left="2553" w:right="2363" w:firstLine="539"/>
      </w:pPr>
      <w:r>
        <w:t>绩效维度：绩效指被考核人员通过努力所取得的工作成果，体现本职工作任务完成的结果。通过对每个岗位设定相应的岗位职责任务绩效指标来对被考核人员</w:t>
      </w:r>
      <w:r>
        <w:rPr>
          <w:spacing w:val="-1"/>
        </w:rPr>
        <w:t>进行绩效考核，绩效考核指标主要包括关键绩效指标</w:t>
      </w:r>
      <w:r>
        <w:rPr>
          <w:rFonts w:ascii="Arial" w:eastAsia="Arial"/>
          <w:w w:val="99"/>
        </w:rPr>
        <w:t>(KPI</w:t>
      </w:r>
      <w:r>
        <w:rPr>
          <w:rFonts w:ascii="Arial" w:eastAsia="Arial"/>
          <w:spacing w:val="-3"/>
          <w:w w:val="99"/>
        </w:rPr>
        <w:t>)</w:t>
      </w:r>
      <w:r>
        <w:t>和工作目标设定</w:t>
      </w:r>
      <w:r>
        <w:rPr>
          <w:spacing w:val="-21"/>
        </w:rPr>
        <w:t>（</w:t>
      </w:r>
      <w:r>
        <w:rPr>
          <w:rFonts w:ascii="Arial" w:eastAsia="Arial"/>
          <w:spacing w:val="-3"/>
          <w:w w:val="88"/>
        </w:rPr>
        <w:t>GS</w:t>
      </w:r>
      <w:r>
        <w:rPr>
          <w:spacing w:val="-183"/>
        </w:rPr>
        <w:t>）</w:t>
      </w:r>
      <w:r>
        <w:rPr>
          <w:spacing w:val="-3"/>
        </w:rPr>
        <w:t>：</w:t>
      </w:r>
    </w:p>
    <w:p>
      <w:pPr>
        <w:pStyle w:val="ListParagraph"/>
        <w:numPr>
          <w:ilvl w:val="0"/>
          <w:numId w:val="11"/>
        </w:numPr>
        <w:tabs>
          <w:tab w:val="left" w:pos="3733"/>
          <w:tab w:val="left" w:pos="3734"/>
        </w:tabs>
        <w:spacing w:before="8" w:after="0" w:line="388" w:lineRule="auto"/>
        <w:ind w:left="2553" w:right="2505" w:firstLine="629"/>
        <w:jc w:val="left"/>
        <w:rPr>
          <w:sz w:val="36"/>
        </w:rPr>
      </w:pPr>
      <w:r>
        <w:rPr>
          <w:sz w:val="36"/>
        </w:rPr>
        <w:t>关键绩效指标</w:t>
      </w:r>
      <w:r>
        <w:rPr>
          <w:rFonts w:ascii="Arial" w:eastAsia="Arial"/>
          <w:sz w:val="36"/>
        </w:rPr>
        <w:t>(KPI)</w:t>
      </w:r>
      <w:r>
        <w:rPr>
          <w:spacing w:val="-1"/>
          <w:sz w:val="36"/>
        </w:rPr>
        <w:t>，易于衡量，一般可以用客观公式计算得出，用于评价</w:t>
      </w:r>
      <w:r>
        <w:rPr>
          <w:sz w:val="36"/>
        </w:rPr>
        <w:t>当期的绩效。关键绩效指标主要从以下几个方面进行体现：</w:t>
      </w:r>
    </w:p>
    <w:p>
      <w:pPr>
        <w:pStyle w:val="BodyText"/>
        <w:spacing w:before="4" w:line="391" w:lineRule="auto"/>
        <w:ind w:left="2553" w:right="2434" w:firstLine="629"/>
      </w:pPr>
      <w:r>
        <w:t>效益类：体现公司价值创造的直接财务指标，全面衡量创造价值的能力，包括资产收益率、利润率等。</w:t>
      </w:r>
    </w:p>
    <w:p>
      <w:pPr>
        <w:pStyle w:val="BodyText"/>
        <w:spacing w:line="388" w:lineRule="auto"/>
        <w:ind w:left="2553" w:right="2549" w:firstLine="629"/>
      </w:pPr>
      <w:r>
        <w:rPr>
          <w:spacing w:val="-15"/>
        </w:rPr>
        <w:t>运营类：</w:t>
      </w:r>
      <w:r>
        <w:rPr>
          <w:color w:val="FF0000"/>
          <w:spacing w:val="-4"/>
        </w:rPr>
        <w:t>是实现公司价值增长的重要营运结果与控制变量，体现为完成战略及</w:t>
      </w:r>
      <w:r>
        <w:rPr>
          <w:color w:val="FF0000"/>
        </w:rPr>
        <w:t>财务目标运用营运杠杆的能力，包括销售额、费用率等。</w:t>
      </w:r>
    </w:p>
    <w:p>
      <w:pPr>
        <w:pStyle w:val="BodyText"/>
        <w:spacing w:before="5" w:line="388" w:lineRule="auto"/>
        <w:ind w:left="2553" w:right="2549" w:firstLine="629"/>
      </w:pPr>
      <w:r>
        <w:rPr>
          <w:spacing w:val="-11"/>
        </w:rPr>
        <w:t>组织类：是实现积极健康的工作环境与公司文化的人员管理指标，体现推动公</w:t>
      </w:r>
      <w:r>
        <w:t>司价值观建立与人员组织竞争力的能力，包括员工满意度、人才流失率等。</w:t>
      </w:r>
    </w:p>
    <w:p>
      <w:pPr>
        <w:pStyle w:val="ListParagraph"/>
        <w:numPr>
          <w:ilvl w:val="0"/>
          <w:numId w:val="11"/>
        </w:numPr>
        <w:tabs>
          <w:tab w:val="left" w:pos="3734"/>
        </w:tabs>
        <w:spacing w:before="3" w:after="0" w:line="391" w:lineRule="auto"/>
        <w:ind w:left="2553" w:right="2604" w:firstLine="629"/>
        <w:jc w:val="both"/>
        <w:rPr>
          <w:sz w:val="36"/>
        </w:rPr>
      </w:pPr>
      <w:r>
        <w:rPr>
          <w:spacing w:val="3"/>
          <w:w w:val="95"/>
          <w:sz w:val="36"/>
        </w:rPr>
        <w:t>工作目标设定</w:t>
      </w:r>
      <w:r>
        <w:rPr>
          <w:rFonts w:ascii="Arial" w:eastAsia="Arial"/>
          <w:w w:val="95"/>
          <w:sz w:val="36"/>
        </w:rPr>
        <w:t>(GS)</w:t>
      </w:r>
      <w:r>
        <w:rPr>
          <w:spacing w:val="-1"/>
          <w:w w:val="95"/>
          <w:sz w:val="36"/>
        </w:rPr>
        <w:t xml:space="preserve">，用于衡量不易量化的结果，由上级根据被考核人的表  </w:t>
      </w:r>
      <w:r>
        <w:rPr>
          <w:sz w:val="36"/>
        </w:rPr>
        <w:t>现来评分。如考核管理人员对下属的管理和工作指导的绩效的管理绩效指标、考核人员对待工作的态度的工作态度指标等。</w:t>
      </w:r>
    </w:p>
    <w:p>
      <w:pPr>
        <w:pStyle w:val="BodyText"/>
        <w:spacing w:line="391" w:lineRule="auto"/>
        <w:ind w:left="2553" w:right="2524" w:firstLine="539"/>
      </w:pPr>
      <w:r>
        <w:t>能力维度：能力指被考核人完成各项专业性活动所具备的特殊能力和岗位所需要的素质能力。每个岗位的能力考核指标定义详见</w:t>
      </w:r>
      <w:r>
        <w:rPr>
          <w:color w:val="FF0000"/>
        </w:rPr>
        <w:t xml:space="preserve">附录一表 </w:t>
      </w:r>
      <w:r>
        <w:rPr>
          <w:rFonts w:ascii="Arial" w:eastAsia="Arial"/>
          <w:color w:val="FF0000"/>
        </w:rPr>
        <w:t>1-1</w:t>
      </w:r>
      <w:r>
        <w:rPr>
          <w:color w:val="FF0000"/>
        </w:rPr>
        <w:t>。</w:t>
      </w:r>
    </w:p>
    <w:p>
      <w:pPr>
        <w:tabs>
          <w:tab w:val="left" w:pos="5703"/>
        </w:tabs>
        <w:spacing w:before="0" w:line="459" w:lineRule="exact"/>
        <w:ind w:left="3723" w:right="0" w:firstLine="0"/>
        <w:jc w:val="left"/>
        <w:rPr>
          <w:sz w:val="36"/>
        </w:rPr>
      </w:pPr>
      <w:r>
        <w:rPr>
          <w:b/>
          <w:sz w:val="36"/>
        </w:rPr>
        <w:t>第十二条</w:t>
        <w:tab/>
      </w:r>
      <w:r>
        <w:rPr>
          <w:sz w:val="36"/>
        </w:rPr>
        <w:t>绩效指标设立的原则</w:t>
      </w:r>
    </w:p>
    <w:p>
      <w:pPr>
        <w:pStyle w:val="BodyText"/>
        <w:spacing w:before="282" w:line="391" w:lineRule="auto"/>
        <w:ind w:left="3093" w:right="2884"/>
      </w:pPr>
      <w:r>
        <w:t>可控性：指标能够测量或具有明确的评价标准，必须为被考核人所能影响； 当期可测量性：指标能够测量的最短周期应与考核期一致；</w:t>
      </w:r>
    </w:p>
    <w:p>
      <w:pPr>
        <w:pStyle w:val="BodyText"/>
        <w:spacing w:line="459" w:lineRule="exact"/>
        <w:ind w:left="3093"/>
      </w:pPr>
      <w:r>
        <w:t>重要性：指标项不宜过多，注重于对公司绩效有直接影响的关键指标，一般为</w:t>
      </w:r>
    </w:p>
    <w:p>
      <w:pPr>
        <w:pStyle w:val="BodyText"/>
        <w:spacing w:before="288"/>
        <w:ind w:left="2553"/>
      </w:pPr>
      <w:r>
        <w:rPr>
          <w:rFonts w:ascii="Arial" w:eastAsia="Arial" w:hAnsi="Arial"/>
        </w:rPr>
        <w:t>3</w:t>
      </w:r>
      <w:r>
        <w:t>—</w:t>
      </w:r>
      <w:r>
        <w:rPr>
          <w:rFonts w:ascii="Arial" w:eastAsia="Arial" w:hAnsi="Arial"/>
        </w:rPr>
        <w:t xml:space="preserve">6 </w:t>
      </w:r>
      <w:r>
        <w:t>个；</w:t>
      </w:r>
    </w:p>
    <w:p>
      <w:pPr>
        <w:pStyle w:val="BodyText"/>
        <w:spacing w:before="292" w:line="388" w:lineRule="auto"/>
        <w:ind w:left="2553" w:right="2524" w:firstLine="539"/>
      </w:pPr>
      <w:r>
        <w:t>一致性：各层次目标应保持一致，下一级目标要以分解、完成上一级目标为基准；</w:t>
      </w:r>
    </w:p>
    <w:p>
      <w:pPr>
        <w:pStyle w:val="BodyText"/>
        <w:spacing w:before="3" w:line="391" w:lineRule="auto"/>
        <w:ind w:left="2553" w:right="2524" w:firstLine="539"/>
      </w:pPr>
      <w:r>
        <w:t>挑战性：指标值应综合考虑历史绩效、未来发展预测、同行业竞争对手的绩效确定，不宜过高或过低，应使被考核人经过努力达到；</w:t>
      </w:r>
    </w:p>
    <w:p>
      <w:pPr>
        <w:pStyle w:val="BodyText"/>
        <w:spacing w:line="388" w:lineRule="auto"/>
        <w:ind w:left="2553" w:right="2524" w:firstLine="539"/>
      </w:pPr>
      <w:r>
        <w:t>民主性：所有考核指标值的制定均应由上下级人员共同商定，而不是由上级指定。双方无法达成一致时，二者的共同上级具有最终决定权。</w:t>
      </w:r>
    </w:p>
    <w:p>
      <w:pPr>
        <w:spacing w:after="0" w:line="388" w:lineRule="auto"/>
        <w:sectPr>
          <w:pgSz w:w="17860" w:h="25260"/>
          <w:pgMar w:top="2420" w:right="0" w:bottom="280" w:left="0" w:header="708" w:footer="708"/>
          <w:pgNumType w:start="14"/>
          <w:cols w:space="708"/>
        </w:sectPr>
      </w:pPr>
    </w:p>
    <w:p>
      <w:pPr>
        <w:tabs>
          <w:tab w:val="left" w:pos="5703"/>
        </w:tabs>
        <w:spacing w:before="47"/>
        <w:ind w:left="3723" w:right="0" w:firstLine="0"/>
        <w:jc w:val="left"/>
        <w:rPr>
          <w:sz w:val="36"/>
        </w:rPr>
      </w:pPr>
      <w:r>
        <w:rPr>
          <w:b/>
          <w:sz w:val="36"/>
        </w:rPr>
        <w:t>第十三条</w:t>
        <w:tab/>
      </w:r>
      <w:r>
        <w:rPr>
          <w:sz w:val="36"/>
        </w:rPr>
        <w:t>绩效指标的设立</w:t>
      </w:r>
    </w:p>
    <w:p>
      <w:pPr>
        <w:pStyle w:val="BodyText"/>
        <w:spacing w:before="288" w:line="388" w:lineRule="auto"/>
        <w:ind w:left="2553" w:right="2344" w:firstLine="539"/>
      </w:pPr>
      <w:r>
        <w:t>在考核期初，被考核人的直接上级根据公司和本部门的计划要求、被考核人岗位职责规定的工作任务，与被考核人共同协商制定被考核人当期工作计划和目标；</w:t>
      </w:r>
    </w:p>
    <w:p>
      <w:pPr>
        <w:pStyle w:val="BodyText"/>
        <w:spacing w:before="6" w:line="388" w:lineRule="auto"/>
        <w:ind w:left="3093" w:right="2524" w:firstLine="540"/>
      </w:pPr>
      <w:r>
        <w:t>直接上级与被考核人共同协商将当期工作计划和目标转化为考核指标，其中绩效指标可从《绩效考核指标体系》中选取或根据实际情况定义新指标，报上一级主管领导审批后实施；</w:t>
      </w:r>
    </w:p>
    <w:p>
      <w:pPr>
        <w:pStyle w:val="BodyText"/>
        <w:spacing w:before="9" w:line="391" w:lineRule="auto"/>
        <w:ind w:left="3093" w:right="2704" w:firstLine="540"/>
      </w:pPr>
      <w:r>
        <w:t>工作计划和考核指标的更改需经被考核人及其直接上级商定，并报上一级主管领导批准后方可生效。</w:t>
      </w:r>
    </w:p>
    <w:p>
      <w:pPr>
        <w:tabs>
          <w:tab w:val="left" w:pos="5703"/>
        </w:tabs>
        <w:spacing w:before="0" w:line="456" w:lineRule="exact"/>
        <w:ind w:left="3723" w:right="0" w:firstLine="0"/>
        <w:jc w:val="left"/>
        <w:rPr>
          <w:sz w:val="36"/>
        </w:rPr>
      </w:pPr>
      <w:r>
        <w:rPr>
          <w:b/>
          <w:sz w:val="36"/>
        </w:rPr>
        <w:t>第十四条</w:t>
        <w:tab/>
      </w:r>
      <w:r>
        <w:rPr>
          <w:sz w:val="36"/>
        </w:rPr>
        <w:t>考核指标的权重</w:t>
      </w:r>
    </w:p>
    <w:p>
      <w:pPr>
        <w:pStyle w:val="BodyText"/>
        <w:spacing w:before="291" w:line="388" w:lineRule="auto"/>
        <w:ind w:left="2553" w:right="2704" w:firstLine="719"/>
      </w:pPr>
      <w:r>
        <w:t>权重表示单个考核指标在指标体系中的相对重要程度，以及该指标由不同的考核人评价时的相对重要程度。</w:t>
      </w:r>
    </w:p>
    <w:p>
      <w:pPr>
        <w:pStyle w:val="BodyText"/>
        <w:spacing w:before="3" w:line="391" w:lineRule="auto"/>
        <w:ind w:left="3093" w:right="2494" w:firstLine="540"/>
      </w:pPr>
      <w:r>
        <w:rPr>
          <w:spacing w:val="-12"/>
        </w:rPr>
        <w:t xml:space="preserve">指标的权重一般不低于 </w:t>
      </w:r>
      <w:r>
        <w:rPr>
          <w:rFonts w:ascii="Arial" w:eastAsia="Arial"/>
        </w:rPr>
        <w:t>5%</w:t>
      </w:r>
      <w:r>
        <w:rPr>
          <w:spacing w:val="-1"/>
        </w:rPr>
        <w:t>，过低则难以在全部指标中体现其作用；指标之</w:t>
      </w:r>
      <w:r>
        <w:rPr>
          <w:spacing w:val="-8"/>
        </w:rPr>
        <w:t xml:space="preserve">间的权重差异最好不低于 </w:t>
      </w:r>
      <w:r>
        <w:rPr>
          <w:rFonts w:ascii="Arial" w:eastAsia="Arial"/>
        </w:rPr>
        <w:t>5%</w:t>
      </w:r>
      <w:r>
        <w:t>，以体现不同指标之间重要性的差异。</w:t>
      </w:r>
    </w:p>
    <w:p>
      <w:pPr>
        <w:pStyle w:val="BodyText"/>
        <w:spacing w:line="391" w:lineRule="auto"/>
        <w:ind w:left="3093" w:right="2524" w:firstLine="540"/>
      </w:pPr>
      <w:r>
        <w:t xml:space="preserve">“一票否决”指标：对特别关键，影响全局性工作成果的指标可设立为一票否决指标，即如果某项关键指标未按标准完成，无论其它指标是否完成，本周期内的考核总体得分都视为 </w:t>
      </w:r>
      <w:r>
        <w:rPr>
          <w:rFonts w:ascii="Arial" w:eastAsia="Arial" w:hAnsi="Arial"/>
        </w:rPr>
        <w:t xml:space="preserve">0 </w:t>
      </w:r>
      <w:r>
        <w:t>分。</w:t>
      </w:r>
    </w:p>
    <w:p>
      <w:pPr>
        <w:tabs>
          <w:tab w:val="left" w:pos="5703"/>
        </w:tabs>
        <w:spacing w:before="0" w:line="456" w:lineRule="exact"/>
        <w:ind w:left="3723" w:right="0" w:firstLine="0"/>
        <w:jc w:val="left"/>
        <w:rPr>
          <w:sz w:val="36"/>
        </w:rPr>
      </w:pPr>
      <w:r>
        <w:rPr>
          <w:b/>
          <w:sz w:val="36"/>
        </w:rPr>
        <w:t>第十五条</w:t>
        <w:tab/>
      </w:r>
      <w:r>
        <w:rPr>
          <w:sz w:val="36"/>
        </w:rPr>
        <w:t>考核记录</w:t>
      </w:r>
    </w:p>
    <w:p>
      <w:pPr>
        <w:pStyle w:val="BodyText"/>
        <w:spacing w:before="285" w:line="391" w:lineRule="auto"/>
        <w:ind w:left="2553" w:right="2653" w:firstLine="719"/>
        <w:jc w:val="both"/>
      </w:pPr>
      <w:r>
        <w:t>考核期初，直接上级向被考核人说明其考核维度、指标和权重，由双方讨论</w:t>
      </w:r>
      <w:r>
        <w:rPr>
          <w:spacing w:val="-1"/>
        </w:rPr>
        <w:t>认可。同时，各考核主体对被考核人的考核维度和指标充分了解，建立日常考核</w:t>
      </w:r>
      <w:r>
        <w:t>台帐，将考核内容进行记录，作为考核打分的依据，在被考核人有疑义时作为原始凭证，以便考核申诉的处理。</w:t>
      </w:r>
    </w:p>
    <w:p>
      <w:pPr>
        <w:spacing w:before="0" w:line="388" w:lineRule="auto"/>
        <w:ind w:left="3723" w:right="9993" w:firstLine="0"/>
        <w:jc w:val="both"/>
        <w:rPr>
          <w:sz w:val="36"/>
        </w:rPr>
      </w:pPr>
      <w:r>
        <w:rPr>
          <w:b/>
          <w:spacing w:val="34"/>
          <w:sz w:val="36"/>
        </w:rPr>
        <w:t xml:space="preserve">第十六条 </w:t>
      </w:r>
      <w:r>
        <w:rPr>
          <w:spacing w:val="-3"/>
          <w:sz w:val="36"/>
        </w:rPr>
        <w:t>考核结果确认</w:t>
      </w:r>
      <w:r>
        <w:rPr>
          <w:sz w:val="36"/>
        </w:rPr>
        <w:t>定量指标的考核结果确认</w:t>
      </w:r>
    </w:p>
    <w:p>
      <w:pPr>
        <w:pStyle w:val="BodyText"/>
        <w:spacing w:line="391" w:lineRule="auto"/>
        <w:ind w:left="2553" w:right="2704" w:firstLine="719"/>
      </w:pPr>
      <w:r>
        <w:t>定量指标的考核结果直接根据被考评人该项指标实际完成情况与该指标的权重确定。</w:t>
      </w:r>
    </w:p>
    <w:p>
      <w:pPr>
        <w:pStyle w:val="BodyText"/>
        <w:spacing w:line="459" w:lineRule="exact"/>
        <w:ind w:left="3723"/>
      </w:pPr>
      <w:r>
        <w:t>定性指标的考核结果确认</w:t>
      </w:r>
    </w:p>
    <w:p>
      <w:pPr>
        <w:spacing w:after="0" w:line="459" w:lineRule="exact"/>
        <w:sectPr>
          <w:pgSz w:w="17860" w:h="25260"/>
          <w:pgMar w:top="2420" w:right="0" w:bottom="280" w:left="0" w:header="708" w:footer="708"/>
          <w:pgNumType w:start="15"/>
          <w:cols w:space="708"/>
        </w:sectPr>
      </w:pPr>
    </w:p>
    <w:p>
      <w:pPr>
        <w:pStyle w:val="BodyText"/>
        <w:tabs>
          <w:tab w:val="left" w:pos="15130"/>
        </w:tabs>
        <w:spacing w:before="47" w:line="388" w:lineRule="auto"/>
        <w:ind w:left="2553" w:right="2368" w:firstLine="719"/>
      </w:pPr>
      <w:r>
        <w:t>定性指标按照“A：超出目标</w:t>
      </w:r>
      <w:r>
        <w:rPr>
          <w:spacing w:val="-8"/>
        </w:rPr>
        <w:t>、</w:t>
      </w:r>
      <w:r>
        <w:t>B：达到目标</w:t>
      </w:r>
      <w:r>
        <w:rPr>
          <w:spacing w:val="-7"/>
        </w:rPr>
        <w:t>、</w:t>
      </w:r>
      <w:r>
        <w:t>C：接近目标</w:t>
      </w:r>
      <w:r>
        <w:rPr>
          <w:spacing w:val="-8"/>
        </w:rPr>
        <w:t>、</w:t>
      </w:r>
      <w:r>
        <w:t>D：远低于目标</w:t>
      </w:r>
      <w:r>
        <w:rPr>
          <w:spacing w:val="-15"/>
        </w:rPr>
        <w:t xml:space="preserve">” </w:t>
      </w:r>
      <w:r>
        <w:t>等四个标准来进行评分，每个标准对应一段相应的分值范围，总体分值范围为</w:t>
        <w:tab/>
        <w:t>0</w:t>
      </w:r>
    </w:p>
    <w:p>
      <w:pPr>
        <w:pStyle w:val="BodyText"/>
        <w:spacing w:before="3" w:line="391" w:lineRule="auto"/>
        <w:ind w:left="2553" w:right="2550"/>
      </w:pPr>
      <w:r>
        <w:t>—120</w:t>
      </w:r>
      <w:r>
        <w:rPr>
          <w:spacing w:val="-32"/>
        </w:rPr>
        <w:t xml:space="preserve"> 分，评分时以 </w:t>
      </w:r>
      <w:r>
        <w:rPr>
          <w:b/>
        </w:rPr>
        <w:t>5</w:t>
      </w:r>
      <w:r>
        <w:rPr>
          <w:b/>
          <w:spacing w:val="-45"/>
        </w:rPr>
        <w:t xml:space="preserve"> 分</w:t>
      </w:r>
      <w:r>
        <w:rPr>
          <w:spacing w:val="-8"/>
        </w:rPr>
        <w:t>为一个单位进行打分，考核结果的具体定义和对应关系见</w:t>
      </w:r>
      <w:r>
        <w:rPr>
          <w:spacing w:val="-46"/>
        </w:rPr>
        <w:t xml:space="preserve">表 </w:t>
      </w:r>
      <w:r>
        <w:t>3－2。</w:t>
      </w:r>
    </w:p>
    <w:p>
      <w:pPr>
        <w:pStyle w:val="Heading2"/>
        <w:tabs>
          <w:tab w:val="left" w:pos="8072"/>
        </w:tabs>
        <w:spacing w:line="459" w:lineRule="exact"/>
        <w:ind w:left="6535"/>
        <w:jc w:val="left"/>
      </w:pPr>
      <w:r>
        <w:pict>
          <v:group id="_x0000_s1035" style="width:615.5pt;height:286.8pt;margin-top:24.94pt;margin-left:139.25pt;mso-position-horizontal-relative:page;mso-wrap-distance-left:0;mso-wrap-distance-right:0;position:absolute;z-index:-251635712" coordorigin="2785,499" coordsize="12310,5736">
            <v:shape id="_x0000_s1036" type="#_x0000_t75" style="width:12310;height:5736;left:2785;position:absolute;top:498" stroked="f">
              <v:imagedata r:id="rId15" o:title=""/>
            </v:shape>
            <v:shape id="_x0000_s1037" type="#_x0000_t202" style="width:1288;height:317;left:3168;position:absolute;top:752" filled="f" stroked="f">
              <v:textbox inset="0,0,0,0">
                <w:txbxContent>
                  <w:p>
                    <w:pPr>
                      <w:spacing w:before="0" w:line="317" w:lineRule="exact"/>
                      <w:ind w:left="0" w:right="0" w:firstLine="0"/>
                      <w:jc w:val="left"/>
                      <w:rPr>
                        <w:sz w:val="31"/>
                      </w:rPr>
                    </w:pPr>
                    <w:r>
                      <w:rPr>
                        <w:sz w:val="31"/>
                      </w:rPr>
                      <w:t>考核得分</w:t>
                    </w:r>
                  </w:p>
                </w:txbxContent>
              </v:textbox>
            </v:shape>
            <v:shape id="_x0000_s1038" type="#_x0000_t202" style="width:1602;height:317;left:5580;position:absolute;top:752" filled="f" stroked="f">
              <v:textbox inset="0,0,0,0">
                <w:txbxContent>
                  <w:p>
                    <w:pPr>
                      <w:spacing w:before="0" w:line="317" w:lineRule="exact"/>
                      <w:ind w:left="0" w:right="0" w:firstLine="0"/>
                      <w:jc w:val="left"/>
                      <w:rPr>
                        <w:sz w:val="31"/>
                      </w:rPr>
                    </w:pPr>
                    <w:r>
                      <w:rPr>
                        <w:sz w:val="31"/>
                      </w:rPr>
                      <w:t>120 – 105</w:t>
                    </w:r>
                  </w:p>
                </w:txbxContent>
              </v:textbox>
            </v:shape>
            <v:shape id="_x0000_s1039" type="#_x0000_t202" style="width:1288;height:317;left:8439;position:absolute;top:752" filled="f" stroked="f">
              <v:textbox inset="0,0,0,0">
                <w:txbxContent>
                  <w:p>
                    <w:pPr>
                      <w:spacing w:before="0" w:line="317" w:lineRule="exact"/>
                      <w:ind w:left="0" w:right="0" w:firstLine="0"/>
                      <w:jc w:val="left"/>
                      <w:rPr>
                        <w:sz w:val="31"/>
                      </w:rPr>
                    </w:pPr>
                    <w:r>
                      <w:rPr>
                        <w:sz w:val="31"/>
                      </w:rPr>
                      <w:t>100 - 90</w:t>
                    </w:r>
                  </w:p>
                </w:txbxContent>
              </v:textbox>
            </v:shape>
            <v:shape id="_x0000_s1040" type="#_x0000_t202" style="width:1129;height:317;left:10813;position:absolute;top:752" filled="f" stroked="f">
              <v:textbox inset="0,0,0,0">
                <w:txbxContent>
                  <w:p>
                    <w:pPr>
                      <w:spacing w:before="0" w:line="317" w:lineRule="exact"/>
                      <w:ind w:left="0" w:right="0" w:firstLine="0"/>
                      <w:jc w:val="left"/>
                      <w:rPr>
                        <w:sz w:val="31"/>
                      </w:rPr>
                    </w:pPr>
                    <w:r>
                      <w:rPr>
                        <w:sz w:val="31"/>
                      </w:rPr>
                      <w:t>85 - 70</w:t>
                    </w:r>
                  </w:p>
                </w:txbxContent>
              </v:textbox>
            </v:shape>
            <v:shape id="_x0000_s1041" type="#_x0000_t202" style="width:971;height:317;left:13305;position:absolute;top:752" filled="f" stroked="f">
              <v:textbox inset="0,0,0,0">
                <w:txbxContent>
                  <w:p>
                    <w:pPr>
                      <w:spacing w:before="0" w:line="317" w:lineRule="exact"/>
                      <w:ind w:left="0" w:right="0" w:firstLine="0"/>
                      <w:jc w:val="left"/>
                      <w:rPr>
                        <w:sz w:val="31"/>
                      </w:rPr>
                    </w:pPr>
                    <w:r>
                      <w:rPr>
                        <w:sz w:val="31"/>
                      </w:rPr>
                      <w:t>65 - 0</w:t>
                    </w:r>
                  </w:p>
                </w:txbxContent>
              </v:textbox>
            </v:shape>
            <v:shape id="_x0000_s1042" type="#_x0000_t202" style="width:654;height:317;left:3481;position:absolute;top:1468" filled="f" stroked="f">
              <v:textbox inset="0,0,0,0">
                <w:txbxContent>
                  <w:p>
                    <w:pPr>
                      <w:spacing w:before="0" w:line="317" w:lineRule="exact"/>
                      <w:ind w:left="0" w:right="0" w:firstLine="0"/>
                      <w:jc w:val="left"/>
                      <w:rPr>
                        <w:sz w:val="31"/>
                      </w:rPr>
                    </w:pPr>
                    <w:r>
                      <w:rPr>
                        <w:sz w:val="31"/>
                      </w:rPr>
                      <w:t>标准</w:t>
                    </w:r>
                  </w:p>
                </w:txbxContent>
              </v:textbox>
            </v:shape>
            <v:shape id="_x0000_s1043" type="#_x0000_t202" style="width:1763;height:317;left:5501;position:absolute;top:1468" filled="f" stroked="f">
              <v:textbox inset="0,0,0,0">
                <w:txbxContent>
                  <w:p>
                    <w:pPr>
                      <w:spacing w:before="0" w:line="317" w:lineRule="exact"/>
                      <w:ind w:left="0" w:right="0" w:firstLine="0"/>
                      <w:jc w:val="left"/>
                      <w:rPr>
                        <w:sz w:val="31"/>
                      </w:rPr>
                    </w:pPr>
                    <w:r>
                      <w:rPr>
                        <w:sz w:val="31"/>
                      </w:rPr>
                      <w:t>A：超出目标</w:t>
                    </w:r>
                  </w:p>
                </w:txbxContent>
              </v:textbox>
            </v:shape>
            <v:shape id="_x0000_s1044" type="#_x0000_t202" style="width:1763;height:317;left:8202;position:absolute;top:1468" filled="f" stroked="f">
              <v:textbox inset="0,0,0,0">
                <w:txbxContent>
                  <w:p>
                    <w:pPr>
                      <w:spacing w:before="0" w:line="317" w:lineRule="exact"/>
                      <w:ind w:left="0" w:right="0" w:firstLine="0"/>
                      <w:jc w:val="left"/>
                      <w:rPr>
                        <w:sz w:val="31"/>
                      </w:rPr>
                    </w:pPr>
                    <w:r>
                      <w:rPr>
                        <w:sz w:val="31"/>
                      </w:rPr>
                      <w:t>B：达到目标</w:t>
                    </w:r>
                  </w:p>
                </w:txbxContent>
              </v:textbox>
            </v:shape>
            <v:shape id="_x0000_s1045" type="#_x0000_t202" style="width:1763;height:317;left:10499;position:absolute;top:1468" filled="f" stroked="f">
              <v:textbox inset="0,0,0,0">
                <w:txbxContent>
                  <w:p>
                    <w:pPr>
                      <w:spacing w:before="0" w:line="317" w:lineRule="exact"/>
                      <w:ind w:left="0" w:right="0" w:firstLine="0"/>
                      <w:jc w:val="left"/>
                      <w:rPr>
                        <w:sz w:val="31"/>
                      </w:rPr>
                    </w:pPr>
                    <w:r>
                      <w:rPr>
                        <w:sz w:val="31"/>
                      </w:rPr>
                      <w:t>C：接近目标</w:t>
                    </w:r>
                  </w:p>
                </w:txbxContent>
              </v:textbox>
            </v:shape>
            <v:shape id="_x0000_s1046" type="#_x0000_t202" style="width:2080;height:317;left:12674;position:absolute;top:1468" filled="f" stroked="f">
              <v:textbox inset="0,0,0,0">
                <w:txbxContent>
                  <w:p>
                    <w:pPr>
                      <w:spacing w:before="0" w:line="317" w:lineRule="exact"/>
                      <w:ind w:left="0" w:right="0" w:firstLine="0"/>
                      <w:jc w:val="left"/>
                      <w:rPr>
                        <w:sz w:val="31"/>
                      </w:rPr>
                    </w:pPr>
                    <w:r>
                      <w:rPr>
                        <w:sz w:val="31"/>
                      </w:rPr>
                      <w:t>D：远低于目标</w:t>
                    </w:r>
                  </w:p>
                </w:txbxContent>
              </v:textbox>
            </v:shape>
            <v:shape id="_x0000_s1047" type="#_x0000_t202" style="width:7233;height:317;left:5109;position:absolute;top:2186" filled="f" stroked="f">
              <v:textbox inset="0,0,0,0">
                <w:txbxContent>
                  <w:p>
                    <w:pPr>
                      <w:tabs>
                        <w:tab w:val="left" w:pos="2855"/>
                        <w:tab w:val="left" w:pos="5311"/>
                      </w:tabs>
                      <w:spacing w:before="0" w:line="317" w:lineRule="exact"/>
                      <w:ind w:left="0" w:right="0" w:firstLine="0"/>
                      <w:jc w:val="left"/>
                      <w:rPr>
                        <w:sz w:val="31"/>
                      </w:rPr>
                    </w:pPr>
                    <w:r>
                      <w:rPr>
                        <w:sz w:val="31"/>
                      </w:rPr>
                      <w:t>实际表现显著超出</w:t>
                      <w:tab/>
                      <w:t>实际表现达到预</w:t>
                      <w:tab/>
                      <w:t>实际表现基本</w:t>
                    </w:r>
                  </w:p>
                </w:txbxContent>
              </v:textbox>
            </v:shape>
            <v:shape id="_x0000_s1048" type="#_x0000_t202" style="width:1921;height:317;left:12850;position:absolute;top:2186" filled="f" stroked="f">
              <v:textbox inset="0,0,0,0">
                <w:txbxContent>
                  <w:p>
                    <w:pPr>
                      <w:spacing w:before="0" w:line="317" w:lineRule="exact"/>
                      <w:ind w:left="0" w:right="0" w:firstLine="0"/>
                      <w:jc w:val="left"/>
                      <w:rPr>
                        <w:sz w:val="31"/>
                      </w:rPr>
                    </w:pPr>
                    <w:r>
                      <w:rPr>
                        <w:sz w:val="31"/>
                      </w:rPr>
                      <w:t>实际表现未达</w:t>
                    </w:r>
                  </w:p>
                </w:txbxContent>
              </v:textbox>
            </v:shape>
            <v:shape id="_x0000_s1049" type="#_x0000_t202" style="width:7312;height:317;left:5029;position:absolute;top:2888" filled="f" stroked="f">
              <v:textbox inset="0,0,0,0">
                <w:txbxContent>
                  <w:p>
                    <w:pPr>
                      <w:tabs>
                        <w:tab w:val="left" w:pos="3014"/>
                        <w:tab w:val="left" w:pos="5390"/>
                      </w:tabs>
                      <w:spacing w:before="0" w:line="317" w:lineRule="exact"/>
                      <w:ind w:left="0" w:right="0" w:firstLine="0"/>
                      <w:jc w:val="left"/>
                      <w:rPr>
                        <w:sz w:val="31"/>
                      </w:rPr>
                    </w:pPr>
                    <w:r>
                      <w:rPr>
                        <w:sz w:val="31"/>
                      </w:rPr>
                      <w:t>预期计</w:t>
                    </w:r>
                    <w:r>
                      <w:rPr>
                        <w:spacing w:val="-3"/>
                        <w:sz w:val="31"/>
                      </w:rPr>
                      <w:t>划</w:t>
                    </w:r>
                    <w:r>
                      <w:rPr>
                        <w:spacing w:val="-4"/>
                        <w:sz w:val="31"/>
                      </w:rPr>
                      <w:t>/</w:t>
                    </w:r>
                    <w:r>
                      <w:rPr>
                        <w:sz w:val="31"/>
                      </w:rPr>
                      <w:t>目标或岗</w:t>
                      <w:tab/>
                      <w:t>期计</w:t>
                    </w:r>
                    <w:r>
                      <w:rPr>
                        <w:spacing w:val="-4"/>
                        <w:sz w:val="31"/>
                      </w:rPr>
                      <w:t>划</w:t>
                    </w:r>
                    <w:r>
                      <w:rPr>
                        <w:sz w:val="31"/>
                      </w:rPr>
                      <w:t>/目标或</w:t>
                      <w:tab/>
                      <w:t>达到预期计划</w:t>
                    </w:r>
                  </w:p>
                </w:txbxContent>
              </v:textbox>
            </v:shape>
            <v:shape id="_x0000_s1050" type="#_x0000_t202" style="width:2073;height:317;left:12771;position:absolute;top:2888" filled="f" stroked="f">
              <v:textbox inset="0,0,0,0">
                <w:txbxContent>
                  <w:p>
                    <w:pPr>
                      <w:spacing w:before="0" w:line="317" w:lineRule="exact"/>
                      <w:ind w:left="0" w:right="0" w:firstLine="0"/>
                      <w:jc w:val="left"/>
                      <w:rPr>
                        <w:sz w:val="31"/>
                      </w:rPr>
                    </w:pPr>
                    <w:r>
                      <w:rPr>
                        <w:sz w:val="31"/>
                      </w:rPr>
                      <w:t>到预期计划/目</w:t>
                    </w:r>
                  </w:p>
                </w:txbxContent>
              </v:textbox>
            </v:shape>
            <v:shape id="_x0000_s1051" type="#_x0000_t202" style="width:337;height:317;left:3640;position:absolute;top:3258" filled="f" stroked="f">
              <v:textbox inset="0,0,0,0">
                <w:txbxContent>
                  <w:p>
                    <w:pPr>
                      <w:spacing w:before="0" w:line="317" w:lineRule="exact"/>
                      <w:ind w:left="0" w:right="0" w:firstLine="0"/>
                      <w:jc w:val="left"/>
                      <w:rPr>
                        <w:sz w:val="31"/>
                      </w:rPr>
                    </w:pPr>
                    <w:r>
                      <w:rPr>
                        <w:w w:val="102"/>
                        <w:sz w:val="31"/>
                      </w:rPr>
                      <w:t>定</w:t>
                    </w:r>
                  </w:p>
                </w:txbxContent>
              </v:textbox>
            </v:shape>
            <v:shape id="_x0000_s1052" type="#_x0000_t202" style="width:5087;height:317;left:5029;position:absolute;top:3590" filled="f" stroked="f">
              <v:textbox inset="0,0,0,0">
                <w:txbxContent>
                  <w:p>
                    <w:pPr>
                      <w:tabs>
                        <w:tab w:val="left" w:pos="3014"/>
                      </w:tabs>
                      <w:spacing w:before="0" w:line="317" w:lineRule="exact"/>
                      <w:ind w:left="0" w:right="0" w:firstLine="0"/>
                      <w:jc w:val="left"/>
                      <w:rPr>
                        <w:sz w:val="31"/>
                      </w:rPr>
                    </w:pPr>
                    <w:r>
                      <w:rPr>
                        <w:sz w:val="31"/>
                      </w:rPr>
                      <w:t>位职</w:t>
                    </w:r>
                    <w:r>
                      <w:rPr>
                        <w:spacing w:val="-3"/>
                        <w:sz w:val="31"/>
                      </w:rPr>
                      <w:t>责</w:t>
                    </w:r>
                    <w:r>
                      <w:rPr>
                        <w:sz w:val="31"/>
                      </w:rPr>
                      <w:t>/分工要求，</w:t>
                      <w:tab/>
                      <w:t>岗位职</w:t>
                    </w:r>
                    <w:r>
                      <w:rPr>
                        <w:spacing w:val="-4"/>
                        <w:sz w:val="31"/>
                      </w:rPr>
                      <w:t>责/</w:t>
                    </w:r>
                    <w:r>
                      <w:rPr>
                        <w:sz w:val="31"/>
                      </w:rPr>
                      <w:t>分工</w:t>
                    </w:r>
                  </w:p>
                </w:txbxContent>
              </v:textbox>
            </v:shape>
            <v:shape id="_x0000_s1053" type="#_x0000_t202" style="width:1763;height:317;left:10499;position:absolute;top:3590" filled="f" stroked="f">
              <v:textbox inset="0,0,0,0">
                <w:txbxContent>
                  <w:p>
                    <w:pPr>
                      <w:spacing w:before="0" w:line="317" w:lineRule="exact"/>
                      <w:ind w:left="0" w:right="0" w:firstLine="0"/>
                      <w:jc w:val="left"/>
                      <w:rPr>
                        <w:sz w:val="31"/>
                      </w:rPr>
                    </w:pPr>
                    <w:r>
                      <w:rPr>
                        <w:sz w:val="31"/>
                      </w:rPr>
                      <w:t>/目标或岗位</w:t>
                    </w:r>
                  </w:p>
                </w:txbxContent>
              </v:textbox>
            </v:shape>
            <v:shape id="_x0000_s1054" type="#_x0000_t202" style="width:2073;height:317;left:12771;position:absolute;top:3590" filled="f" stroked="f">
              <v:textbox inset="0,0,0,0">
                <w:txbxContent>
                  <w:p>
                    <w:pPr>
                      <w:spacing w:before="0" w:line="317" w:lineRule="exact"/>
                      <w:ind w:left="0" w:right="0" w:firstLine="0"/>
                      <w:jc w:val="left"/>
                      <w:rPr>
                        <w:sz w:val="31"/>
                      </w:rPr>
                    </w:pPr>
                    <w:r>
                      <w:rPr>
                        <w:sz w:val="31"/>
                      </w:rPr>
                      <w:t>标或岗位职责/</w:t>
                    </w:r>
                  </w:p>
                </w:txbxContent>
              </v:textbox>
            </v:shape>
            <v:shape id="_x0000_s1055" type="#_x0000_t202" style="width:7150;height:317;left:5109;position:absolute;top:4292" filled="f" stroked="f">
              <v:textbox inset="0,0,0,0">
                <w:txbxContent>
                  <w:p>
                    <w:pPr>
                      <w:tabs>
                        <w:tab w:val="left" w:pos="2855"/>
                        <w:tab w:val="left" w:pos="5390"/>
                      </w:tabs>
                      <w:spacing w:before="0" w:line="317" w:lineRule="exact"/>
                      <w:ind w:left="0" w:right="0" w:firstLine="0"/>
                      <w:jc w:val="left"/>
                      <w:rPr>
                        <w:sz w:val="31"/>
                      </w:rPr>
                    </w:pPr>
                    <w:r>
                      <w:rPr>
                        <w:sz w:val="31"/>
                      </w:rPr>
                      <w:t>取得特别出色的成</w:t>
                      <w:tab/>
                      <w:t>要求，取得比较</w:t>
                      <w:tab/>
                      <w:t>职责</w:t>
                    </w:r>
                    <w:r>
                      <w:rPr>
                        <w:spacing w:val="-4"/>
                        <w:sz w:val="31"/>
                      </w:rPr>
                      <w:t>/</w:t>
                    </w:r>
                    <w:r>
                      <w:rPr>
                        <w:sz w:val="31"/>
                      </w:rPr>
                      <w:t>分工要</w:t>
                    </w:r>
                  </w:p>
                </w:txbxContent>
              </v:textbox>
            </v:shape>
            <v:shape id="_x0000_s1056" type="#_x0000_t202" style="width:2238;height:317;left:12706;position:absolute;top:4292" filled="f" stroked="f">
              <v:textbox inset="0,0,0,0">
                <w:txbxContent>
                  <w:p>
                    <w:pPr>
                      <w:spacing w:before="0" w:line="317" w:lineRule="exact"/>
                      <w:ind w:left="0" w:right="0" w:firstLine="0"/>
                      <w:jc w:val="left"/>
                      <w:rPr>
                        <w:sz w:val="31"/>
                      </w:rPr>
                    </w:pPr>
                    <w:r>
                      <w:rPr>
                        <w:sz w:val="31"/>
                      </w:rPr>
                      <w:t>分工要求，有重</w:t>
                    </w:r>
                  </w:p>
                </w:txbxContent>
              </v:textbox>
            </v:shape>
            <v:shape id="_x0000_s1057" type="#_x0000_t202" style="width:337;height:317;left:3640;position:absolute;top:4662" filled="f" stroked="f">
              <v:textbox inset="0,0,0,0">
                <w:txbxContent>
                  <w:p>
                    <w:pPr>
                      <w:spacing w:before="0" w:line="317" w:lineRule="exact"/>
                      <w:ind w:left="0" w:right="0" w:firstLine="0"/>
                      <w:jc w:val="left"/>
                      <w:rPr>
                        <w:sz w:val="31"/>
                      </w:rPr>
                    </w:pPr>
                    <w:r>
                      <w:rPr>
                        <w:w w:val="102"/>
                        <w:sz w:val="31"/>
                      </w:rPr>
                      <w:t>义</w:t>
                    </w:r>
                  </w:p>
                </w:txbxContent>
              </v:textbox>
            </v:shape>
            <v:shape id="_x0000_s1058" type="#_x0000_t202" style="width:337;height:317;left:6211;position:absolute;top:4994" filled="f" stroked="f">
              <v:textbox inset="0,0,0,0">
                <w:txbxContent>
                  <w:p>
                    <w:pPr>
                      <w:spacing w:before="0" w:line="317" w:lineRule="exact"/>
                      <w:ind w:left="0" w:right="0" w:firstLine="0"/>
                      <w:jc w:val="left"/>
                      <w:rPr>
                        <w:sz w:val="31"/>
                      </w:rPr>
                    </w:pPr>
                    <w:r>
                      <w:rPr>
                        <w:w w:val="102"/>
                        <w:sz w:val="31"/>
                      </w:rPr>
                      <w:t>绩</w:t>
                    </w:r>
                  </w:p>
                </w:txbxContent>
              </v:textbox>
            </v:shape>
            <v:shape id="_x0000_s1059" type="#_x0000_t202" style="width:1604;height:317;left:8281;position:absolute;top:4994" filled="f" stroked="f">
              <v:textbox inset="0,0,0,0">
                <w:txbxContent>
                  <w:p>
                    <w:pPr>
                      <w:spacing w:before="0" w:line="317" w:lineRule="exact"/>
                      <w:ind w:left="0" w:right="0" w:firstLine="0"/>
                      <w:jc w:val="left"/>
                      <w:rPr>
                        <w:sz w:val="31"/>
                      </w:rPr>
                    </w:pPr>
                    <w:r>
                      <w:rPr>
                        <w:sz w:val="31"/>
                      </w:rPr>
                      <w:t>出色的成绩</w:t>
                    </w:r>
                  </w:p>
                </w:txbxContent>
              </v:textbox>
            </v:shape>
            <v:shape id="_x0000_s1060" type="#_x0000_t202" style="width:1921;height:317;left:10420;position:absolute;top:4994" filled="f" stroked="f">
              <v:textbox inset="0,0,0,0">
                <w:txbxContent>
                  <w:p>
                    <w:pPr>
                      <w:spacing w:before="0" w:line="317" w:lineRule="exact"/>
                      <w:ind w:left="0" w:right="0" w:firstLine="0"/>
                      <w:jc w:val="left"/>
                      <w:rPr>
                        <w:sz w:val="31"/>
                      </w:rPr>
                    </w:pPr>
                    <w:r>
                      <w:rPr>
                        <w:sz w:val="31"/>
                      </w:rPr>
                      <w:t>求，有明显不</w:t>
                    </w:r>
                  </w:p>
                </w:txbxContent>
              </v:textbox>
            </v:shape>
            <v:shape id="_x0000_s1061" type="#_x0000_t202" style="width:971;height:317;left:13323;position:absolute;top:4994" filled="f" stroked="f">
              <v:textbox inset="0,0,0,0">
                <w:txbxContent>
                  <w:p>
                    <w:pPr>
                      <w:spacing w:before="0" w:line="317" w:lineRule="exact"/>
                      <w:ind w:left="0" w:right="0" w:firstLine="0"/>
                      <w:jc w:val="left"/>
                      <w:rPr>
                        <w:sz w:val="31"/>
                      </w:rPr>
                    </w:pPr>
                    <w:r>
                      <w:rPr>
                        <w:sz w:val="31"/>
                      </w:rPr>
                      <w:t>大失误</w:t>
                    </w:r>
                  </w:p>
                </w:txbxContent>
              </v:textbox>
            </v:shape>
            <v:shape id="_x0000_s1062" type="#_x0000_t202" style="width:1288;height:317;left:10733;position:absolute;top:5696" filled="f" stroked="f">
              <v:textbox inset="0,0,0,0">
                <w:txbxContent>
                  <w:p>
                    <w:pPr>
                      <w:spacing w:before="0" w:line="317" w:lineRule="exact"/>
                      <w:ind w:left="0" w:right="0" w:firstLine="0"/>
                      <w:jc w:val="left"/>
                      <w:rPr>
                        <w:sz w:val="31"/>
                      </w:rPr>
                    </w:pPr>
                    <w:r>
                      <w:rPr>
                        <w:sz w:val="31"/>
                      </w:rPr>
                      <w:t>足或失误</w:t>
                    </w:r>
                  </w:p>
                </w:txbxContent>
              </v:textbox>
            </v:shape>
            <w10:wrap type="topAndBottom"/>
          </v:group>
        </w:pict>
      </w:r>
      <w:r>
        <w:t>表</w:t>
      </w:r>
      <w:r>
        <w:rPr>
          <w:spacing w:val="-89"/>
        </w:rPr>
        <w:t xml:space="preserve"> </w:t>
      </w:r>
      <w:r>
        <w:t>3－2</w:t>
        <w:tab/>
        <w:t>定性指标评分等级定义表</w:t>
      </w:r>
    </w:p>
    <w:p>
      <w:pPr>
        <w:pStyle w:val="BodyText"/>
        <w:spacing w:before="10"/>
        <w:rPr>
          <w:b/>
          <w:sz w:val="11"/>
        </w:rPr>
      </w:pPr>
    </w:p>
    <w:p>
      <w:pPr>
        <w:spacing w:before="50"/>
        <w:ind w:left="3723" w:right="0" w:firstLine="0"/>
        <w:jc w:val="both"/>
        <w:rPr>
          <w:sz w:val="36"/>
        </w:rPr>
      </w:pPr>
      <w:r>
        <w:rPr>
          <w:b/>
          <w:color w:val="FF0000"/>
          <w:sz w:val="36"/>
        </w:rPr>
        <w:t xml:space="preserve">第十七条 </w:t>
      </w:r>
      <w:r>
        <w:rPr>
          <w:color w:val="FF0000"/>
          <w:sz w:val="36"/>
        </w:rPr>
        <w:t>考核结果的分布（应移到各部门内说明）</w:t>
      </w:r>
    </w:p>
    <w:p>
      <w:pPr>
        <w:pStyle w:val="BodyText"/>
        <w:spacing w:before="291" w:line="391" w:lineRule="auto"/>
        <w:ind w:left="3093" w:right="2524" w:firstLine="630"/>
        <w:jc w:val="both"/>
      </w:pPr>
      <w:r>
        <w:t>一般员工个人绩效考核结果按部门或项目分组，各组按照考核得分进行排</w:t>
      </w:r>
      <w:r>
        <w:rPr>
          <w:spacing w:val="-1"/>
        </w:rPr>
        <w:t>序后分为优、良、中、基本合格、不合格五个等级，组内人员考核结果应参考</w:t>
      </w:r>
      <w:r>
        <w:rPr>
          <w:spacing w:val="-50"/>
        </w:rPr>
        <w:t xml:space="preserve">表 </w:t>
      </w:r>
      <w:r>
        <w:rPr>
          <w:rFonts w:ascii="Arial" w:eastAsia="Arial"/>
        </w:rPr>
        <w:t xml:space="preserve">3 </w:t>
      </w:r>
      <w:r>
        <w:rPr>
          <w:spacing w:val="-1"/>
        </w:rPr>
        <w:t>所列的比例进行强制排序，使各员工的考核结果尽可能接近正态分布，以</w:t>
      </w:r>
      <w:r>
        <w:t>拉开考核结果，真正起到奖优罚劣的作用。</w:t>
      </w:r>
    </w:p>
    <w:p>
      <w:pPr>
        <w:spacing w:before="295"/>
        <w:ind w:left="3183" w:right="0" w:firstLine="0"/>
        <w:jc w:val="both"/>
        <w:rPr>
          <w:sz w:val="31"/>
        </w:rPr>
      </w:pPr>
      <w:r>
        <w:rPr>
          <w:sz w:val="31"/>
        </w:rPr>
        <w:t xml:space="preserve">图 </w:t>
      </w:r>
      <w:r>
        <w:rPr>
          <w:rFonts w:ascii="Arial" w:eastAsia="Arial"/>
          <w:sz w:val="31"/>
        </w:rPr>
        <w:t xml:space="preserve">1 </w:t>
      </w:r>
      <w:r>
        <w:rPr>
          <w:sz w:val="31"/>
        </w:rPr>
        <w:t>考核结果参考分布图</w:t>
      </w:r>
    </w:p>
    <w:p>
      <w:pPr>
        <w:pStyle w:val="BodyText"/>
        <w:spacing w:before="9"/>
        <w:rPr>
          <w:sz w:val="21"/>
        </w:rPr>
      </w:pPr>
      <w:r>
        <w:pict>
          <v:group id="_x0000_s1063" style="width:650pt;height:217pt;margin-top:15.89pt;margin-left:127pt;mso-position-horizontal-relative:page;mso-wrap-distance-left:0;mso-wrap-distance-right:0;position:absolute;z-index:-251634688" coordorigin="2540,318" coordsize="13000,4340">
            <v:shape id="_x0000_s1064" type="#_x0000_t75" style="width:13000;height:4340;left:2540;position:absolute;top:317" stroked="f">
              <v:imagedata r:id="rId16" o:title=""/>
            </v:shape>
            <v:shape id="_x0000_s1065" type="#_x0000_t202" style="width:337;height:317;left:3499;position:absolute;top:1862" filled="f" stroked="f">
              <v:textbox inset="0,0,0,0">
                <w:txbxContent>
                  <w:p>
                    <w:pPr>
                      <w:spacing w:before="0" w:line="317" w:lineRule="exact"/>
                      <w:ind w:left="0" w:right="0" w:firstLine="0"/>
                      <w:jc w:val="left"/>
                      <w:rPr>
                        <w:b/>
                        <w:sz w:val="31"/>
                      </w:rPr>
                    </w:pPr>
                    <w:r>
                      <w:rPr>
                        <w:b/>
                        <w:w w:val="101"/>
                        <w:sz w:val="31"/>
                      </w:rPr>
                      <w:t>优</w:t>
                    </w:r>
                  </w:p>
                </w:txbxContent>
              </v:textbox>
            </v:shape>
            <v:shape id="_x0000_s1066" type="#_x0000_t202" style="width:337;height:317;left:5559;position:absolute;top:1862" filled="f" stroked="f">
              <v:textbox inset="0,0,0,0">
                <w:txbxContent>
                  <w:p>
                    <w:pPr>
                      <w:spacing w:before="0" w:line="317" w:lineRule="exact"/>
                      <w:ind w:left="0" w:right="0" w:firstLine="0"/>
                      <w:jc w:val="left"/>
                      <w:rPr>
                        <w:b/>
                        <w:sz w:val="31"/>
                      </w:rPr>
                    </w:pPr>
                    <w:r>
                      <w:rPr>
                        <w:b/>
                        <w:w w:val="101"/>
                        <w:sz w:val="31"/>
                      </w:rPr>
                      <w:t>良</w:t>
                    </w:r>
                  </w:p>
                </w:txbxContent>
              </v:textbox>
            </v:shape>
            <v:shape id="_x0000_s1067" type="#_x0000_t202" style="width:337;height:317;left:8753;position:absolute;top:1862" filled="f" stroked="f">
              <v:textbox inset="0,0,0,0">
                <w:txbxContent>
                  <w:p>
                    <w:pPr>
                      <w:spacing w:before="0" w:line="317" w:lineRule="exact"/>
                      <w:ind w:left="0" w:right="0" w:firstLine="0"/>
                      <w:jc w:val="left"/>
                      <w:rPr>
                        <w:b/>
                        <w:sz w:val="31"/>
                      </w:rPr>
                    </w:pPr>
                    <w:r>
                      <w:rPr>
                        <w:b/>
                        <w:w w:val="101"/>
                        <w:sz w:val="31"/>
                      </w:rPr>
                      <w:t>中</w:t>
                    </w:r>
                  </w:p>
                </w:txbxContent>
              </v:textbox>
            </v:shape>
            <v:shape id="_x0000_s1068" type="#_x0000_t202" style="width:1288;height:317;left:11950;position:absolute;top:1862" filled="f" stroked="f">
              <v:textbox inset="0,0,0,0">
                <w:txbxContent>
                  <w:p>
                    <w:pPr>
                      <w:spacing w:before="0" w:line="317" w:lineRule="exact"/>
                      <w:ind w:left="0" w:right="0" w:firstLine="0"/>
                      <w:jc w:val="left"/>
                      <w:rPr>
                        <w:b/>
                        <w:sz w:val="31"/>
                      </w:rPr>
                    </w:pPr>
                    <w:r>
                      <w:rPr>
                        <w:b/>
                        <w:sz w:val="31"/>
                      </w:rPr>
                      <w:t>基本合格</w:t>
                    </w:r>
                  </w:p>
                </w:txbxContent>
              </v:textbox>
            </v:shape>
            <v:shape id="_x0000_s1069" type="#_x0000_t202" style="width:971;height:317;left:14323;position:absolute;top:1862" filled="f" stroked="f">
              <v:textbox inset="0,0,0,0">
                <w:txbxContent>
                  <w:p>
                    <w:pPr>
                      <w:spacing w:before="0" w:line="317" w:lineRule="exact"/>
                      <w:ind w:left="0" w:right="0" w:firstLine="0"/>
                      <w:jc w:val="left"/>
                      <w:rPr>
                        <w:b/>
                        <w:sz w:val="31"/>
                      </w:rPr>
                    </w:pPr>
                    <w:r>
                      <w:rPr>
                        <w:b/>
                        <w:sz w:val="31"/>
                      </w:rPr>
                      <w:t>不合格</w:t>
                    </w:r>
                  </w:p>
                </w:txbxContent>
              </v:textbox>
            </v:shape>
            <w10:wrap type="topAndBottom"/>
          </v:group>
        </w:pict>
      </w:r>
    </w:p>
    <w:p>
      <w:pPr>
        <w:pStyle w:val="BodyText"/>
        <w:spacing w:before="10"/>
        <w:rPr>
          <w:sz w:val="5"/>
        </w:rPr>
      </w:pPr>
    </w:p>
    <w:p>
      <w:pPr>
        <w:tabs>
          <w:tab w:val="left" w:pos="5911"/>
          <w:tab w:val="left" w:pos="12235"/>
        </w:tabs>
        <w:spacing w:before="63"/>
        <w:ind w:left="532" w:right="0" w:firstLine="0"/>
        <w:jc w:val="center"/>
        <w:rPr>
          <w:b/>
          <w:sz w:val="31"/>
        </w:rPr>
      </w:pPr>
      <w:r>
        <w:rPr>
          <w:b/>
          <w:sz w:val="31"/>
        </w:rPr>
        <w:t>高</w:t>
        <w:tab/>
        <w:t>考核分数</w:t>
        <w:tab/>
        <w:t>低</w:t>
      </w:r>
    </w:p>
    <w:p>
      <w:pPr>
        <w:pStyle w:val="Heading2"/>
        <w:spacing w:before="264"/>
        <w:ind w:left="712" w:right="7"/>
      </w:pPr>
      <w:r>
        <w:t>表 3－3 考核结果强制分布对照表（参考）</w:t>
      </w:r>
    </w:p>
    <w:p>
      <w:pPr>
        <w:spacing w:after="0"/>
        <w:sectPr>
          <w:pgSz w:w="17860" w:h="25260"/>
          <w:pgMar w:top="2420" w:right="0" w:bottom="280" w:left="0" w:header="708" w:footer="708"/>
          <w:pgNumType w:start="16"/>
          <w:cols w:space="708"/>
        </w:sectPr>
      </w:pPr>
    </w:p>
    <w:p>
      <w:pPr>
        <w:pStyle w:val="BodyText"/>
        <w:ind w:left="2780"/>
        <w:rPr>
          <w:sz w:val="20"/>
        </w:rPr>
      </w:pPr>
      <w:r>
        <w:rPr>
          <w:sz w:val="20"/>
        </w:rPr>
        <w:pict>
          <v:group id="_x0000_i1070" style="width:616.75pt;height:76pt;mso-position-horizontal-relative:char;mso-position-vertical-relative:line" coordorigin="0,0" coordsize="12335,1520">
            <v:shape id="_x0000_s1071" type="#_x0000_t75" style="width:12335;height:1520;position:absolute" stroked="f">
              <v:imagedata r:id="rId17" o:title=""/>
            </v:shape>
            <v:shape id="_x0000_s1072" type="#_x0000_t202" style="width:1921;height:317;left:172;position:absolute;top:247" filled="f" stroked="f">
              <v:textbox inset="0,0,0,0">
                <w:txbxContent>
                  <w:p>
                    <w:pPr>
                      <w:spacing w:before="0" w:line="317" w:lineRule="exact"/>
                      <w:ind w:left="0" w:right="0" w:firstLine="0"/>
                      <w:jc w:val="left"/>
                      <w:rPr>
                        <w:sz w:val="31"/>
                      </w:rPr>
                    </w:pPr>
                    <w:r>
                      <w:rPr>
                        <w:sz w:val="31"/>
                      </w:rPr>
                      <w:t>综合评定等级</w:t>
                    </w:r>
                  </w:p>
                </w:txbxContent>
              </v:textbox>
            </v:shape>
            <v:shape id="_x0000_s1073" type="#_x0000_t202" style="width:337;height:317;left:3399;position:absolute;top:247" filled="f" stroked="f">
              <v:textbox inset="0,0,0,0">
                <w:txbxContent>
                  <w:p>
                    <w:pPr>
                      <w:spacing w:before="0" w:line="317" w:lineRule="exact"/>
                      <w:ind w:left="0" w:right="0" w:firstLine="0"/>
                      <w:jc w:val="left"/>
                      <w:rPr>
                        <w:sz w:val="31"/>
                      </w:rPr>
                    </w:pPr>
                    <w:r>
                      <w:rPr>
                        <w:w w:val="102"/>
                        <w:sz w:val="31"/>
                      </w:rPr>
                      <w:t>优</w:t>
                    </w:r>
                  </w:p>
                </w:txbxContent>
              </v:textbox>
            </v:shape>
            <v:shape id="_x0000_s1074" type="#_x0000_t202" style="width:337;height:317;left:5332;position:absolute;top:247" filled="f" stroked="f">
              <v:textbox inset="0,0,0,0">
                <w:txbxContent>
                  <w:p>
                    <w:pPr>
                      <w:spacing w:before="0" w:line="317" w:lineRule="exact"/>
                      <w:ind w:left="0" w:right="0" w:firstLine="0"/>
                      <w:jc w:val="left"/>
                      <w:rPr>
                        <w:sz w:val="31"/>
                      </w:rPr>
                    </w:pPr>
                    <w:r>
                      <w:rPr>
                        <w:w w:val="102"/>
                        <w:sz w:val="31"/>
                      </w:rPr>
                      <w:t>良</w:t>
                    </w:r>
                  </w:p>
                </w:txbxContent>
              </v:textbox>
            </v:shape>
            <v:shape id="_x0000_s1075" type="#_x0000_t202" style="width:337;height:317;left:7269;position:absolute;top:247" filled="f" stroked="f">
              <v:textbox inset="0,0,0,0">
                <w:txbxContent>
                  <w:p>
                    <w:pPr>
                      <w:spacing w:before="0" w:line="317" w:lineRule="exact"/>
                      <w:ind w:left="0" w:right="0" w:firstLine="0"/>
                      <w:jc w:val="left"/>
                      <w:rPr>
                        <w:sz w:val="31"/>
                      </w:rPr>
                    </w:pPr>
                    <w:r>
                      <w:rPr>
                        <w:w w:val="102"/>
                        <w:sz w:val="31"/>
                      </w:rPr>
                      <w:t>中</w:t>
                    </w:r>
                  </w:p>
                </w:txbxContent>
              </v:textbox>
            </v:shape>
            <v:shape id="_x0000_s1076" type="#_x0000_t202" style="width:1288;height:317;left:8734;position:absolute;top:247" filled="f" stroked="f">
              <v:textbox inset="0,0,0,0">
                <w:txbxContent>
                  <w:p>
                    <w:pPr>
                      <w:spacing w:before="0" w:line="317" w:lineRule="exact"/>
                      <w:ind w:left="0" w:right="0" w:firstLine="0"/>
                      <w:jc w:val="left"/>
                      <w:rPr>
                        <w:sz w:val="31"/>
                      </w:rPr>
                    </w:pPr>
                    <w:r>
                      <w:rPr>
                        <w:sz w:val="31"/>
                      </w:rPr>
                      <w:t>基本合格</w:t>
                    </w:r>
                  </w:p>
                </w:txbxContent>
              </v:textbox>
            </v:shape>
            <v:shape id="_x0000_s1077" type="#_x0000_t202" style="width:971;height:317;left:10827;position:absolute;top:247" filled="f" stroked="f">
              <v:textbox inset="0,0,0,0">
                <w:txbxContent>
                  <w:p>
                    <w:pPr>
                      <w:spacing w:before="0" w:line="317" w:lineRule="exact"/>
                      <w:ind w:left="0" w:right="0" w:firstLine="0"/>
                      <w:jc w:val="left"/>
                      <w:rPr>
                        <w:sz w:val="31"/>
                      </w:rPr>
                    </w:pPr>
                    <w:r>
                      <w:rPr>
                        <w:sz w:val="31"/>
                      </w:rPr>
                      <w:t>不合格</w:t>
                    </w:r>
                  </w:p>
                </w:txbxContent>
              </v:textbox>
            </v:shape>
            <v:shape id="_x0000_s1078" type="#_x0000_t202" style="width:1921;height:317;left:172;position:absolute;top:988" filled="f" stroked="f">
              <v:textbox inset="0,0,0,0">
                <w:txbxContent>
                  <w:p>
                    <w:pPr>
                      <w:spacing w:before="0" w:line="317" w:lineRule="exact"/>
                      <w:ind w:left="0" w:right="0" w:firstLine="0"/>
                      <w:jc w:val="left"/>
                      <w:rPr>
                        <w:sz w:val="31"/>
                      </w:rPr>
                    </w:pPr>
                    <w:r>
                      <w:rPr>
                        <w:sz w:val="31"/>
                      </w:rPr>
                      <w:t>强制分布比例</w:t>
                    </w:r>
                  </w:p>
                </w:txbxContent>
              </v:textbox>
            </v:shape>
            <v:shape id="_x0000_s1079" type="#_x0000_t202" style="width:1129;height:317;left:3266;position:absolute;top:1060" filled="f" stroked="f">
              <v:textbox inset="0,0,0,0">
                <w:txbxContent>
                  <w:p>
                    <w:pPr>
                      <w:spacing w:before="21" w:line="296" w:lineRule="exact"/>
                      <w:ind w:left="0" w:right="0" w:firstLine="0"/>
                      <w:jc w:val="left"/>
                      <w:rPr>
                        <w:rFonts w:ascii="Arial"/>
                        <w:sz w:val="31"/>
                      </w:rPr>
                    </w:pPr>
                    <w:r>
                      <w:rPr>
                        <w:rFonts w:ascii="Arial"/>
                        <w:w w:val="95"/>
                        <w:sz w:val="31"/>
                      </w:rPr>
                      <w:t>5%-10%</w:t>
                    </w:r>
                  </w:p>
                </w:txbxContent>
              </v:textbox>
            </v:shape>
            <v:shape id="_x0000_s1080" type="#_x0000_t202" style="width:1287;height:317;left:5119;position:absolute;top:1060" filled="f" stroked="f">
              <v:textbox inset="0,0,0,0">
                <w:txbxContent>
                  <w:p>
                    <w:pPr>
                      <w:spacing w:before="21" w:line="296" w:lineRule="exact"/>
                      <w:ind w:left="0" w:right="0" w:firstLine="0"/>
                      <w:jc w:val="left"/>
                      <w:rPr>
                        <w:rFonts w:ascii="Arial"/>
                        <w:sz w:val="31"/>
                      </w:rPr>
                    </w:pPr>
                    <w:r>
                      <w:rPr>
                        <w:rFonts w:ascii="Arial"/>
                        <w:w w:val="95"/>
                        <w:sz w:val="31"/>
                      </w:rPr>
                      <w:t>15%-20%</w:t>
                    </w:r>
                  </w:p>
                </w:txbxContent>
              </v:textbox>
            </v:shape>
            <v:shape id="_x0000_s1081" type="#_x0000_t202" style="width:654;height:317;left:7370;position:absolute;top:1100" filled="f" stroked="f">
              <v:textbox inset="0,0,0,0">
                <w:txbxContent>
                  <w:p>
                    <w:pPr>
                      <w:spacing w:before="0" w:line="317" w:lineRule="exact"/>
                      <w:ind w:left="0" w:right="0" w:firstLine="0"/>
                      <w:jc w:val="left"/>
                      <w:rPr>
                        <w:sz w:val="31"/>
                      </w:rPr>
                    </w:pPr>
                    <w:r>
                      <w:rPr>
                        <w:sz w:val="31"/>
                      </w:rPr>
                      <w:t>其余</w:t>
                    </w:r>
                  </w:p>
                </w:txbxContent>
              </v:textbox>
            </v:shape>
            <v:shape id="_x0000_s1082" type="#_x0000_t202" style="width:1287;height:317;left:8994;position:absolute;top:1060" filled="f" stroked="f">
              <v:textbox inset="0,0,0,0">
                <w:txbxContent>
                  <w:p>
                    <w:pPr>
                      <w:spacing w:before="21" w:line="296" w:lineRule="exact"/>
                      <w:ind w:left="0" w:right="0" w:firstLine="0"/>
                      <w:jc w:val="left"/>
                      <w:rPr>
                        <w:rFonts w:ascii="Arial"/>
                        <w:sz w:val="31"/>
                      </w:rPr>
                    </w:pPr>
                    <w:r>
                      <w:rPr>
                        <w:rFonts w:ascii="Arial"/>
                        <w:w w:val="95"/>
                        <w:sz w:val="31"/>
                      </w:rPr>
                      <w:t>15%-20%</w:t>
                    </w:r>
                  </w:p>
                </w:txbxContent>
              </v:textbox>
            </v:shape>
            <v:shape id="_x0000_s1083" type="#_x0000_t202" style="width:1129;height:317;left:11011;position:absolute;top:1060" filled="f" stroked="f">
              <v:textbox inset="0,0,0,0">
                <w:txbxContent>
                  <w:p>
                    <w:pPr>
                      <w:spacing w:before="21" w:line="296" w:lineRule="exact"/>
                      <w:ind w:left="0" w:right="0" w:firstLine="0"/>
                      <w:jc w:val="left"/>
                      <w:rPr>
                        <w:rFonts w:ascii="Arial"/>
                        <w:sz w:val="31"/>
                      </w:rPr>
                    </w:pPr>
                    <w:r>
                      <w:rPr>
                        <w:rFonts w:ascii="Arial"/>
                        <w:w w:val="95"/>
                        <w:sz w:val="31"/>
                      </w:rPr>
                      <w:t>5%-10%</w:t>
                    </w:r>
                  </w:p>
                </w:txbxContent>
              </v:textbox>
            </v:shape>
            <w10:wrap type="none"/>
          </v:group>
        </w:pict>
      </w:r>
    </w:p>
    <w:p>
      <w:pPr>
        <w:pStyle w:val="BodyText"/>
        <w:rPr>
          <w:b/>
          <w:sz w:val="20"/>
        </w:rPr>
      </w:pPr>
    </w:p>
    <w:p>
      <w:pPr>
        <w:pStyle w:val="BodyText"/>
        <w:rPr>
          <w:b/>
          <w:sz w:val="20"/>
        </w:rPr>
      </w:pPr>
    </w:p>
    <w:p>
      <w:pPr>
        <w:pStyle w:val="BodyText"/>
        <w:rPr>
          <w:b/>
          <w:sz w:val="20"/>
        </w:rPr>
      </w:pPr>
    </w:p>
    <w:p>
      <w:pPr>
        <w:pStyle w:val="BodyText"/>
        <w:spacing w:before="12"/>
        <w:rPr>
          <w:b/>
          <w:sz w:val="25"/>
        </w:rPr>
      </w:pPr>
    </w:p>
    <w:p>
      <w:pPr>
        <w:pStyle w:val="BodyText"/>
        <w:spacing w:before="50" w:line="388" w:lineRule="auto"/>
        <w:ind w:left="3093" w:right="2614" w:firstLine="630"/>
      </w:pPr>
      <w:r>
        <w:rPr>
          <w:spacing w:val="-1"/>
        </w:rPr>
        <w:t>部门负责人考核结果不进行强制排序，其考核分数直接用于计算年度绩效</w:t>
      </w:r>
      <w:r>
        <w:rPr>
          <w:spacing w:val="-13"/>
        </w:rPr>
        <w:t>工资，具体见《薪酬管理制度》。同时，按照</w:t>
      </w:r>
      <w:r>
        <w:rPr>
          <w:color w:val="FF0000"/>
          <w:spacing w:val="-51"/>
        </w:rPr>
        <w:t xml:space="preserve">表 </w:t>
      </w:r>
      <w:r>
        <w:rPr>
          <w:rFonts w:ascii="Arial" w:eastAsia="Arial"/>
          <w:color w:val="FF0000"/>
        </w:rPr>
        <w:t xml:space="preserve">2-2 </w:t>
      </w:r>
      <w:r>
        <w:t>根据实际得分评定等级。</w:t>
      </w:r>
    </w:p>
    <w:p>
      <w:pPr>
        <w:pStyle w:val="BodyText"/>
        <w:spacing w:before="3"/>
        <w:ind w:left="3723"/>
      </w:pPr>
      <w:r>
        <w:t>各部门考核结果不进行强制排序，按照</w:t>
      </w:r>
      <w:r>
        <w:rPr>
          <w:color w:val="FF0000"/>
        </w:rPr>
        <w:t xml:space="preserve">表 </w:t>
      </w:r>
      <w:r>
        <w:rPr>
          <w:rFonts w:ascii="Arial" w:eastAsia="Arial"/>
          <w:color w:val="FF0000"/>
        </w:rPr>
        <w:t xml:space="preserve">2-2 </w:t>
      </w:r>
      <w:r>
        <w:t>根据实际得分评定等级。</w:t>
      </w:r>
    </w:p>
    <w:p>
      <w:pPr>
        <w:spacing w:after="0"/>
        <w:sectPr>
          <w:pgSz w:w="17860" w:h="25260"/>
          <w:pgMar w:top="2220" w:right="0" w:bottom="280" w:left="0" w:header="708" w:footer="708"/>
          <w:pgNumType w:start="17"/>
          <w:cols w:space="708"/>
        </w:sectPr>
      </w:pPr>
    </w:p>
    <w:p>
      <w:pPr>
        <w:pStyle w:val="Heading1"/>
        <w:spacing w:before="0" w:line="600" w:lineRule="exact"/>
        <w:ind w:right="61"/>
      </w:pPr>
      <w:r>
        <w:t>月度、季度绩效考核流程</w:t>
      </w:r>
    </w:p>
    <w:p>
      <w:pPr>
        <w:pStyle w:val="BodyText"/>
        <w:spacing w:before="8"/>
        <w:rPr>
          <w:rFonts w:ascii="幼圆"/>
          <w:b/>
          <w:sz w:val="69"/>
        </w:rPr>
      </w:pPr>
    </w:p>
    <w:p>
      <w:pPr>
        <w:pStyle w:val="BodyText"/>
        <w:spacing w:line="391" w:lineRule="auto"/>
        <w:ind w:left="3093" w:right="2524" w:firstLine="630"/>
        <w:jc w:val="both"/>
      </w:pPr>
      <w:r>
        <w:pict>
          <v:line id="_x0000_s1084" style="mso-position-horizontal-relative:page;position:absolute;z-index:-251632640" from="410.45pt,20pt" to="413.55pt,20pt" stroked="t" strokecolor="black" strokeweight="2.08pt">
            <v:stroke dashstyle="shortDash"/>
          </v:line>
        </w:pict>
      </w:r>
      <w:r>
        <w:rPr>
          <w:b/>
        </w:rPr>
        <w:t xml:space="preserve">第十八条 </w:t>
      </w:r>
      <w:r>
        <w:t>月度考核对象为中心厨房、单店全体员工，季度考核对象为经营办、采购部、店管部、财务部、综合办、监察办等职能部门全体员工，以及房产部、工程部、技术中心等业务部门中未参加项目的职能人员。</w:t>
      </w:r>
    </w:p>
    <w:p>
      <w:pPr>
        <w:pStyle w:val="BodyText"/>
        <w:spacing w:line="388" w:lineRule="auto"/>
        <w:ind w:left="2553" w:right="2704" w:firstLine="1079"/>
      </w:pPr>
      <w:r>
        <w:t>调动新岗位的员工，试岗期间不进行考核，其考核结果视为中，试岗期满后参加考核。</w:t>
      </w:r>
    </w:p>
    <w:p>
      <w:pPr>
        <w:tabs>
          <w:tab w:val="left" w:pos="5703"/>
        </w:tabs>
        <w:spacing w:before="2"/>
        <w:ind w:left="3723" w:right="0" w:firstLine="0"/>
        <w:jc w:val="left"/>
        <w:rPr>
          <w:sz w:val="36"/>
        </w:rPr>
      </w:pPr>
      <w:r>
        <w:rPr>
          <w:b/>
          <w:sz w:val="36"/>
        </w:rPr>
        <w:t>第十九条</w:t>
        <w:tab/>
      </w:r>
      <w:r>
        <w:rPr>
          <w:sz w:val="36"/>
        </w:rPr>
        <w:t>月度、季度考核流程</w:t>
      </w:r>
    </w:p>
    <w:p>
      <w:pPr>
        <w:pStyle w:val="BodyText"/>
        <w:spacing w:before="287"/>
        <w:ind w:left="3273"/>
      </w:pPr>
      <w:r>
        <w:t>月度、季度及阶段考核流程包括以下几个步骤：</w:t>
      </w:r>
    </w:p>
    <w:p>
      <w:pPr>
        <w:pStyle w:val="BodyText"/>
        <w:spacing w:before="288" w:line="391" w:lineRule="auto"/>
        <w:ind w:left="3093" w:right="2704" w:firstLine="540"/>
      </w:pPr>
      <w:r>
        <w:pict>
          <v:line id="_x0000_s1085" style="mso-position-horizontal-relative:page;position:absolute;z-index:-251633664" from="410.45pt,56.9pt" to="413.55pt,56.9pt" stroked="t" strokecolor="black" strokeweight="2.08pt">
            <v:stroke dashstyle="shortDash"/>
          </v:line>
        </w:pict>
      </w:r>
      <w:r>
        <w:t>启动考核：各部门负责人在期初启动考核工作。上期的考核评定和下期工作计划确定一起启动。</w:t>
      </w:r>
    </w:p>
    <w:p>
      <w:pPr>
        <w:pStyle w:val="BodyText"/>
        <w:spacing w:line="459" w:lineRule="exact"/>
        <w:ind w:left="3633"/>
      </w:pPr>
      <w:r>
        <w:t>确定绩效目标</w:t>
      </w:r>
    </w:p>
    <w:p>
      <w:pPr>
        <w:pStyle w:val="ListParagraph"/>
        <w:numPr>
          <w:ilvl w:val="1"/>
          <w:numId w:val="12"/>
        </w:numPr>
        <w:tabs>
          <w:tab w:val="left" w:pos="4274"/>
        </w:tabs>
        <w:spacing w:before="288" w:after="0" w:line="391" w:lineRule="auto"/>
        <w:ind w:left="3093" w:right="2524" w:firstLine="630"/>
        <w:jc w:val="both"/>
        <w:rPr>
          <w:sz w:val="36"/>
        </w:rPr>
      </w:pPr>
      <w:r>
        <w:rPr>
          <w:sz w:val="36"/>
        </w:rPr>
        <w:t>在期初五日以内（遇节假日、双休日顺延</w:t>
      </w:r>
      <w:r>
        <w:rPr>
          <w:spacing w:val="-148"/>
          <w:sz w:val="36"/>
        </w:rPr>
        <w:t>）</w:t>
      </w:r>
      <w:r>
        <w:rPr>
          <w:sz w:val="36"/>
        </w:rPr>
        <w:t>，直接上级根据公司经营计</w:t>
      </w:r>
      <w:r>
        <w:rPr>
          <w:spacing w:val="-1"/>
          <w:sz w:val="36"/>
        </w:rPr>
        <w:t>划和实际工作要求，就当期主要工作任务、考核标准、指标权重等内容与被考</w:t>
      </w:r>
      <w:r>
        <w:rPr>
          <w:spacing w:val="-12"/>
          <w:sz w:val="36"/>
        </w:rPr>
        <w:t xml:space="preserve">核人面谈，共同讨论填写《绩效考核表》。对于易量化考核的内容采用 </w:t>
      </w:r>
      <w:r>
        <w:rPr>
          <w:rFonts w:ascii="Arial" w:eastAsia="Arial"/>
          <w:sz w:val="36"/>
        </w:rPr>
        <w:t>3~5</w:t>
      </w:r>
      <w:r>
        <w:rPr>
          <w:rFonts w:ascii="Arial" w:eastAsia="Arial"/>
          <w:spacing w:val="35"/>
          <w:sz w:val="36"/>
        </w:rPr>
        <w:t xml:space="preserve"> </w:t>
      </w:r>
      <w:r>
        <w:rPr>
          <w:sz w:val="36"/>
        </w:rPr>
        <w:t>个关键绩效指标进行考核（</w:t>
      </w:r>
      <w:r>
        <w:rPr>
          <w:spacing w:val="-17"/>
          <w:sz w:val="36"/>
        </w:rPr>
        <w:t>参见《绩效考核指标体系》</w:t>
      </w:r>
      <w:r>
        <w:rPr>
          <w:spacing w:val="-180"/>
          <w:sz w:val="36"/>
        </w:rPr>
        <w:t>）</w:t>
      </w:r>
      <w:r>
        <w:rPr>
          <w:sz w:val="36"/>
        </w:rPr>
        <w:t>，对于不易量化考核的内</w:t>
      </w:r>
      <w:r>
        <w:rPr>
          <w:spacing w:val="-10"/>
          <w:sz w:val="36"/>
        </w:rPr>
        <w:t>容采用工作目标设定的方式，然后确定要求达到的目标值和各个指标</w:t>
      </w:r>
      <w:r>
        <w:rPr>
          <w:rFonts w:ascii="Arial" w:eastAsia="Arial"/>
          <w:sz w:val="36"/>
        </w:rPr>
        <w:t>/</w:t>
      </w:r>
      <w:r>
        <w:rPr>
          <w:sz w:val="36"/>
        </w:rPr>
        <w:t>任务的权重。确定后双方各持一份，作为本季度的工作指导和考核依据。</w:t>
      </w:r>
    </w:p>
    <w:p>
      <w:pPr>
        <w:pStyle w:val="ListParagraph"/>
        <w:numPr>
          <w:ilvl w:val="1"/>
          <w:numId w:val="12"/>
        </w:numPr>
        <w:tabs>
          <w:tab w:val="left" w:pos="4274"/>
        </w:tabs>
        <w:spacing w:before="0" w:after="0" w:line="391" w:lineRule="auto"/>
        <w:ind w:left="3093" w:right="2524" w:firstLine="630"/>
        <w:jc w:val="both"/>
        <w:rPr>
          <w:sz w:val="36"/>
        </w:rPr>
      </w:pPr>
      <w:r>
        <w:rPr>
          <w:spacing w:val="-12"/>
          <w:sz w:val="36"/>
        </w:rPr>
        <w:t>计划执行过程中，考核双方及时沟通。被考核人直接上级须及时掌握计</w:t>
      </w:r>
      <w:r>
        <w:rPr>
          <w:spacing w:val="-13"/>
          <w:sz w:val="36"/>
        </w:rPr>
        <w:t xml:space="preserve">划执行情况，明确指出工作中的问题，提出改进建议。若出现重大计划调整， </w:t>
      </w:r>
      <w:r>
        <w:rPr>
          <w:spacing w:val="-12"/>
          <w:sz w:val="36"/>
        </w:rPr>
        <w:t>须重新填写相应的《绩效考核表》，并向上一级主管报请批准。</w:t>
      </w:r>
    </w:p>
    <w:p>
      <w:pPr>
        <w:pStyle w:val="BodyText"/>
        <w:spacing w:line="457" w:lineRule="exact"/>
        <w:ind w:left="3633"/>
      </w:pPr>
      <w:r>
        <w:t>收集资料，考核任务绩效</w:t>
      </w:r>
    </w:p>
    <w:p>
      <w:pPr>
        <w:pStyle w:val="BodyText"/>
        <w:spacing w:before="280" w:line="388" w:lineRule="auto"/>
        <w:ind w:left="2553" w:right="2704" w:firstLine="719"/>
        <w:jc w:val="both"/>
      </w:pPr>
      <w:r>
        <w:t>考核期结束后，各有关部门提供考核期间公司财务、经营等方面的详细数据资料。直接上级根据资料明确被考核人各项指标实际完成值，对比目标值，计算各项指标得分，填写《绩效考核表》中考核评分部分。</w:t>
      </w:r>
    </w:p>
    <w:p>
      <w:pPr>
        <w:pStyle w:val="BodyText"/>
        <w:spacing w:before="9"/>
        <w:ind w:left="3633"/>
      </w:pPr>
      <w:r>
        <w:t>统计汇总考核结果</w:t>
      </w:r>
    </w:p>
    <w:p>
      <w:pPr>
        <w:spacing w:after="0"/>
        <w:sectPr>
          <w:pgSz w:w="17860" w:h="25260"/>
          <w:pgMar w:top="2300" w:right="0" w:bottom="280" w:left="0" w:header="708" w:footer="708"/>
          <w:pgNumType w:start="18"/>
          <w:cols w:space="708"/>
        </w:sectPr>
      </w:pPr>
    </w:p>
    <w:p>
      <w:pPr>
        <w:pStyle w:val="BodyText"/>
        <w:spacing w:before="47" w:line="388" w:lineRule="auto"/>
        <w:ind w:left="2553" w:right="2704" w:firstLine="719"/>
      </w:pPr>
      <w:r>
        <w:t>各部门负责人收集本部门被考核人的评分资料，人力资源处收集公司的考核评分资料，汇总考核结果。</w:t>
      </w:r>
    </w:p>
    <w:p>
      <w:pPr>
        <w:pStyle w:val="BodyText"/>
        <w:spacing w:before="3"/>
        <w:ind w:left="3633"/>
      </w:pPr>
      <w:r>
        <w:t>审批考核结果</w:t>
      </w:r>
    </w:p>
    <w:p>
      <w:pPr>
        <w:pStyle w:val="BodyText"/>
        <w:spacing w:before="291" w:line="388" w:lineRule="auto"/>
        <w:ind w:left="2553" w:right="2704" w:firstLine="719"/>
      </w:pPr>
      <w:r>
        <w:t>各部门负责人的考核结果由公司所长质询、审批；各部门其他人员的考核结果由公司主管领导质询、审批。</w:t>
      </w:r>
    </w:p>
    <w:p>
      <w:pPr>
        <w:pStyle w:val="BodyText"/>
        <w:spacing w:before="4"/>
        <w:ind w:left="3633"/>
      </w:pPr>
      <w:r>
        <w:t>考核结果反馈</w:t>
      </w:r>
    </w:p>
    <w:p>
      <w:pPr>
        <w:pStyle w:val="BodyText"/>
        <w:spacing w:before="291" w:line="388" w:lineRule="auto"/>
        <w:ind w:left="2553" w:right="2704" w:firstLine="719"/>
        <w:jc w:val="both"/>
      </w:pPr>
      <w:r>
        <w:t>直接上级将最终考核结果反馈给被考核人，双方就考核结果面谈。直接上级明确指出被考核人的成绩、优点及需改进的地方，听取被考核人的意见并详细记录。</w:t>
      </w:r>
    </w:p>
    <w:p>
      <w:pPr>
        <w:pStyle w:val="BodyText"/>
        <w:spacing w:before="9" w:line="388" w:lineRule="auto"/>
        <w:ind w:left="3093" w:right="8464" w:firstLine="180"/>
      </w:pPr>
      <w:r>
        <w:t>考核表设计及填表说明见附录二部分。具体流程见下页：</w:t>
      </w:r>
    </w:p>
    <w:p>
      <w:pPr>
        <w:tabs>
          <w:tab w:val="left" w:pos="5703"/>
        </w:tabs>
        <w:spacing w:before="3"/>
        <w:ind w:left="3723" w:right="0" w:firstLine="0"/>
        <w:jc w:val="left"/>
        <w:rPr>
          <w:sz w:val="36"/>
        </w:rPr>
      </w:pPr>
      <w:r>
        <w:rPr>
          <w:b/>
          <w:sz w:val="36"/>
        </w:rPr>
        <w:t>第二十条</w:t>
        <w:tab/>
      </w:r>
      <w:r>
        <w:rPr>
          <w:sz w:val="36"/>
        </w:rPr>
        <w:t>季度考核结果的用途</w:t>
      </w:r>
    </w:p>
    <w:p>
      <w:pPr>
        <w:pStyle w:val="BodyText"/>
        <w:spacing w:before="291" w:line="388" w:lineRule="auto"/>
        <w:ind w:left="3183" w:right="2614" w:firstLine="540"/>
      </w:pPr>
      <w:r>
        <w:t>季度考核结果直接影响季度的绩效工资，间接影响年度考核结果。考核结果对于薪酬的具体影响见《薪酬管理制度》。</w:t>
      </w:r>
    </w:p>
    <w:p>
      <w:pPr>
        <w:spacing w:after="0" w:line="388" w:lineRule="auto"/>
        <w:sectPr>
          <w:pgSz w:w="17860" w:h="25260"/>
          <w:pgMar w:top="2420" w:right="0" w:bottom="280" w:left="0" w:header="708" w:footer="708"/>
          <w:pgNumType w:start="19"/>
          <w:cols w:space="708"/>
        </w:sectPr>
      </w:pPr>
    </w:p>
    <w:p>
      <w:pPr>
        <w:pStyle w:val="BodyText"/>
        <w:spacing w:before="47"/>
        <w:ind w:left="3093"/>
      </w:pPr>
      <w:r>
        <w:pict>
          <v:group id="_x0000_s1086" style="width:488pt;height:2in;margin-top:28.1pt;margin-left:224pt;mso-position-horizontal-relative:page;mso-wrap-distance-left:0;mso-wrap-distance-right:0;position:absolute;z-index:-251630592" coordorigin="4480,562" coordsize="9760,2880">
            <v:shape id="_x0000_s1087" type="#_x0000_t75" style="width:9760;height:2880;left:4480;position:absolute;top:562" stroked="f">
              <v:imagedata r:id="rId18" o:title=""/>
            </v:shape>
            <v:shape id="_x0000_s1088" type="#_x0000_t202" style="width:2555;height:317;left:8069;position:absolute;top:902" filled="f" stroked="f">
              <v:textbox inset="0,0,0,0">
                <w:txbxContent>
                  <w:p>
                    <w:pPr>
                      <w:spacing w:before="0" w:line="317" w:lineRule="exact"/>
                      <w:ind w:left="0" w:right="0" w:firstLine="0"/>
                      <w:jc w:val="left"/>
                      <w:rPr>
                        <w:sz w:val="31"/>
                      </w:rPr>
                    </w:pPr>
                    <w:r>
                      <w:rPr>
                        <w:sz w:val="31"/>
                      </w:rPr>
                      <w:t>季初启动季度考核</w:t>
                    </w:r>
                  </w:p>
                </w:txbxContent>
              </v:textbox>
            </v:shape>
            <v:shape id="_x0000_s1089" type="#_x0000_t202" style="width:6673;height:317;left:6046;position:absolute;top:2216" filled="f" stroked="f">
              <v:textbox inset="0,0,0,0">
                <w:txbxContent>
                  <w:p>
                    <w:pPr>
                      <w:spacing w:before="0" w:line="317" w:lineRule="exact"/>
                      <w:ind w:left="0" w:right="0" w:firstLine="0"/>
                      <w:jc w:val="left"/>
                      <w:rPr>
                        <w:sz w:val="31"/>
                      </w:rPr>
                    </w:pPr>
                    <w:r>
                      <w:rPr>
                        <w:sz w:val="31"/>
                      </w:rPr>
                      <w:t>上级和下级讨论季度工作计划、考核指标和权重</w:t>
                    </w:r>
                  </w:p>
                </w:txbxContent>
              </v:textbox>
            </v:shape>
            <w10:wrap type="topAndBottom"/>
          </v:group>
        </w:pict>
      </w:r>
      <w:r>
        <w:t>考核流程图：</w:t>
      </w:r>
    </w:p>
    <w:p>
      <w:pPr>
        <w:pStyle w:val="BodyText"/>
        <w:rPr>
          <w:sz w:val="20"/>
        </w:rPr>
      </w:pPr>
    </w:p>
    <w:p>
      <w:pPr>
        <w:pStyle w:val="BodyText"/>
        <w:spacing w:before="2"/>
        <w:rPr>
          <w:sz w:val="26"/>
        </w:rPr>
      </w:pPr>
      <w:r>
        <w:pict>
          <v:group id="_x0000_s1090" style="width:488pt;height:98pt;margin-top:18.74pt;margin-left:222pt;mso-position-horizontal-relative:page;mso-wrap-distance-left:0;mso-wrap-distance-right:0;position:absolute;z-index:-251629568" coordorigin="4440,375" coordsize="9760,1960">
            <v:shape id="_x0000_s1091" type="#_x0000_t75" style="width:9760;height:1960;left:4440;position:absolute;top:374" stroked="f">
              <v:imagedata r:id="rId19" o:title=""/>
            </v:shape>
            <v:shape id="_x0000_s1092" type="#_x0000_t202" style="width:9760;height:1960;left:4440;position:absolute;top:374" filled="f" stroked="f">
              <v:textbox inset="0,0,0,0">
                <w:txbxContent>
                  <w:p>
                    <w:pPr>
                      <w:spacing w:before="0" w:line="240" w:lineRule="auto"/>
                      <w:rPr>
                        <w:sz w:val="32"/>
                      </w:rPr>
                    </w:pPr>
                  </w:p>
                  <w:p>
                    <w:pPr>
                      <w:spacing w:before="6" w:line="240" w:lineRule="auto"/>
                      <w:rPr>
                        <w:sz w:val="42"/>
                      </w:rPr>
                    </w:pPr>
                  </w:p>
                  <w:p>
                    <w:pPr>
                      <w:spacing w:before="0" w:line="271" w:lineRule="auto"/>
                      <w:ind w:left="1555" w:right="117" w:hanging="1420"/>
                      <w:jc w:val="left"/>
                      <w:rPr>
                        <w:sz w:val="31"/>
                      </w:rPr>
                    </w:pPr>
                    <w:r>
                      <w:rPr>
                        <w:sz w:val="31"/>
                      </w:rPr>
                      <w:t>人力资源处汇总统计，并把考核结果上报考核管理委员会审核批，考核委员会根据评分对部门和部门负责人评定等级</w:t>
                    </w:r>
                  </w:p>
                </w:txbxContent>
              </v:textbox>
            </v:shape>
            <w10:wrap type="topAndBottom"/>
          </v:group>
        </w:pict>
      </w:r>
    </w:p>
    <w:p>
      <w:pPr>
        <w:pStyle w:val="BodyText"/>
        <w:rPr>
          <w:sz w:val="20"/>
        </w:rPr>
      </w:pPr>
    </w:p>
    <w:p>
      <w:pPr>
        <w:pStyle w:val="BodyText"/>
        <w:rPr>
          <w:sz w:val="20"/>
        </w:rPr>
      </w:pPr>
    </w:p>
    <w:p>
      <w:pPr>
        <w:pStyle w:val="BodyText"/>
        <w:spacing w:before="5"/>
        <w:rPr>
          <w:sz w:val="12"/>
        </w:rPr>
      </w:pPr>
      <w:r>
        <w:drawing>
          <wp:anchor distT="0" distB="0" distL="0" distR="0" simplePos="0" relativeHeight="251684864" behindDoc="0" locked="0" layoutInCell="1" allowOverlap="1">
            <wp:simplePos x="0" y="0"/>
            <wp:positionH relativeFrom="page">
              <wp:posOffset>5842000</wp:posOffset>
            </wp:positionH>
            <wp:positionV relativeFrom="paragraph">
              <wp:posOffset>126047</wp:posOffset>
            </wp:positionV>
            <wp:extent cx="139350" cy="316706"/>
            <wp:effectExtent l="0" t="0" r="0" b="0"/>
            <wp:wrapTopAndBottom/>
            <wp:docPr id="4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17.png"/>
                    <pic:cNvPicPr/>
                  </pic:nvPicPr>
                  <pic:blipFill>
                    <a:blip xmlns:r="http://schemas.openxmlformats.org/officeDocument/2006/relationships" r:embed="rId20" cstate="print"/>
                    <a:stretch>
                      <a:fillRect/>
                    </a:stretch>
                  </pic:blipFill>
                  <pic:spPr>
                    <a:xfrm>
                      <a:off x="0" y="0"/>
                      <a:ext cx="139350" cy="316706"/>
                    </a:xfrm>
                    <a:prstGeom prst="rect">
                      <a:avLst/>
                    </a:prstGeom>
                  </pic:spPr>
                </pic:pic>
              </a:graphicData>
            </a:graphic>
          </wp:anchor>
        </w:drawing>
      </w:r>
      <w:r>
        <w:pict>
          <v:group id="_x0000_s1093" style="width:381pt;height:138pt;margin-top:55.92pt;margin-left:336pt;mso-position-horizontal-relative:page;mso-wrap-distance-left:0;mso-wrap-distance-right:0;position:absolute;z-index:-251628544" coordorigin="6720,1118" coordsize="7620,2760">
            <v:shape id="_x0000_s1094" type="#_x0000_t75" style="width:7620;height:2760;left:6720;position:absolute;top:1118" stroked="f">
              <v:imagedata r:id="rId21" o:title=""/>
            </v:shape>
            <v:shape id="_x0000_s1095" type="#_x0000_t202" style="width:249;height:317;left:12220;position:absolute;top:1264" filled="f" stroked="f">
              <v:textbox inset="0,0,0,0">
                <w:txbxContent>
                  <w:p>
                    <w:pPr>
                      <w:spacing w:before="22" w:line="295" w:lineRule="exact"/>
                      <w:ind w:left="0" w:right="0" w:firstLine="0"/>
                      <w:jc w:val="left"/>
                      <w:rPr>
                        <w:rFonts w:ascii="Arial"/>
                        <w:sz w:val="31"/>
                      </w:rPr>
                    </w:pPr>
                    <w:r>
                      <w:rPr>
                        <w:rFonts w:ascii="Arial"/>
                        <w:w w:val="102"/>
                        <w:sz w:val="31"/>
                      </w:rPr>
                      <w:t>N</w:t>
                    </w:r>
                  </w:p>
                </w:txbxContent>
              </v:textbox>
            </v:shape>
            <v:shape id="_x0000_s1096" type="#_x0000_t202" style="width:1921;height:317;left:8360;position:absolute;top:1600" filled="f" stroked="f">
              <v:textbox inset="0,0,0,0">
                <w:txbxContent>
                  <w:p>
                    <w:pPr>
                      <w:spacing w:before="0" w:line="317" w:lineRule="exact"/>
                      <w:ind w:left="0" w:right="0" w:firstLine="0"/>
                      <w:jc w:val="left"/>
                      <w:rPr>
                        <w:sz w:val="31"/>
                      </w:rPr>
                    </w:pPr>
                    <w:r>
                      <w:rPr>
                        <w:sz w:val="31"/>
                      </w:rPr>
                      <w:t>员工是否接受</w:t>
                    </w:r>
                  </w:p>
                </w:txbxContent>
              </v:textbox>
            </v:shape>
            <v:shape id="_x0000_s1097" type="#_x0000_t202" style="width:249;height:317;left:9790;position:absolute;top:2398" filled="f" stroked="f">
              <v:textbox inset="0,0,0,0">
                <w:txbxContent>
                  <w:p>
                    <w:pPr>
                      <w:spacing w:before="22" w:line="295" w:lineRule="exact"/>
                      <w:ind w:left="0" w:right="0" w:firstLine="0"/>
                      <w:jc w:val="left"/>
                      <w:rPr>
                        <w:rFonts w:ascii="Arial"/>
                        <w:sz w:val="31"/>
                      </w:rPr>
                    </w:pPr>
                    <w:r>
                      <w:rPr>
                        <w:rFonts w:ascii="Arial"/>
                        <w:w w:val="110"/>
                        <w:sz w:val="31"/>
                      </w:rPr>
                      <w:t>Y</w:t>
                    </w:r>
                  </w:p>
                </w:txbxContent>
              </v:textbox>
            </v:shape>
            <v:shape id="_x0000_s1098" type="#_x0000_t202" style="width:1921;height:317;left:11874;position:absolute;top:2576" filled="f" stroked="f">
              <v:textbox inset="0,0,0,0">
                <w:txbxContent>
                  <w:p>
                    <w:pPr>
                      <w:spacing w:before="0" w:line="317" w:lineRule="exact"/>
                      <w:ind w:left="0" w:right="0" w:firstLine="0"/>
                      <w:jc w:val="left"/>
                      <w:rPr>
                        <w:sz w:val="31"/>
                      </w:rPr>
                    </w:pPr>
                    <w:r>
                      <w:rPr>
                        <w:sz w:val="31"/>
                      </w:rPr>
                      <w:t>考核申诉流程</w:t>
                    </w:r>
                  </w:p>
                </w:txbxContent>
              </v:textbox>
            </v:shape>
            <v:shape id="_x0000_s1099" type="#_x0000_t202" style="width:1921;height:317;left:8173;position:absolute;top:3271" filled="f" stroked="f">
              <v:textbox inset="0,0,0,0">
                <w:txbxContent>
                  <w:p>
                    <w:pPr>
                      <w:spacing w:before="0" w:line="317" w:lineRule="exact"/>
                      <w:ind w:left="0" w:right="0" w:firstLine="0"/>
                      <w:jc w:val="left"/>
                      <w:rPr>
                        <w:sz w:val="31"/>
                      </w:rPr>
                    </w:pPr>
                    <w:r>
                      <w:rPr>
                        <w:sz w:val="31"/>
                      </w:rPr>
                      <w:t>季度考核结束</w:t>
                    </w:r>
                  </w:p>
                </w:txbxContent>
              </v:textbox>
            </v:shape>
            <w10:wrap type="topAndBottom"/>
          </v:group>
        </w:pict>
      </w:r>
    </w:p>
    <w:p>
      <w:pPr>
        <w:pStyle w:val="BodyText"/>
        <w:spacing w:before="7"/>
        <w:rPr>
          <w:sz w:val="27"/>
        </w:rPr>
      </w:pPr>
    </w:p>
    <w:p>
      <w:pPr>
        <w:spacing w:after="0"/>
        <w:rPr>
          <w:sz w:val="27"/>
        </w:rPr>
        <w:sectPr>
          <w:pgSz w:w="17860" w:h="25260"/>
          <w:pgMar w:top="2420" w:right="0" w:bottom="280" w:left="0" w:header="708" w:footer="708"/>
          <w:pgNumType w:start="20"/>
          <w:cols w:space="708"/>
        </w:sectPr>
      </w:pPr>
    </w:p>
    <w:p>
      <w:pPr>
        <w:pStyle w:val="BodyText"/>
        <w:spacing w:before="10"/>
        <w:rPr>
          <w:sz w:val="18"/>
        </w:rPr>
      </w:pPr>
    </w:p>
    <w:p>
      <w:pPr>
        <w:pStyle w:val="Heading1"/>
        <w:ind w:right="41"/>
      </w:pPr>
      <w:r>
        <w:t>年度绩效考核</w:t>
      </w:r>
    </w:p>
    <w:p>
      <w:pPr>
        <w:pStyle w:val="BodyText"/>
        <w:spacing w:before="8"/>
        <w:rPr>
          <w:rFonts w:ascii="幼圆"/>
          <w:b/>
          <w:sz w:val="69"/>
        </w:rPr>
      </w:pPr>
    </w:p>
    <w:p>
      <w:pPr>
        <w:spacing w:before="0"/>
        <w:ind w:left="3723" w:right="0" w:firstLine="0"/>
        <w:jc w:val="both"/>
        <w:rPr>
          <w:sz w:val="36"/>
        </w:rPr>
      </w:pPr>
      <w:r>
        <w:rPr>
          <w:b/>
          <w:sz w:val="36"/>
        </w:rPr>
        <w:t xml:space="preserve">第二十一条 </w:t>
      </w:r>
      <w:r>
        <w:rPr>
          <w:sz w:val="36"/>
        </w:rPr>
        <w:t>年度绩效考核范围</w:t>
      </w:r>
    </w:p>
    <w:p>
      <w:pPr>
        <w:pStyle w:val="BodyText"/>
        <w:spacing w:before="291" w:line="388" w:lineRule="auto"/>
        <w:ind w:left="2553" w:right="2704" w:firstLine="719"/>
        <w:jc w:val="both"/>
      </w:pPr>
      <w:r>
        <w:t>年度绩效考核对象为除以下员工以外的公司所有员工：新入职员工、在公司全年工作时间不足六个月或有其它特殊原因的员工，经公司批准可以不参加年度绩效考核。所有不参加年度绩效考核的员工其考核结果视为 C。</w:t>
      </w:r>
    </w:p>
    <w:p>
      <w:pPr>
        <w:pStyle w:val="BodyText"/>
        <w:spacing w:before="8" w:line="391" w:lineRule="auto"/>
        <w:ind w:left="2553" w:right="2704" w:firstLine="719"/>
      </w:pPr>
      <w:r>
        <w:t>其中：公司总经理的年度考核由上级考核，其他高管人员的年度考核由公司总经理考核，均按照《绩效合同管理办法》执行。</w:t>
      </w:r>
    </w:p>
    <w:p>
      <w:pPr>
        <w:tabs>
          <w:tab w:val="left" w:pos="6333"/>
        </w:tabs>
        <w:spacing w:before="0" w:line="456" w:lineRule="exact"/>
        <w:ind w:left="3723" w:right="0" w:firstLine="0"/>
        <w:jc w:val="left"/>
        <w:rPr>
          <w:sz w:val="36"/>
        </w:rPr>
      </w:pPr>
      <w:r>
        <w:rPr>
          <w:b/>
          <w:sz w:val="36"/>
        </w:rPr>
        <w:t>第二十二条</w:t>
        <w:tab/>
      </w:r>
      <w:r>
        <w:rPr>
          <w:sz w:val="36"/>
        </w:rPr>
        <w:t>个人年度绩效考核维度与权重</w:t>
      </w:r>
    </w:p>
    <w:p>
      <w:pPr>
        <w:pStyle w:val="BodyText"/>
        <w:spacing w:before="292"/>
        <w:ind w:right="4111"/>
        <w:jc w:val="center"/>
      </w:pPr>
      <w:r>
        <w:t>针对不同的考核对象，考核维度与权重不同。</w:t>
      </w:r>
    </w:p>
    <w:p>
      <w:pPr>
        <w:pStyle w:val="Heading2"/>
        <w:spacing w:before="46"/>
        <w:ind w:right="64"/>
      </w:pPr>
      <w:r>
        <w:t>表 5－1 部门负责人（不含部门副职）考核维度、权重表</w:t>
      </w:r>
    </w:p>
    <w:p>
      <w:pPr>
        <w:pStyle w:val="BodyText"/>
        <w:ind w:left="2365"/>
        <w:rPr>
          <w:sz w:val="20"/>
        </w:rPr>
      </w:pPr>
      <w:r>
        <w:rPr>
          <w:sz w:val="20"/>
        </w:rPr>
        <w:pict>
          <v:group id="_x0000_i1100" style="width:529.75pt;height:173.95pt;mso-position-horizontal-relative:char;mso-position-vertical-relative:line" coordorigin="0,0" coordsize="10595,3479">
            <v:shape id="_x0000_s1101" type="#_x0000_t75" style="width:10595;height:3479;position:absolute" stroked="f">
              <v:imagedata r:id="rId22" o:title=""/>
            </v:shape>
            <v:shape id="_x0000_s1102" type="#_x0000_t202" style="width:1288;height:317;left:188;position:absolute;top:272" filled="f" stroked="f">
              <v:textbox inset="0,0,0,0">
                <w:txbxContent>
                  <w:p>
                    <w:pPr>
                      <w:spacing w:before="0" w:line="317" w:lineRule="exact"/>
                      <w:ind w:left="0" w:right="0" w:firstLine="0"/>
                      <w:jc w:val="left"/>
                      <w:rPr>
                        <w:sz w:val="31"/>
                      </w:rPr>
                    </w:pPr>
                    <w:r>
                      <w:rPr>
                        <w:sz w:val="31"/>
                      </w:rPr>
                      <w:t>考核维度</w:t>
                    </w:r>
                  </w:p>
                </w:txbxContent>
              </v:textbox>
            </v:shape>
            <v:shape id="_x0000_s1103" type="#_x0000_t202" style="width:971;height:317;left:4509;position:absolute;top:272" filled="f" stroked="f">
              <v:textbox inset="0,0,0,0">
                <w:txbxContent>
                  <w:p>
                    <w:pPr>
                      <w:spacing w:before="0" w:line="317" w:lineRule="exact"/>
                      <w:ind w:left="0" w:right="0" w:firstLine="0"/>
                      <w:jc w:val="left"/>
                      <w:rPr>
                        <w:sz w:val="31"/>
                      </w:rPr>
                    </w:pPr>
                    <w:r>
                      <w:rPr>
                        <w:sz w:val="31"/>
                      </w:rPr>
                      <w:t>考核人</w:t>
                    </w:r>
                  </w:p>
                </w:txbxContent>
              </v:textbox>
            </v:shape>
            <v:shape id="_x0000_s1104" type="#_x0000_t202" style="width:1921;height:317;left:7749;position:absolute;top:272" filled="f" stroked="f">
              <v:textbox inset="0,0,0,0">
                <w:txbxContent>
                  <w:p>
                    <w:pPr>
                      <w:spacing w:before="0" w:line="317" w:lineRule="exact"/>
                      <w:ind w:left="0" w:right="0" w:firstLine="0"/>
                      <w:jc w:val="left"/>
                      <w:rPr>
                        <w:sz w:val="31"/>
                      </w:rPr>
                    </w:pPr>
                    <w:r>
                      <w:rPr>
                        <w:sz w:val="31"/>
                      </w:rPr>
                      <w:t>年度考核权重</w:t>
                    </w:r>
                  </w:p>
                </w:txbxContent>
              </v:textbox>
            </v:shape>
            <v:shape id="_x0000_s1105" type="#_x0000_t202" style="width:2238;height:317;left:188;position:absolute;top:1086" filled="f" stroked="f">
              <v:textbox inset="0,0,0,0">
                <w:txbxContent>
                  <w:p>
                    <w:pPr>
                      <w:spacing w:before="0" w:line="317" w:lineRule="exact"/>
                      <w:ind w:left="0" w:right="0" w:firstLine="0"/>
                      <w:jc w:val="left"/>
                      <w:rPr>
                        <w:sz w:val="31"/>
                      </w:rPr>
                    </w:pPr>
                    <w:r>
                      <w:rPr>
                        <w:sz w:val="31"/>
                      </w:rPr>
                      <w:t>年度部门考核值</w:t>
                    </w:r>
                  </w:p>
                </w:txbxContent>
              </v:textbox>
            </v:shape>
            <v:shape id="_x0000_s1106" type="#_x0000_t202" style="width:971;height:317;left:4509;position:absolute;top:1086" filled="f" stroked="f">
              <v:textbox inset="0,0,0,0">
                <w:txbxContent>
                  <w:p>
                    <w:pPr>
                      <w:spacing w:before="0" w:line="317" w:lineRule="exact"/>
                      <w:ind w:left="0" w:right="0" w:firstLine="0"/>
                      <w:jc w:val="left"/>
                      <w:rPr>
                        <w:sz w:val="31"/>
                      </w:rPr>
                    </w:pPr>
                    <w:r>
                      <w:rPr>
                        <w:sz w:val="31"/>
                      </w:rPr>
                      <w:t>经营办</w:t>
                    </w:r>
                  </w:p>
                </w:txbxContent>
              </v:textbox>
            </v:shape>
            <v:shape id="_x0000_s1107" type="#_x0000_t202" style="width:496;height:317;left:7749;position:absolute;top:1086" filled="f" stroked="f">
              <v:textbox inset="0,0,0,0">
                <w:txbxContent>
                  <w:p>
                    <w:pPr>
                      <w:spacing w:before="0" w:line="317" w:lineRule="exact"/>
                      <w:ind w:left="0" w:right="0" w:firstLine="0"/>
                      <w:jc w:val="left"/>
                      <w:rPr>
                        <w:sz w:val="31"/>
                      </w:rPr>
                    </w:pPr>
                    <w:r>
                      <w:rPr>
                        <w:sz w:val="31"/>
                      </w:rPr>
                      <w:t>30%</w:t>
                    </w:r>
                  </w:p>
                </w:txbxContent>
              </v:textbox>
            </v:shape>
            <v:shape id="_x0000_s1108" type="#_x0000_t202" style="width:3995;height:785;left:188;position:absolute;top:1763" filled="f" stroked="f">
              <v:textbox inset="0,0,0,0">
                <w:txbxContent>
                  <w:p>
                    <w:pPr>
                      <w:spacing w:before="0" w:line="359" w:lineRule="exact"/>
                      <w:ind w:left="0" w:right="0" w:firstLine="0"/>
                      <w:jc w:val="left"/>
                      <w:rPr>
                        <w:sz w:val="31"/>
                      </w:rPr>
                    </w:pPr>
                    <w:r>
                      <w:rPr>
                        <w:spacing w:val="-15"/>
                        <w:sz w:val="31"/>
                      </w:rPr>
                      <w:t>月度、季度、项目个人考核平</w:t>
                    </w:r>
                  </w:p>
                  <w:p>
                    <w:pPr>
                      <w:spacing w:before="71" w:line="355" w:lineRule="exact"/>
                      <w:ind w:left="0" w:right="0" w:firstLine="0"/>
                      <w:jc w:val="left"/>
                      <w:rPr>
                        <w:sz w:val="31"/>
                      </w:rPr>
                    </w:pPr>
                    <w:r>
                      <w:rPr>
                        <w:sz w:val="31"/>
                      </w:rPr>
                      <w:t>均值</w:t>
                    </w:r>
                  </w:p>
                </w:txbxContent>
              </v:textbox>
            </v:shape>
            <v:shape id="_x0000_s1109" type="#_x0000_t202" style="width:496;height:317;left:7749;position:absolute;top:1997" filled="f" stroked="f">
              <v:textbox inset="0,0,0,0">
                <w:txbxContent>
                  <w:p>
                    <w:pPr>
                      <w:spacing w:before="0" w:line="317" w:lineRule="exact"/>
                      <w:ind w:left="0" w:right="0" w:firstLine="0"/>
                      <w:jc w:val="left"/>
                      <w:rPr>
                        <w:sz w:val="31"/>
                      </w:rPr>
                    </w:pPr>
                    <w:r>
                      <w:rPr>
                        <w:sz w:val="31"/>
                      </w:rPr>
                      <w:t>60%</w:t>
                    </w:r>
                  </w:p>
                </w:txbxContent>
              </v:textbox>
            </v:shape>
            <v:shape id="_x0000_s1110" type="#_x0000_t202" style="width:1604;height:317;left:188;position:absolute;top:2908" filled="f" stroked="f">
              <v:textbox inset="0,0,0,0">
                <w:txbxContent>
                  <w:p>
                    <w:pPr>
                      <w:spacing w:before="0" w:line="317" w:lineRule="exact"/>
                      <w:ind w:left="0" w:right="0" w:firstLine="0"/>
                      <w:jc w:val="left"/>
                      <w:rPr>
                        <w:sz w:val="31"/>
                      </w:rPr>
                    </w:pPr>
                    <w:r>
                      <w:rPr>
                        <w:sz w:val="31"/>
                      </w:rPr>
                      <w:t>员工满意度</w:t>
                    </w:r>
                  </w:p>
                </w:txbxContent>
              </v:textbox>
            </v:shape>
            <v:shape id="_x0000_s1111" type="#_x0000_t202" style="width:1921;height:317;left:4509;position:absolute;top:2908" filled="f" stroked="f">
              <v:textbox inset="0,0,0,0">
                <w:txbxContent>
                  <w:p>
                    <w:pPr>
                      <w:spacing w:before="0" w:line="317" w:lineRule="exact"/>
                      <w:ind w:left="0" w:right="0" w:firstLine="0"/>
                      <w:jc w:val="left"/>
                      <w:rPr>
                        <w:sz w:val="31"/>
                      </w:rPr>
                    </w:pPr>
                    <w:r>
                      <w:rPr>
                        <w:sz w:val="31"/>
                      </w:rPr>
                      <w:t>部门员工调查</w:t>
                    </w:r>
                  </w:p>
                </w:txbxContent>
              </v:textbox>
            </v:shape>
            <v:shape id="_x0000_s1112" type="#_x0000_t202" style="width:654;height:317;left:7749;position:absolute;top:2908" filled="f" stroked="f">
              <v:textbox inset="0,0,0,0">
                <w:txbxContent>
                  <w:p>
                    <w:pPr>
                      <w:spacing w:before="0" w:line="317" w:lineRule="exact"/>
                      <w:ind w:left="0" w:right="0" w:firstLine="0"/>
                      <w:jc w:val="left"/>
                      <w:rPr>
                        <w:sz w:val="31"/>
                      </w:rPr>
                    </w:pPr>
                    <w:r>
                      <w:rPr>
                        <w:sz w:val="31"/>
                      </w:rPr>
                      <w:t>10％</w:t>
                    </w:r>
                  </w:p>
                </w:txbxContent>
              </v:textbox>
            </v:shape>
            <w10:wrap type="none"/>
          </v:group>
        </w:pict>
      </w:r>
    </w:p>
    <w:p>
      <w:pPr>
        <w:pStyle w:val="BodyText"/>
        <w:rPr>
          <w:b/>
          <w:sz w:val="20"/>
        </w:rPr>
      </w:pPr>
    </w:p>
    <w:p>
      <w:pPr>
        <w:spacing w:before="190" w:after="3"/>
        <w:ind w:left="0" w:right="49" w:firstLine="0"/>
        <w:jc w:val="center"/>
        <w:rPr>
          <w:b/>
          <w:sz w:val="36"/>
        </w:rPr>
      </w:pPr>
      <w:r>
        <w:rPr>
          <w:b/>
          <w:sz w:val="36"/>
        </w:rPr>
        <w:t>表 5－3 其他员工考核维度、权重表</w:t>
      </w:r>
    </w:p>
    <w:p>
      <w:pPr>
        <w:pStyle w:val="BodyText"/>
        <w:ind w:left="2365"/>
        <w:rPr>
          <w:sz w:val="20"/>
        </w:rPr>
      </w:pPr>
      <w:r>
        <w:rPr>
          <w:sz w:val="20"/>
        </w:rPr>
        <w:pict>
          <v:group id="_x0000_i1113" style="width:529.75pt;height:130.95pt;mso-position-horizontal-relative:char;mso-position-vertical-relative:line" coordorigin="0,0" coordsize="10595,2619">
            <v:shape id="_x0000_s1114" type="#_x0000_t75" style="width:10595;height:2619;position:absolute" stroked="f">
              <v:imagedata r:id="rId23" o:title=""/>
            </v:shape>
            <v:shape id="_x0000_s1115" type="#_x0000_t202" style="width:1288;height:317;left:188;position:absolute;top:272" filled="f" stroked="f">
              <v:textbox inset="0,0,0,0">
                <w:txbxContent>
                  <w:p>
                    <w:pPr>
                      <w:spacing w:before="0" w:line="317" w:lineRule="exact"/>
                      <w:ind w:left="0" w:right="0" w:firstLine="0"/>
                      <w:jc w:val="left"/>
                      <w:rPr>
                        <w:sz w:val="31"/>
                      </w:rPr>
                    </w:pPr>
                    <w:r>
                      <w:rPr>
                        <w:sz w:val="31"/>
                      </w:rPr>
                      <w:t>考核维度</w:t>
                    </w:r>
                  </w:p>
                </w:txbxContent>
              </v:textbox>
            </v:shape>
            <v:shape id="_x0000_s1116" type="#_x0000_t202" style="width:971;height:317;left:4509;position:absolute;top:272" filled="f" stroked="f">
              <v:textbox inset="0,0,0,0">
                <w:txbxContent>
                  <w:p>
                    <w:pPr>
                      <w:spacing w:before="0" w:line="317" w:lineRule="exact"/>
                      <w:ind w:left="0" w:right="0" w:firstLine="0"/>
                      <w:jc w:val="left"/>
                      <w:rPr>
                        <w:sz w:val="31"/>
                      </w:rPr>
                    </w:pPr>
                    <w:r>
                      <w:rPr>
                        <w:sz w:val="31"/>
                      </w:rPr>
                      <w:t>考核人</w:t>
                    </w:r>
                  </w:p>
                </w:txbxContent>
              </v:textbox>
            </v:shape>
            <v:shape id="_x0000_s1117" type="#_x0000_t202" style="width:1921;height:317;left:7749;position:absolute;top:272" filled="f" stroked="f">
              <v:textbox inset="0,0,0,0">
                <w:txbxContent>
                  <w:p>
                    <w:pPr>
                      <w:spacing w:before="0" w:line="317" w:lineRule="exact"/>
                      <w:ind w:left="0" w:right="0" w:firstLine="0"/>
                      <w:jc w:val="left"/>
                      <w:rPr>
                        <w:sz w:val="31"/>
                      </w:rPr>
                    </w:pPr>
                    <w:r>
                      <w:rPr>
                        <w:sz w:val="31"/>
                      </w:rPr>
                      <w:t>年度考核权重</w:t>
                    </w:r>
                  </w:p>
                </w:txbxContent>
              </v:textbox>
            </v:shape>
            <v:shape id="_x0000_s1118" type="#_x0000_t202" style="width:2238;height:317;left:188;position:absolute;top:1082" filled="f" stroked="f">
              <v:textbox inset="0,0,0,0">
                <w:txbxContent>
                  <w:p>
                    <w:pPr>
                      <w:spacing w:before="0" w:line="317" w:lineRule="exact"/>
                      <w:ind w:left="0" w:right="0" w:firstLine="0"/>
                      <w:jc w:val="left"/>
                      <w:rPr>
                        <w:sz w:val="31"/>
                      </w:rPr>
                    </w:pPr>
                    <w:r>
                      <w:rPr>
                        <w:sz w:val="31"/>
                      </w:rPr>
                      <w:t>年度部门考核值</w:t>
                    </w:r>
                  </w:p>
                </w:txbxContent>
              </v:textbox>
            </v:shape>
            <v:shape id="_x0000_s1119" type="#_x0000_t202" style="width:971;height:317;left:4509;position:absolute;top:1082" filled="f" stroked="f">
              <v:textbox inset="0,0,0,0">
                <w:txbxContent>
                  <w:p>
                    <w:pPr>
                      <w:spacing w:before="0" w:line="317" w:lineRule="exact"/>
                      <w:ind w:left="0" w:right="0" w:firstLine="0"/>
                      <w:jc w:val="left"/>
                      <w:rPr>
                        <w:sz w:val="31"/>
                      </w:rPr>
                    </w:pPr>
                    <w:r>
                      <w:rPr>
                        <w:sz w:val="31"/>
                      </w:rPr>
                      <w:t>经营办</w:t>
                    </w:r>
                  </w:p>
                </w:txbxContent>
              </v:textbox>
            </v:shape>
            <v:shape id="_x0000_s1120" type="#_x0000_t202" style="width:496;height:317;left:7749;position:absolute;top:1082" filled="f" stroked="f">
              <v:textbox inset="0,0,0,0">
                <w:txbxContent>
                  <w:p>
                    <w:pPr>
                      <w:spacing w:before="0" w:line="317" w:lineRule="exact"/>
                      <w:ind w:left="0" w:right="0" w:firstLine="0"/>
                      <w:jc w:val="left"/>
                      <w:rPr>
                        <w:sz w:val="31"/>
                      </w:rPr>
                    </w:pPr>
                    <w:r>
                      <w:rPr>
                        <w:sz w:val="31"/>
                      </w:rPr>
                      <w:t>10%</w:t>
                    </w:r>
                  </w:p>
                </w:txbxContent>
              </v:textbox>
            </v:shape>
            <v:shape id="_x0000_s1121" type="#_x0000_t202" style="width:3995;height:785;left:188;position:absolute;top:1759" filled="f" stroked="f">
              <v:textbox inset="0,0,0,0">
                <w:txbxContent>
                  <w:p>
                    <w:pPr>
                      <w:spacing w:before="0" w:line="359" w:lineRule="exact"/>
                      <w:ind w:left="0" w:right="0" w:firstLine="0"/>
                      <w:jc w:val="left"/>
                      <w:rPr>
                        <w:sz w:val="31"/>
                      </w:rPr>
                    </w:pPr>
                    <w:r>
                      <w:rPr>
                        <w:spacing w:val="-15"/>
                        <w:sz w:val="31"/>
                      </w:rPr>
                      <w:t>月度、季度、项目个人考核平</w:t>
                    </w:r>
                  </w:p>
                  <w:p>
                    <w:pPr>
                      <w:spacing w:before="71" w:line="355" w:lineRule="exact"/>
                      <w:ind w:left="0" w:right="0" w:firstLine="0"/>
                      <w:jc w:val="left"/>
                      <w:rPr>
                        <w:sz w:val="31"/>
                      </w:rPr>
                    </w:pPr>
                    <w:r>
                      <w:rPr>
                        <w:sz w:val="31"/>
                      </w:rPr>
                      <w:t>均值</w:t>
                    </w:r>
                  </w:p>
                </w:txbxContent>
              </v:textbox>
            </v:shape>
            <v:shape id="_x0000_s1122" type="#_x0000_t202" style="width:496;height:317;left:7749;position:absolute;top:1993" filled="f" stroked="f">
              <v:textbox inset="0,0,0,0">
                <w:txbxContent>
                  <w:p>
                    <w:pPr>
                      <w:spacing w:before="0" w:line="317" w:lineRule="exact"/>
                      <w:ind w:left="0" w:right="0" w:firstLine="0"/>
                      <w:jc w:val="left"/>
                      <w:rPr>
                        <w:sz w:val="31"/>
                      </w:rPr>
                    </w:pPr>
                    <w:r>
                      <w:rPr>
                        <w:sz w:val="31"/>
                      </w:rPr>
                      <w:t>90%</w:t>
                    </w:r>
                  </w:p>
                </w:txbxContent>
              </v:textbox>
            </v:shape>
            <w10:wrap type="none"/>
          </v:group>
        </w:pict>
      </w:r>
    </w:p>
    <w:p>
      <w:pPr>
        <w:pStyle w:val="BodyText"/>
        <w:spacing w:before="4"/>
        <w:rPr>
          <w:b/>
          <w:sz w:val="12"/>
        </w:rPr>
      </w:pPr>
    </w:p>
    <w:p>
      <w:pPr>
        <w:tabs>
          <w:tab w:val="left" w:pos="6333"/>
        </w:tabs>
        <w:spacing w:before="50"/>
        <w:ind w:left="3723" w:right="0" w:firstLine="0"/>
        <w:jc w:val="left"/>
        <w:rPr>
          <w:sz w:val="36"/>
        </w:rPr>
      </w:pPr>
      <w:r>
        <w:rPr>
          <w:b/>
          <w:sz w:val="36"/>
        </w:rPr>
        <w:t>第二十三条</w:t>
        <w:tab/>
      </w:r>
      <w:r>
        <w:rPr>
          <w:sz w:val="36"/>
        </w:rPr>
        <w:t>个人年度绩效考核流程</w:t>
      </w:r>
    </w:p>
    <w:p>
      <w:pPr>
        <w:pStyle w:val="BodyText"/>
        <w:spacing w:before="292" w:line="388" w:lineRule="auto"/>
        <w:ind w:left="3093" w:right="2550" w:firstLine="540"/>
      </w:pPr>
      <w:r>
        <w:rPr>
          <w:spacing w:val="-24"/>
        </w:rPr>
        <w:t xml:space="preserve">每年元月 </w:t>
      </w:r>
      <w:r>
        <w:rPr>
          <w:rFonts w:ascii="Arial" w:eastAsia="Arial" w:hAnsi="Arial"/>
        </w:rPr>
        <w:t>1</w:t>
      </w:r>
      <w:r>
        <w:t>—</w:t>
      </w:r>
      <w:r>
        <w:rPr>
          <w:rFonts w:ascii="Arial" w:eastAsia="Arial" w:hAnsi="Arial"/>
        </w:rPr>
        <w:t xml:space="preserve">10 </w:t>
      </w:r>
      <w:r>
        <w:rPr>
          <w:spacing w:val="-17"/>
        </w:rPr>
        <w:t>日，综合办组织公司内部的满意度调查，调查表格参见《绩</w:t>
      </w:r>
      <w:r>
        <w:rPr>
          <w:spacing w:val="-21"/>
        </w:rPr>
        <w:t>效考核指标体系》。</w:t>
      </w:r>
    </w:p>
    <w:p>
      <w:pPr>
        <w:pStyle w:val="BodyText"/>
        <w:spacing w:before="3"/>
        <w:ind w:left="3633"/>
      </w:pPr>
      <w:r>
        <w:t xml:space="preserve">各部门负责人在每年元月 </w:t>
      </w:r>
      <w:r>
        <w:rPr>
          <w:rFonts w:ascii="Arial" w:eastAsia="Arial" w:hAnsi="Arial"/>
        </w:rPr>
        <w:t>10</w:t>
      </w:r>
      <w:r>
        <w:t>—</w:t>
      </w:r>
      <w:r>
        <w:rPr>
          <w:rFonts w:ascii="Arial" w:eastAsia="Arial" w:hAnsi="Arial"/>
        </w:rPr>
        <w:t xml:space="preserve">15 </w:t>
      </w:r>
      <w:r>
        <w:t>日汇总被考核人的评分。</w:t>
      </w:r>
    </w:p>
    <w:p>
      <w:pPr>
        <w:pStyle w:val="BodyText"/>
        <w:spacing w:before="291" w:line="388" w:lineRule="auto"/>
        <w:ind w:left="3093" w:right="2483" w:firstLine="540"/>
      </w:pPr>
      <w:r>
        <w:rPr>
          <w:spacing w:val="-22"/>
        </w:rPr>
        <w:t xml:space="preserve">每年元月 </w:t>
      </w:r>
      <w:r>
        <w:rPr>
          <w:rFonts w:ascii="Arial" w:eastAsia="Arial"/>
        </w:rPr>
        <w:t xml:space="preserve">15 </w:t>
      </w:r>
      <w:r>
        <w:rPr>
          <w:spacing w:val="-1"/>
        </w:rPr>
        <w:t>日前各部门将考核结果报公司综合办，确定最终考核结果并做</w:t>
      </w:r>
      <w:r>
        <w:t>出奖惩建议，报考核管理委员会批准执行。</w:t>
      </w:r>
    </w:p>
    <w:p>
      <w:pPr>
        <w:spacing w:after="0" w:line="388" w:lineRule="auto"/>
        <w:sectPr>
          <w:pgSz w:w="17860" w:h="25260"/>
          <w:pgMar w:top="2420" w:right="0" w:bottom="280" w:left="0" w:header="708" w:footer="708"/>
          <w:pgNumType w:start="21"/>
          <w:cols w:space="708"/>
        </w:sectPr>
      </w:pPr>
    </w:p>
    <w:p>
      <w:pPr>
        <w:pStyle w:val="BodyText"/>
        <w:spacing w:before="67" w:line="388" w:lineRule="auto"/>
        <w:ind w:left="3093" w:right="2544" w:firstLine="540"/>
      </w:pPr>
      <w:r>
        <w:t xml:space="preserve">考核管理委员会组织各部门负责人在每年元月 </w:t>
      </w:r>
      <w:r>
        <w:rPr>
          <w:rFonts w:ascii="Arial" w:eastAsia="Arial"/>
        </w:rPr>
        <w:t>1</w:t>
      </w:r>
      <w:r>
        <w:t>－</w:t>
      </w:r>
      <w:r>
        <w:rPr>
          <w:rFonts w:ascii="Arial" w:eastAsia="Arial"/>
        </w:rPr>
        <w:t xml:space="preserve">10 </w:t>
      </w:r>
      <w:r>
        <w:t>日进行年度绩效质询会。</w:t>
      </w:r>
    </w:p>
    <w:p>
      <w:pPr>
        <w:pStyle w:val="BodyText"/>
        <w:spacing w:before="3" w:line="391" w:lineRule="auto"/>
        <w:ind w:left="3093" w:right="2704" w:firstLine="540"/>
      </w:pPr>
      <w:r>
        <w:t>其他员工的考核结果报公司主管领导质询、批准，确定最终考核结果，并做出奖惩决定。</w:t>
      </w:r>
    </w:p>
    <w:p>
      <w:pPr>
        <w:pStyle w:val="BodyText"/>
        <w:spacing w:line="388" w:lineRule="auto"/>
        <w:ind w:left="3093" w:right="2704" w:firstLine="540"/>
      </w:pPr>
      <w:r>
        <w:t>直接上级将考核结果与奖惩决定反馈给被考核人，双方面谈，确定被考核人下一步改进及接受培训计划，制订具体改进措施。</w:t>
      </w:r>
    </w:p>
    <w:p>
      <w:pPr>
        <w:pStyle w:val="BodyText"/>
        <w:tabs>
          <w:tab w:val="left" w:pos="6333"/>
        </w:tabs>
        <w:spacing w:before="5" w:line="391" w:lineRule="auto"/>
        <w:ind w:left="3723" w:right="4864" w:hanging="90"/>
      </w:pPr>
      <w:r>
        <w:t>考核人于下一考核年度跟踪被考核人改进计划的落实情况</w:t>
      </w:r>
      <w:r>
        <w:rPr>
          <w:spacing w:val="-18"/>
        </w:rPr>
        <w:t>。</w:t>
      </w:r>
      <w:r>
        <w:rPr>
          <w:b/>
        </w:rPr>
        <w:t>第二十四条</w:t>
        <w:tab/>
      </w:r>
      <w:r>
        <w:t>个人年度绩效考核结果的用途</w:t>
      </w:r>
    </w:p>
    <w:p>
      <w:pPr>
        <w:pStyle w:val="BodyText"/>
        <w:spacing w:line="391" w:lineRule="auto"/>
        <w:ind w:left="2553" w:right="2704" w:firstLine="719"/>
      </w:pPr>
      <w:r>
        <w:t>个人年度绩效考核结果主要作为职务等级、工资等级升降、年终奖金发放、岗位职务聘任、培训等工作的依据。</w:t>
      </w:r>
    </w:p>
    <w:p>
      <w:pPr>
        <w:pStyle w:val="BodyText"/>
        <w:spacing w:line="388" w:lineRule="auto"/>
        <w:ind w:left="3633" w:right="3784" w:hanging="360"/>
      </w:pPr>
      <w:r>
        <w:t>依据考核结果的不同，公司做出不同的奖惩决定，一般有以下几类： 职务等级升降</w:t>
      </w:r>
    </w:p>
    <w:p>
      <w:pPr>
        <w:pStyle w:val="BodyText"/>
        <w:spacing w:line="388" w:lineRule="auto"/>
        <w:ind w:left="2553" w:right="2492" w:firstLine="719"/>
      </w:pPr>
      <w:r>
        <w:t>绩效优异是职务晋升的必备条件。年度绩效考核为“A”的员工，列为人才梯队的后备人选及职务晋升对象。</w:t>
      </w:r>
    </w:p>
    <w:p>
      <w:pPr>
        <w:pStyle w:val="BodyText"/>
        <w:spacing w:before="2" w:line="391" w:lineRule="auto"/>
        <w:ind w:left="2553" w:right="2598" w:firstLine="719"/>
      </w:pPr>
      <w:r>
        <w:rPr>
          <w:spacing w:val="-16"/>
        </w:rPr>
        <w:t xml:space="preserve">年度绩效考核为“ </w:t>
      </w:r>
      <w:r>
        <w:t>E</w:t>
      </w:r>
      <w:r>
        <w:rPr>
          <w:spacing w:val="-9"/>
        </w:rPr>
        <w:t xml:space="preserve">”的员工、连续两年考核为“ </w:t>
      </w:r>
      <w:r>
        <w:t>D</w:t>
      </w:r>
      <w:r>
        <w:rPr>
          <w:spacing w:val="-2"/>
        </w:rPr>
        <w:t>”的员工给予岗位调整直</w:t>
      </w:r>
      <w:r>
        <w:t>至待岗处理；两次年度考核为“E”的员工将被解除劳动合同或待岗。</w:t>
      </w:r>
    </w:p>
    <w:p>
      <w:pPr>
        <w:pStyle w:val="BodyText"/>
        <w:spacing w:line="459" w:lineRule="exact"/>
        <w:ind w:left="3633"/>
      </w:pPr>
      <w:r>
        <w:t>工资等级升降</w:t>
      </w:r>
    </w:p>
    <w:p>
      <w:pPr>
        <w:pStyle w:val="BodyText"/>
        <w:spacing w:before="288" w:line="391" w:lineRule="auto"/>
        <w:ind w:left="2553" w:right="2523" w:firstLine="719"/>
        <w:jc w:val="both"/>
      </w:pPr>
      <w:r>
        <w:t>年度绩效考核为“A”的员工，岗位工资等级晋升一档，但已达到本岗位最高档次工资水平的，则不再上调；年度绩效考核为“E”的员工岗位工资下降一档， 但已达到本岗位最低档次工资水平的，则不再下调。</w:t>
      </w:r>
    </w:p>
    <w:p>
      <w:pPr>
        <w:pStyle w:val="BodyText"/>
        <w:spacing w:line="456" w:lineRule="exact"/>
        <w:ind w:left="3633"/>
      </w:pPr>
      <w:r>
        <w:t>年度奖金分配</w:t>
      </w:r>
    </w:p>
    <w:p>
      <w:pPr>
        <w:pStyle w:val="BodyText"/>
        <w:spacing w:before="292" w:line="388" w:lineRule="auto"/>
        <w:ind w:left="2553" w:right="2704" w:firstLine="719"/>
      </w:pPr>
      <w:r>
        <w:t>在年度奖金分配时，不同的考核结果对应不同的考核系数。详见《薪酬管理制度》</w:t>
      </w:r>
    </w:p>
    <w:p>
      <w:pPr>
        <w:pStyle w:val="BodyText"/>
        <w:spacing w:before="3"/>
        <w:ind w:left="3633"/>
      </w:pPr>
      <w:r>
        <w:t>岗位职务聘任</w:t>
      </w:r>
    </w:p>
    <w:p>
      <w:pPr>
        <w:pStyle w:val="BodyText"/>
        <w:spacing w:before="291" w:line="388" w:lineRule="auto"/>
        <w:ind w:left="3633" w:right="6483" w:hanging="360"/>
      </w:pPr>
      <w:r>
        <w:t>年度绩效考核为“A”的员工，优先列为聘任对象。培训</w:t>
      </w:r>
    </w:p>
    <w:p>
      <w:pPr>
        <w:spacing w:after="0" w:line="388" w:lineRule="auto"/>
        <w:sectPr>
          <w:pgSz w:w="17860" w:h="25260"/>
          <w:pgMar w:top="2400" w:right="0" w:bottom="280" w:left="0" w:header="708" w:footer="708"/>
          <w:pgNumType w:start="22"/>
          <w:cols w:space="708"/>
        </w:sectPr>
      </w:pPr>
    </w:p>
    <w:p>
      <w:pPr>
        <w:pStyle w:val="BodyText"/>
        <w:spacing w:before="47" w:line="388" w:lineRule="auto"/>
        <w:ind w:left="2553" w:right="2535" w:firstLine="719"/>
        <w:jc w:val="both"/>
      </w:pPr>
      <w:r>
        <w:rPr>
          <w:spacing w:val="-1"/>
        </w:rPr>
        <w:t>针对考核成绩，公司提供不同的培训。年度绩效考核为“</w:t>
      </w:r>
      <w:r>
        <w:rPr>
          <w:spacing w:val="-4"/>
        </w:rPr>
        <w:t>A”</w:t>
      </w:r>
      <w:r>
        <w:rPr>
          <w:spacing w:val="-3"/>
        </w:rPr>
        <w:t>的员工，优先列</w:t>
      </w:r>
      <w:r>
        <w:rPr>
          <w:spacing w:val="-9"/>
        </w:rPr>
        <w:t xml:space="preserve">为深造培训的对象。考核为“ </w:t>
      </w:r>
      <w:r>
        <w:t>D</w:t>
      </w:r>
      <w:r>
        <w:rPr>
          <w:spacing w:val="1"/>
        </w:rPr>
        <w:t>”和“</w:t>
      </w:r>
      <w:r>
        <w:rPr>
          <w:spacing w:val="5"/>
        </w:rPr>
        <w:t>E</w:t>
      </w:r>
      <w:r>
        <w:t>”的员工，由人力资源处结合部门主管对其进行针对性强化培训，帮助员工改善绩效。</w:t>
      </w:r>
    </w:p>
    <w:p>
      <w:pPr>
        <w:spacing w:after="0" w:line="388" w:lineRule="auto"/>
        <w:jc w:val="both"/>
        <w:sectPr>
          <w:pgSz w:w="17860" w:h="25260"/>
          <w:pgMar w:top="2420" w:right="0" w:bottom="280" w:left="0" w:header="708" w:footer="708"/>
          <w:pgNumType w:start="23"/>
          <w:cols w:space="708"/>
        </w:sectPr>
      </w:pPr>
    </w:p>
    <w:p>
      <w:pPr>
        <w:pStyle w:val="BodyText"/>
        <w:spacing w:before="10"/>
        <w:rPr>
          <w:sz w:val="18"/>
        </w:rPr>
      </w:pPr>
    </w:p>
    <w:p>
      <w:pPr>
        <w:pStyle w:val="Heading1"/>
        <w:ind w:right="41"/>
      </w:pPr>
      <w:r>
        <w:t>年度能力评价</w:t>
      </w:r>
    </w:p>
    <w:p>
      <w:pPr>
        <w:pStyle w:val="BodyText"/>
        <w:spacing w:before="8"/>
        <w:rPr>
          <w:rFonts w:ascii="幼圆"/>
          <w:b/>
          <w:sz w:val="69"/>
        </w:rPr>
      </w:pPr>
    </w:p>
    <w:p>
      <w:pPr>
        <w:tabs>
          <w:tab w:val="left" w:pos="6333"/>
        </w:tabs>
        <w:spacing w:before="0" w:line="391" w:lineRule="auto"/>
        <w:ind w:left="3273" w:right="10083" w:firstLine="450"/>
        <w:jc w:val="left"/>
        <w:rPr>
          <w:sz w:val="36"/>
        </w:rPr>
      </w:pPr>
      <w:r>
        <w:rPr>
          <w:b/>
          <w:sz w:val="36"/>
        </w:rPr>
        <w:t>第二十五条</w:t>
        <w:tab/>
      </w:r>
      <w:r>
        <w:rPr>
          <w:sz w:val="36"/>
        </w:rPr>
        <w:t>评价周</w:t>
      </w:r>
      <w:r>
        <w:rPr>
          <w:spacing w:val="-17"/>
          <w:sz w:val="36"/>
        </w:rPr>
        <w:t>期</w:t>
      </w:r>
      <w:r>
        <w:rPr>
          <w:sz w:val="36"/>
        </w:rPr>
        <w:t>能力考核按年度进行。</w:t>
      </w:r>
    </w:p>
    <w:p>
      <w:pPr>
        <w:spacing w:after="0" w:line="391" w:lineRule="auto"/>
        <w:jc w:val="left"/>
        <w:rPr>
          <w:sz w:val="36"/>
        </w:rPr>
        <w:sectPr>
          <w:pgSz w:w="17860" w:h="25260"/>
          <w:pgMar w:top="2420" w:right="0" w:bottom="280" w:left="0" w:header="708" w:footer="708"/>
          <w:pgNumType w:start="24"/>
          <w:cols w:space="708"/>
        </w:sectPr>
      </w:pPr>
    </w:p>
    <w:p>
      <w:pPr>
        <w:pStyle w:val="Heading2"/>
        <w:spacing w:line="459" w:lineRule="exact"/>
        <w:ind w:left="3723"/>
        <w:jc w:val="left"/>
      </w:pPr>
      <w:r>
        <w:t>第二十六条</w:t>
      </w:r>
    </w:p>
    <w:p>
      <w:pPr>
        <w:pStyle w:val="BodyText"/>
        <w:spacing w:before="287"/>
        <w:ind w:left="3273"/>
      </w:pPr>
      <w:r>
        <w:t>同年度绩效考核。</w:t>
      </w:r>
    </w:p>
    <w:p>
      <w:pPr>
        <w:pStyle w:val="BodyText"/>
        <w:spacing w:line="459" w:lineRule="exact"/>
        <w:ind w:left="140"/>
      </w:pPr>
      <w:r>
        <w:br w:type="column"/>
      </w:r>
      <w:r>
        <w:t>评价范围</w:t>
      </w:r>
    </w:p>
    <w:p>
      <w:pPr>
        <w:spacing w:after="0" w:line="459" w:lineRule="exact"/>
        <w:sectPr>
          <w:type w:val="continuous"/>
          <w:pgSz w:w="17860" w:h="25260"/>
          <w:pgMar w:top="2420" w:right="0" w:bottom="280" w:left="0" w:header="708" w:footer="708"/>
          <w:pgNumType w:start="25"/>
          <w:cols w:num="2" w:space="708" w:equalWidth="0">
            <w:col w:w="6154" w:space="40"/>
            <w:col w:w="11666" w:space="0"/>
          </w:cols>
        </w:sectPr>
      </w:pPr>
    </w:p>
    <w:p>
      <w:pPr>
        <w:pStyle w:val="BodyText"/>
        <w:spacing w:before="11"/>
        <w:rPr>
          <w:sz w:val="18"/>
        </w:rPr>
      </w:pPr>
    </w:p>
    <w:p>
      <w:pPr>
        <w:tabs>
          <w:tab w:val="left" w:pos="6333"/>
        </w:tabs>
        <w:spacing w:before="50"/>
        <w:ind w:left="3723" w:right="0" w:firstLine="0"/>
        <w:jc w:val="left"/>
        <w:rPr>
          <w:sz w:val="36"/>
        </w:rPr>
      </w:pPr>
      <w:r>
        <w:rPr>
          <w:b/>
          <w:sz w:val="36"/>
        </w:rPr>
        <w:t>第二十七条</w:t>
        <w:tab/>
      </w:r>
      <w:r>
        <w:rPr>
          <w:sz w:val="36"/>
        </w:rPr>
        <w:t>能力定义</w:t>
      </w:r>
    </w:p>
    <w:p>
      <w:pPr>
        <w:pStyle w:val="BodyText"/>
        <w:spacing w:before="8"/>
        <w:rPr>
          <w:sz w:val="18"/>
        </w:rPr>
      </w:pPr>
    </w:p>
    <w:p>
      <w:pPr>
        <w:pStyle w:val="BodyText"/>
        <w:spacing w:before="50" w:line="391" w:lineRule="auto"/>
        <w:ind w:left="2553" w:right="2704" w:firstLine="719"/>
      </w:pPr>
      <w:r>
        <w:t xml:space="preserve">指被评价人完成各项专业性活动所具备的特殊能力和岗位所需要的素质能 </w:t>
      </w:r>
      <w:r>
        <w:rPr>
          <w:spacing w:val="-1"/>
        </w:rPr>
        <w:t>力。不同评价对象的评价主体、能力指标不同。能力评价分为：团队合作、团队发展、战略思考能力、分析和决策能力、计划和组织能力、解决问题能力、创新能力、影响能力、口头沟通能力、书面沟通能力、员工评估、员工辅导、激励、</w:t>
      </w:r>
      <w:r>
        <w:rPr>
          <w:spacing w:val="-4"/>
        </w:rPr>
        <w:t xml:space="preserve">授权、工作效率、应变能力、知识能力。指标定义详见附录一表 </w:t>
      </w:r>
      <w:r>
        <w:t>1-4。</w:t>
      </w:r>
    </w:p>
    <w:p>
      <w:pPr>
        <w:tabs>
          <w:tab w:val="left" w:pos="6333"/>
        </w:tabs>
        <w:spacing w:before="0" w:line="453" w:lineRule="exact"/>
        <w:ind w:left="3723" w:right="0" w:firstLine="0"/>
        <w:jc w:val="left"/>
        <w:rPr>
          <w:sz w:val="36"/>
        </w:rPr>
      </w:pPr>
      <w:r>
        <w:rPr>
          <w:b/>
          <w:sz w:val="36"/>
        </w:rPr>
        <w:t>第二十八条</w:t>
        <w:tab/>
      </w:r>
      <w:r>
        <w:rPr>
          <w:sz w:val="36"/>
        </w:rPr>
        <w:t>评价目的</w:t>
      </w:r>
    </w:p>
    <w:p>
      <w:pPr>
        <w:pStyle w:val="BodyText"/>
        <w:spacing w:before="287" w:line="388" w:lineRule="auto"/>
        <w:ind w:left="2553" w:right="2704" w:firstLine="719"/>
      </w:pPr>
      <w:r>
        <w:t>年度能力评价是为了对员工的素质及发展潜力进行评估和跟踪，评价结果不与工资和奖金直接挂钩，作为员工自我发展和选拔员工的一项重要依据。</w:t>
      </w:r>
    </w:p>
    <w:p>
      <w:pPr>
        <w:spacing w:after="0" w:line="388" w:lineRule="auto"/>
        <w:sectPr>
          <w:type w:val="continuous"/>
          <w:pgSz w:w="17860" w:h="25260"/>
          <w:pgMar w:top="2420" w:right="0" w:bottom="280" w:left="0" w:header="708" w:footer="708"/>
          <w:pgNumType w:start="26"/>
          <w:cols w:space="708"/>
        </w:sectPr>
      </w:pPr>
    </w:p>
    <w:p>
      <w:pPr>
        <w:pStyle w:val="Heading2"/>
        <w:spacing w:before="7"/>
        <w:jc w:val="right"/>
      </w:pPr>
      <w:r>
        <w:rPr>
          <w:w w:val="95"/>
        </w:rPr>
        <w:t>第二十九条</w:t>
      </w:r>
    </w:p>
    <w:p>
      <w:pPr>
        <w:pStyle w:val="BodyText"/>
        <w:spacing w:before="7"/>
        <w:ind w:left="770"/>
      </w:pPr>
      <w:r>
        <w:br w:type="column"/>
      </w:r>
      <w:r>
        <w:t>评价关系</w:t>
      </w:r>
    </w:p>
    <w:p>
      <w:pPr>
        <w:pStyle w:val="Heading2"/>
        <w:spacing w:before="47"/>
        <w:ind w:left="2037"/>
        <w:jc w:val="left"/>
      </w:pPr>
      <w:r>
        <w:t>表 6 评价关系表</w:t>
      </w:r>
    </w:p>
    <w:p>
      <w:pPr>
        <w:spacing w:after="0"/>
        <w:jc w:val="left"/>
        <w:sectPr>
          <w:type w:val="continuous"/>
          <w:pgSz w:w="17860" w:h="25260"/>
          <w:pgMar w:top="2420" w:right="0" w:bottom="280" w:left="0" w:header="708" w:footer="708"/>
          <w:pgNumType w:start="27"/>
          <w:cols w:num="2" w:space="708" w:equalWidth="0">
            <w:col w:w="5524" w:space="40"/>
            <w:col w:w="12296" w:space="0"/>
          </w:cols>
        </w:sectPr>
      </w:pPr>
    </w:p>
    <w:p>
      <w:pPr>
        <w:pStyle w:val="BodyText"/>
        <w:ind w:left="2365"/>
        <w:rPr>
          <w:sz w:val="20"/>
        </w:rPr>
      </w:pPr>
      <w:r>
        <w:rPr>
          <w:sz w:val="20"/>
        </w:rPr>
        <w:pict>
          <v:group id="_x0000_i1123" style="width:513.75pt;height:109.95pt;mso-position-horizontal-relative:char;mso-position-vertical-relative:line" coordorigin="0,0" coordsize="10275,2199">
            <v:shape id="_x0000_s1124" type="#_x0000_t75" style="width:10275;height:2199;position:absolute" stroked="f">
              <v:imagedata r:id="rId24" o:title=""/>
            </v:shape>
            <v:shape id="_x0000_s1125" type="#_x0000_t202" style="width:1288;height:317;left:188;position:absolute;top:291" filled="f" stroked="f">
              <v:textbox inset="0,0,0,0">
                <w:txbxContent>
                  <w:p>
                    <w:pPr>
                      <w:spacing w:before="0" w:line="317" w:lineRule="exact"/>
                      <w:ind w:left="0" w:right="0" w:firstLine="0"/>
                      <w:jc w:val="left"/>
                      <w:rPr>
                        <w:sz w:val="31"/>
                      </w:rPr>
                    </w:pPr>
                    <w:r>
                      <w:rPr>
                        <w:sz w:val="31"/>
                      </w:rPr>
                      <w:t>评价对象</w:t>
                    </w:r>
                  </w:p>
                </w:txbxContent>
              </v:textbox>
            </v:shape>
            <v:shape id="_x0000_s1126" type="#_x0000_t202" style="width:1288;height:317;left:4861;position:absolute;top:291" filled="f" stroked="f">
              <v:textbox inset="0,0,0,0">
                <w:txbxContent>
                  <w:p>
                    <w:pPr>
                      <w:spacing w:before="0" w:line="317" w:lineRule="exact"/>
                      <w:ind w:left="0" w:right="0" w:firstLine="0"/>
                      <w:jc w:val="left"/>
                      <w:rPr>
                        <w:sz w:val="31"/>
                      </w:rPr>
                    </w:pPr>
                    <w:r>
                      <w:rPr>
                        <w:sz w:val="31"/>
                      </w:rPr>
                      <w:t>评价关系</w:t>
                    </w:r>
                  </w:p>
                </w:txbxContent>
              </v:textbox>
            </v:shape>
            <v:shape id="_x0000_s1127" type="#_x0000_t202" style="width:1288;height:317;left:188;position:absolute;top:1022" filled="f" stroked="f">
              <v:textbox inset="0,0,0,0">
                <w:txbxContent>
                  <w:p>
                    <w:pPr>
                      <w:spacing w:before="0" w:line="317" w:lineRule="exact"/>
                      <w:ind w:left="0" w:right="0" w:firstLine="0"/>
                      <w:jc w:val="left"/>
                      <w:rPr>
                        <w:sz w:val="31"/>
                      </w:rPr>
                    </w:pPr>
                    <w:r>
                      <w:rPr>
                        <w:sz w:val="31"/>
                      </w:rPr>
                      <w:t>各级主管</w:t>
                    </w:r>
                  </w:p>
                </w:txbxContent>
              </v:textbox>
            </v:shape>
            <v:shape id="_x0000_s1128" type="#_x0000_t202" style="width:3822;height:317;left:4861;position:absolute;top:1022" filled="f" stroked="f">
              <v:textbox inset="0,0,0,0">
                <w:txbxContent>
                  <w:p>
                    <w:pPr>
                      <w:spacing w:before="0" w:line="317" w:lineRule="exact"/>
                      <w:ind w:left="0" w:right="0" w:firstLine="0"/>
                      <w:jc w:val="left"/>
                      <w:rPr>
                        <w:sz w:val="31"/>
                      </w:rPr>
                    </w:pPr>
                    <w:r>
                      <w:rPr>
                        <w:sz w:val="31"/>
                      </w:rPr>
                      <w:t>直接上级、同级、下级评价</w:t>
                    </w:r>
                  </w:p>
                </w:txbxContent>
              </v:textbox>
            </v:shape>
            <v:shape id="_x0000_s1129" type="#_x0000_t202" style="width:1288;height:317;left:188;position:absolute;top:1709" filled="f" stroked="f">
              <v:textbox inset="0,0,0,0">
                <w:txbxContent>
                  <w:p>
                    <w:pPr>
                      <w:spacing w:before="0" w:line="317" w:lineRule="exact"/>
                      <w:ind w:left="0" w:right="0" w:firstLine="0"/>
                      <w:jc w:val="left"/>
                      <w:rPr>
                        <w:sz w:val="31"/>
                      </w:rPr>
                    </w:pPr>
                    <w:r>
                      <w:rPr>
                        <w:sz w:val="31"/>
                      </w:rPr>
                      <w:t>一般员工</w:t>
                    </w:r>
                  </w:p>
                </w:txbxContent>
              </v:textbox>
            </v:shape>
            <v:shape id="_x0000_s1130" type="#_x0000_t202" style="width:3505;height:317;left:4861;position:absolute;top:1709" filled="f" stroked="f">
              <v:textbox inset="0,0,0,0">
                <w:txbxContent>
                  <w:p>
                    <w:pPr>
                      <w:spacing w:before="0" w:line="317" w:lineRule="exact"/>
                      <w:ind w:left="0" w:right="0" w:firstLine="0"/>
                      <w:jc w:val="left"/>
                      <w:rPr>
                        <w:sz w:val="31"/>
                      </w:rPr>
                    </w:pPr>
                    <w:r>
                      <w:rPr>
                        <w:sz w:val="31"/>
                      </w:rPr>
                      <w:t>直接上级、部门同级评价</w:t>
                    </w:r>
                  </w:p>
                </w:txbxContent>
              </v:textbox>
            </v:shape>
            <w10:wrap type="none"/>
          </v:group>
        </w:pict>
      </w:r>
    </w:p>
    <w:p>
      <w:pPr>
        <w:pStyle w:val="BodyText"/>
        <w:spacing w:before="1"/>
        <w:rPr>
          <w:b/>
          <w:sz w:val="13"/>
        </w:rPr>
      </w:pPr>
    </w:p>
    <w:p>
      <w:pPr>
        <w:tabs>
          <w:tab w:val="left" w:pos="5703"/>
        </w:tabs>
        <w:spacing w:before="49"/>
        <w:ind w:left="3723" w:right="0" w:firstLine="0"/>
        <w:jc w:val="left"/>
        <w:rPr>
          <w:sz w:val="36"/>
        </w:rPr>
      </w:pPr>
      <w:r>
        <w:rPr>
          <w:b/>
          <w:sz w:val="36"/>
        </w:rPr>
        <w:t>第三十条</w:t>
        <w:tab/>
      </w:r>
      <w:r>
        <w:rPr>
          <w:sz w:val="36"/>
        </w:rPr>
        <w:t>评价流程与办法可参见年度绩效考核</w:t>
      </w:r>
    </w:p>
    <w:p>
      <w:pPr>
        <w:spacing w:after="0"/>
        <w:jc w:val="left"/>
        <w:rPr>
          <w:sz w:val="36"/>
        </w:rPr>
        <w:sectPr>
          <w:type w:val="continuous"/>
          <w:pgSz w:w="17860" w:h="25260"/>
          <w:pgMar w:top="2420" w:right="0" w:bottom="280" w:left="0" w:header="708" w:footer="708"/>
          <w:pgNumType w:start="28"/>
          <w:cols w:space="708"/>
        </w:sectPr>
      </w:pPr>
    </w:p>
    <w:p>
      <w:pPr>
        <w:pStyle w:val="BodyText"/>
        <w:spacing w:before="10"/>
        <w:rPr>
          <w:sz w:val="18"/>
        </w:rPr>
      </w:pPr>
    </w:p>
    <w:p>
      <w:pPr>
        <w:pStyle w:val="Heading1"/>
        <w:ind w:right="41"/>
      </w:pPr>
      <w:r>
        <w:t>部门绩效考核</w:t>
      </w:r>
    </w:p>
    <w:p>
      <w:pPr>
        <w:pStyle w:val="BodyText"/>
        <w:spacing w:before="8"/>
        <w:rPr>
          <w:rFonts w:ascii="幼圆"/>
          <w:b/>
          <w:sz w:val="69"/>
        </w:rPr>
      </w:pPr>
    </w:p>
    <w:p>
      <w:pPr>
        <w:spacing w:before="0"/>
        <w:ind w:left="3723" w:right="0" w:firstLine="0"/>
        <w:jc w:val="both"/>
        <w:rPr>
          <w:sz w:val="36"/>
        </w:rPr>
      </w:pPr>
      <w:r>
        <w:rPr>
          <w:b/>
          <w:sz w:val="36"/>
        </w:rPr>
        <w:t xml:space="preserve">第三十一条 </w:t>
      </w:r>
      <w:r>
        <w:rPr>
          <w:sz w:val="36"/>
        </w:rPr>
        <w:t>部门绩效考核目的</w:t>
      </w:r>
    </w:p>
    <w:p>
      <w:pPr>
        <w:pStyle w:val="BodyText"/>
        <w:spacing w:before="291" w:line="388" w:lineRule="auto"/>
        <w:ind w:left="2553" w:right="2704" w:firstLine="719"/>
        <w:jc w:val="both"/>
      </w:pPr>
      <w:r>
        <w:t>部门绩效考核是为了衡量整个部门的工作绩效，以补充个人绩效考核针对个人职责，不对个人职权外的工作进行考核的局部性。通过部门绩效考核，可以促进从部门负责人到一般员工都充分重视部门直到整个公司的整体绩效。</w:t>
      </w:r>
    </w:p>
    <w:p>
      <w:pPr>
        <w:pStyle w:val="BodyText"/>
        <w:spacing w:before="8" w:line="391" w:lineRule="auto"/>
        <w:ind w:left="3723" w:right="3064" w:hanging="450"/>
        <w:jc w:val="both"/>
      </w:pPr>
      <w:r>
        <w:rPr>
          <w:spacing w:val="-1"/>
        </w:rPr>
        <w:t>部门绩效考核将作为个人年度考核的内容，以不同的权重计入年度考核。</w:t>
      </w:r>
      <w:r>
        <w:rPr>
          <w:b/>
          <w:spacing w:val="14"/>
        </w:rPr>
        <w:t xml:space="preserve">第三十二条 </w:t>
      </w:r>
      <w:r>
        <w:t>考核周期</w:t>
      </w:r>
    </w:p>
    <w:p>
      <w:pPr>
        <w:pStyle w:val="BodyText"/>
        <w:spacing w:line="391" w:lineRule="auto"/>
        <w:ind w:left="3723" w:right="6124" w:hanging="630"/>
        <w:jc w:val="both"/>
      </w:pPr>
      <w:r>
        <w:rPr>
          <w:spacing w:val="-1"/>
        </w:rPr>
        <w:t>部门考核为年度考核，考核周期与个人绩效考核相同。</w:t>
      </w:r>
      <w:r>
        <w:rPr>
          <w:b/>
          <w:spacing w:val="13"/>
        </w:rPr>
        <w:t xml:space="preserve">第三十三条 </w:t>
      </w:r>
      <w:r>
        <w:t>考核关系</w:t>
      </w:r>
    </w:p>
    <w:p>
      <w:pPr>
        <w:pStyle w:val="BodyText"/>
        <w:spacing w:line="391" w:lineRule="auto"/>
        <w:ind w:left="2553" w:right="2704" w:firstLine="719"/>
        <w:jc w:val="both"/>
      </w:pPr>
      <w:r>
        <w:t>由公司考核管理委员会作为考核负责人。考核期开始时，公司考核管理委员会指派计划处分析上一考核期公司业绩状况和本期的经营目标，提出当期各部门考核指标、权重等方案，考核管理委员会通过后执行。</w:t>
      </w:r>
    </w:p>
    <w:p>
      <w:pPr>
        <w:spacing w:before="0" w:line="456" w:lineRule="exact"/>
        <w:ind w:left="3723" w:right="0" w:firstLine="0"/>
        <w:jc w:val="both"/>
        <w:rPr>
          <w:sz w:val="36"/>
        </w:rPr>
      </w:pPr>
      <w:r>
        <w:rPr>
          <w:b/>
          <w:sz w:val="36"/>
        </w:rPr>
        <w:t xml:space="preserve">第三十四条 </w:t>
      </w:r>
      <w:r>
        <w:rPr>
          <w:sz w:val="36"/>
        </w:rPr>
        <w:t>考核流程</w:t>
      </w:r>
    </w:p>
    <w:p>
      <w:pPr>
        <w:pStyle w:val="BodyText"/>
        <w:tabs>
          <w:tab w:val="left" w:pos="6333"/>
        </w:tabs>
        <w:spacing w:before="281" w:line="391" w:lineRule="auto"/>
        <w:ind w:left="3723" w:right="7924" w:hanging="630"/>
      </w:pPr>
      <w:r>
        <w:t>考核流程与办法可参见个人年度绩效考核</w:t>
      </w:r>
      <w:r>
        <w:rPr>
          <w:spacing w:val="-18"/>
        </w:rPr>
        <w:t>。</w:t>
      </w:r>
      <w:r>
        <w:rPr>
          <w:b/>
        </w:rPr>
        <w:t>第三十五条</w:t>
        <w:tab/>
      </w:r>
      <w:r>
        <w:t>考核指标及权重</w:t>
      </w:r>
    </w:p>
    <w:p>
      <w:pPr>
        <w:pStyle w:val="BodyText"/>
        <w:spacing w:line="391" w:lineRule="auto"/>
        <w:ind w:left="3723" w:right="10804" w:hanging="630"/>
      </w:pPr>
      <w:r>
        <w:rPr>
          <w:spacing w:val="-2"/>
        </w:rPr>
        <w:t xml:space="preserve">考核指标分为以下四类： </w:t>
      </w:r>
      <w:r>
        <w:t>公司整体经营指标 满意度指标</w:t>
      </w:r>
    </w:p>
    <w:p>
      <w:pPr>
        <w:pStyle w:val="BodyText"/>
        <w:spacing w:line="456" w:lineRule="exact"/>
        <w:ind w:left="3723"/>
      </w:pPr>
      <w:r>
        <w:t>财务指标</w:t>
      </w:r>
    </w:p>
    <w:p>
      <w:pPr>
        <w:pStyle w:val="BodyText"/>
        <w:spacing w:before="285"/>
        <w:ind w:left="3723"/>
      </w:pPr>
      <w:r>
        <w:t>关键能力</w:t>
      </w:r>
      <w:r>
        <w:rPr>
          <w:rFonts w:ascii="Arial" w:eastAsia="Arial"/>
          <w:i/>
        </w:rPr>
        <w:t>/</w:t>
      </w:r>
      <w:r>
        <w:t>重点工作指标</w:t>
      </w:r>
    </w:p>
    <w:p>
      <w:pPr>
        <w:spacing w:after="0"/>
        <w:sectPr>
          <w:pgSz w:w="17860" w:h="25260"/>
          <w:pgMar w:top="2420" w:right="0" w:bottom="280" w:left="0" w:header="708" w:footer="708"/>
          <w:pgNumType w:start="29"/>
          <w:cols w:space="708"/>
        </w:sectPr>
      </w:pPr>
    </w:p>
    <w:p>
      <w:pPr>
        <w:pStyle w:val="BodyText"/>
        <w:spacing w:before="10"/>
        <w:rPr>
          <w:sz w:val="18"/>
        </w:rPr>
      </w:pPr>
    </w:p>
    <w:p>
      <w:pPr>
        <w:pStyle w:val="Heading1"/>
        <w:ind w:right="41"/>
      </w:pPr>
      <w:r>
        <w:t>项目考核办法</w:t>
      </w:r>
    </w:p>
    <w:p>
      <w:pPr>
        <w:pStyle w:val="BodyText"/>
        <w:spacing w:before="8"/>
        <w:rPr>
          <w:rFonts w:ascii="幼圆"/>
          <w:b/>
          <w:sz w:val="69"/>
        </w:rPr>
      </w:pPr>
    </w:p>
    <w:p>
      <w:pPr>
        <w:spacing w:before="0"/>
        <w:ind w:left="3723" w:right="0" w:firstLine="0"/>
        <w:jc w:val="both"/>
        <w:rPr>
          <w:sz w:val="36"/>
        </w:rPr>
      </w:pPr>
      <w:r>
        <w:rPr>
          <w:b/>
          <w:sz w:val="36"/>
        </w:rPr>
        <w:t xml:space="preserve">第三十六条 </w:t>
      </w:r>
      <w:r>
        <w:rPr>
          <w:sz w:val="36"/>
        </w:rPr>
        <w:t>项目考核的目的</w:t>
      </w:r>
    </w:p>
    <w:p>
      <w:pPr>
        <w:pStyle w:val="BodyText"/>
        <w:spacing w:before="291" w:line="391" w:lineRule="auto"/>
        <w:ind w:left="2553" w:right="2704" w:firstLine="719"/>
        <w:jc w:val="both"/>
      </w:pPr>
      <w:r>
        <w:t>科研项目是我所业务的核心，同时也是我所管理的重点。项目考核的目的是为了衡量我所在研科研项目工作的质量优劣，促进科研项目优质按期完成，进一步提高我所科研能力。通过科研项目考核，可以促进项目成员从注重个人工作绩效到重视整个项目乃至整个公司的整体绩效，充分发挥科研人员的研发能力及工作积极性。</w:t>
      </w:r>
    </w:p>
    <w:p>
      <w:pPr>
        <w:pStyle w:val="BodyText"/>
        <w:spacing w:line="391" w:lineRule="auto"/>
        <w:ind w:left="2553" w:right="3064" w:firstLine="719"/>
      </w:pPr>
      <w:r>
        <w:t>项目考核结果将作为计算参加项目的研发人员年度绩效工作的一项重要指标，具体见《薪酬管理制度》。</w:t>
      </w:r>
    </w:p>
    <w:p>
      <w:pPr>
        <w:tabs>
          <w:tab w:val="left" w:pos="6333"/>
        </w:tabs>
        <w:spacing w:before="0" w:line="459" w:lineRule="exact"/>
        <w:ind w:left="3723" w:right="0" w:firstLine="0"/>
        <w:jc w:val="left"/>
        <w:rPr>
          <w:sz w:val="36"/>
        </w:rPr>
      </w:pPr>
      <w:r>
        <w:rPr>
          <w:b/>
          <w:sz w:val="36"/>
        </w:rPr>
        <w:t>第三十七条</w:t>
        <w:tab/>
      </w:r>
      <w:r>
        <w:rPr>
          <w:sz w:val="36"/>
        </w:rPr>
        <w:t>项目分类</w:t>
      </w:r>
    </w:p>
    <w:p>
      <w:pPr>
        <w:pStyle w:val="BodyText"/>
        <w:spacing w:before="277" w:line="391" w:lineRule="auto"/>
        <w:ind w:left="2553" w:right="2704" w:firstLine="719"/>
      </w:pPr>
      <w:r>
        <w:t>项目分类的目的是为了体现不同种类项目的重要性及技术难度等特点，从而为项目比较、项目管理、项目考核及科研人员激励提供基础。</w:t>
      </w:r>
    </w:p>
    <w:p>
      <w:pPr>
        <w:pStyle w:val="BodyText"/>
        <w:spacing w:line="391" w:lineRule="auto"/>
        <w:ind w:left="2553" w:right="2367" w:firstLine="719"/>
      </w:pPr>
      <w:r>
        <w:t>依据科研项目的工作内容、技术路径、技术复杂性、技术创新性、科研成果</w:t>
      </w:r>
      <w:r>
        <w:rPr>
          <w:spacing w:val="-5"/>
        </w:rPr>
        <w:t xml:space="preserve">应用等因素可将我所现有十六类科研项目分为 </w:t>
      </w:r>
      <w:r>
        <w:t>A</w:t>
      </w:r>
      <w:r>
        <w:rPr>
          <w:spacing w:val="-29"/>
        </w:rPr>
        <w:t>、</w:t>
      </w:r>
      <w:r>
        <w:t>B</w:t>
      </w:r>
      <w:r>
        <w:rPr>
          <w:spacing w:val="-29"/>
        </w:rPr>
        <w:t>、</w:t>
      </w:r>
      <w:r>
        <w:t>C</w:t>
      </w:r>
      <w:r>
        <w:rPr>
          <w:spacing w:val="-29"/>
        </w:rPr>
        <w:t>、</w:t>
      </w:r>
      <w:r>
        <w:t>D</w:t>
      </w:r>
      <w:r>
        <w:rPr>
          <w:spacing w:val="-16"/>
        </w:rPr>
        <w:t xml:space="preserve"> 四大类项目</w:t>
      </w:r>
      <w:r>
        <w:t>（</w:t>
      </w:r>
      <w:r>
        <w:rPr>
          <w:spacing w:val="31"/>
        </w:rPr>
        <w:t>见表</w:t>
      </w:r>
      <w:r>
        <w:t>6B</w:t>
      </w:r>
      <w:r>
        <w:rPr>
          <w:spacing w:val="-180"/>
        </w:rPr>
        <w:t>）</w:t>
      </w:r>
      <w:r>
        <w:rPr>
          <w:spacing w:val="-17"/>
        </w:rPr>
        <w:t>。</w:t>
      </w:r>
      <w:r>
        <w:t>根据每一类项目的特点及重要性，赋予不同的项目类型系数，以体现不同类型项</w:t>
      </w:r>
    </w:p>
    <w:p>
      <w:pPr>
        <w:pStyle w:val="BodyText"/>
        <w:spacing w:line="454" w:lineRule="exact"/>
        <w:ind w:left="2553"/>
      </w:pPr>
      <w:r>
        <w:t>目的差异。</w:t>
      </w:r>
    </w:p>
    <w:p>
      <w:pPr>
        <w:pStyle w:val="Heading2"/>
        <w:tabs>
          <w:tab w:val="left" w:pos="7442"/>
        </w:tabs>
        <w:spacing w:before="46"/>
        <w:ind w:left="5721"/>
        <w:jc w:val="left"/>
      </w:pPr>
      <w:r>
        <w:pict>
          <v:group id="_x0000_s1131" style="width:783.15pt;height:356.9pt;margin-top:25.87pt;margin-left:118.25pt;mso-position-horizontal-relative:page;position:absolute;z-index:251688960" coordorigin="2365,517" coordsize="15663,7138">
            <v:shape id="_x0000_s1132" type="#_x0000_t75" style="width:15495;height:7138;left:2365;position:absolute;top:517" stroked="f">
              <v:imagedata r:id="rId25" o:title=""/>
            </v:shape>
            <v:shape id="_x0000_s1133" type="#_x0000_t202" style="width:1288;height:317;left:5732;position:absolute;top:880" filled="f" stroked="f">
              <v:textbox inset="0,0,0,0">
                <w:txbxContent>
                  <w:p>
                    <w:pPr>
                      <w:spacing w:before="0" w:line="317" w:lineRule="exact"/>
                      <w:ind w:left="0" w:right="0" w:firstLine="0"/>
                      <w:jc w:val="left"/>
                      <w:rPr>
                        <w:sz w:val="31"/>
                      </w:rPr>
                    </w:pPr>
                    <w:r>
                      <w:rPr>
                        <w:sz w:val="31"/>
                      </w:rPr>
                      <w:t>资金来源</w:t>
                    </w:r>
                  </w:p>
                </w:txbxContent>
              </v:textbox>
            </v:shape>
            <v:shape id="_x0000_s1134" type="#_x0000_t202" style="width:1288;height:317;left:2553;position:absolute;top:1348" filled="f" stroked="f">
              <v:textbox inset="0,0,0,0">
                <w:txbxContent>
                  <w:p>
                    <w:pPr>
                      <w:spacing w:before="0" w:line="317" w:lineRule="exact"/>
                      <w:ind w:left="0" w:right="0" w:firstLine="0"/>
                      <w:jc w:val="left"/>
                      <w:rPr>
                        <w:sz w:val="31"/>
                      </w:rPr>
                    </w:pPr>
                    <w:r>
                      <w:rPr>
                        <w:sz w:val="31"/>
                      </w:rPr>
                      <w:t>项目类型</w:t>
                    </w:r>
                  </w:p>
                </w:txbxContent>
              </v:textbox>
            </v:shape>
            <v:shape id="_x0000_s1135" type="#_x0000_t202" style="width:3822;height:785;left:9927;position:absolute;top:880" filled="f" stroked="f">
              <v:textbox inset="0,0,0,0">
                <w:txbxContent>
                  <w:p>
                    <w:pPr>
                      <w:spacing w:before="0" w:line="359" w:lineRule="exact"/>
                      <w:ind w:left="22" w:right="40" w:firstLine="0"/>
                      <w:jc w:val="center"/>
                      <w:rPr>
                        <w:sz w:val="31"/>
                      </w:rPr>
                    </w:pPr>
                    <w:r>
                      <w:rPr>
                        <w:sz w:val="31"/>
                      </w:rPr>
                      <w:t>纵向（国防科工委、集团公</w:t>
                    </w:r>
                  </w:p>
                  <w:p>
                    <w:pPr>
                      <w:spacing w:before="71" w:line="355" w:lineRule="exact"/>
                      <w:ind w:left="8" w:right="40" w:firstLine="0"/>
                      <w:jc w:val="center"/>
                      <w:rPr>
                        <w:sz w:val="31"/>
                      </w:rPr>
                    </w:pPr>
                    <w:r>
                      <w:rPr>
                        <w:sz w:val="31"/>
                      </w:rPr>
                      <w:t>司、总装）</w:t>
                    </w:r>
                  </w:p>
                </w:txbxContent>
              </v:textbox>
            </v:shape>
            <v:shape id="_x0000_s1136" type="#_x0000_t202" style="width:1691;height:1253;left:14183;position:absolute;top:646" filled="f" stroked="f">
              <v:textbox inset="0,0,0,0">
                <w:txbxContent>
                  <w:p>
                    <w:pPr>
                      <w:spacing w:before="0" w:line="359" w:lineRule="exact"/>
                      <w:ind w:left="43" w:right="0" w:firstLine="0"/>
                      <w:jc w:val="left"/>
                      <w:rPr>
                        <w:sz w:val="31"/>
                      </w:rPr>
                    </w:pPr>
                    <w:r>
                      <w:rPr>
                        <w:sz w:val="31"/>
                      </w:rPr>
                      <w:t>集团公司资</w:t>
                    </w:r>
                  </w:p>
                  <w:p>
                    <w:pPr>
                      <w:spacing w:before="0" w:line="470" w:lineRule="atLeast"/>
                      <w:ind w:left="356" w:right="18" w:hanging="357"/>
                      <w:jc w:val="left"/>
                      <w:rPr>
                        <w:sz w:val="31"/>
                      </w:rPr>
                    </w:pPr>
                    <w:r>
                      <w:rPr>
                        <w:sz w:val="31"/>
                      </w:rPr>
                      <w:t>本金</w:t>
                    </w:r>
                    <w:r>
                      <w:rPr>
                        <w:rFonts w:ascii="Arial" w:eastAsia="Arial"/>
                        <w:sz w:val="31"/>
                      </w:rPr>
                      <w:t>/</w:t>
                    </w:r>
                    <w:r>
                      <w:rPr>
                        <w:sz w:val="31"/>
                      </w:rPr>
                      <w:t>技术开发资金</w:t>
                    </w:r>
                  </w:p>
                </w:txbxContent>
              </v:textbox>
            </v:shape>
            <v:shape id="_x0000_s1137" type="#_x0000_t202" style="width:1734;height:785;left:16257;position:absolute;top:880" filled="f" stroked="f">
              <v:textbox inset="0,0,0,0">
                <w:txbxContent>
                  <w:p>
                    <w:pPr>
                      <w:spacing w:before="0" w:line="359" w:lineRule="exact"/>
                      <w:ind w:left="0" w:right="0" w:firstLine="0"/>
                      <w:jc w:val="left"/>
                      <w:rPr>
                        <w:sz w:val="31"/>
                      </w:rPr>
                    </w:pPr>
                    <w:r>
                      <w:rPr>
                        <w:sz w:val="31"/>
                      </w:rPr>
                      <w:t>其它研究所</w:t>
                    </w:r>
                  </w:p>
                  <w:p>
                    <w:pPr>
                      <w:spacing w:before="71" w:line="355" w:lineRule="exact"/>
                      <w:ind w:left="129" w:right="0" w:firstLine="0"/>
                      <w:jc w:val="left"/>
                      <w:rPr>
                        <w:sz w:val="31"/>
                      </w:rPr>
                    </w:pPr>
                    <w:r>
                      <w:rPr>
                        <w:sz w:val="31"/>
                      </w:rPr>
                      <w:t>军方及公司</w:t>
                    </w:r>
                  </w:p>
                </w:txbxContent>
              </v:textbox>
            </v:shape>
            <v:shape id="_x0000_s1138" type="#_x0000_t202" style="width:1288;height:317;left:8134;position:absolute;top:2298" filled="f" stroked="f">
              <v:textbox inset="0,0,0,0">
                <w:txbxContent>
                  <w:p>
                    <w:pPr>
                      <w:spacing w:before="0" w:line="317" w:lineRule="exact"/>
                      <w:ind w:left="0" w:right="0" w:firstLine="0"/>
                      <w:jc w:val="left"/>
                      <w:rPr>
                        <w:sz w:val="31"/>
                      </w:rPr>
                    </w:pPr>
                    <w:r>
                      <w:rPr>
                        <w:sz w:val="31"/>
                      </w:rPr>
                      <w:t>基金项目</w:t>
                    </w:r>
                  </w:p>
                </w:txbxContent>
              </v:textbox>
            </v:shape>
            <v:shape id="_x0000_s1139" type="#_x0000_t202" style="width:1288;height:785;left:8134;position:absolute;top:3015" filled="f" stroked="f">
              <v:textbox inset="0,0,0,0">
                <w:txbxContent>
                  <w:p>
                    <w:pPr>
                      <w:spacing w:before="0" w:line="359" w:lineRule="exact"/>
                      <w:ind w:left="0" w:right="18" w:firstLine="0"/>
                      <w:jc w:val="center"/>
                      <w:rPr>
                        <w:sz w:val="31"/>
                      </w:rPr>
                    </w:pPr>
                    <w:r>
                      <w:rPr>
                        <w:sz w:val="31"/>
                      </w:rPr>
                      <w:t>支撑技术</w:t>
                    </w:r>
                  </w:p>
                  <w:p>
                    <w:pPr>
                      <w:spacing w:before="71" w:line="355" w:lineRule="exact"/>
                      <w:ind w:left="0" w:right="25" w:firstLine="0"/>
                      <w:jc w:val="center"/>
                      <w:rPr>
                        <w:sz w:val="31"/>
                      </w:rPr>
                    </w:pPr>
                    <w:r>
                      <w:rPr>
                        <w:sz w:val="31"/>
                      </w:rPr>
                      <w:t>项目</w:t>
                    </w:r>
                  </w:p>
                </w:txbxContent>
              </v:textbox>
            </v:shape>
            <v:shape id="_x0000_s1140" type="#_x0000_t202" style="width:1288;height:317;left:4482;position:absolute;top:4192" filled="f" stroked="f">
              <v:textbox inset="0,0,0,0">
                <w:txbxContent>
                  <w:p>
                    <w:pPr>
                      <w:spacing w:before="0" w:line="317" w:lineRule="exact"/>
                      <w:ind w:left="0" w:right="0" w:firstLine="0"/>
                      <w:jc w:val="left"/>
                      <w:rPr>
                        <w:sz w:val="31"/>
                      </w:rPr>
                    </w:pPr>
                    <w:r>
                      <w:rPr>
                        <w:sz w:val="31"/>
                      </w:rPr>
                      <w:t>预研项目</w:t>
                    </w:r>
                  </w:p>
                </w:txbxContent>
              </v:textbox>
            </v:shape>
            <v:shape id="_x0000_s1141" type="#_x0000_t202" style="width:1604;height:317;left:16386;position:absolute;top:3966" filled="f" stroked="f">
              <v:textbox inset="0,0,0,0">
                <w:txbxContent>
                  <w:p>
                    <w:pPr>
                      <w:spacing w:before="0" w:line="317" w:lineRule="exact"/>
                      <w:ind w:left="0" w:right="0" w:firstLine="0"/>
                      <w:jc w:val="left"/>
                      <w:rPr>
                        <w:sz w:val="31"/>
                      </w:rPr>
                    </w:pPr>
                    <w:r>
                      <w:rPr>
                        <w:sz w:val="31"/>
                      </w:rPr>
                      <w:t>类似重点预</w:t>
                    </w:r>
                  </w:p>
                </w:txbxContent>
              </v:textbox>
            </v:shape>
            <v:shape id="_x0000_s1142" type="#_x0000_t202" style="width:1288;height:785;left:8134;position:absolute;top:4434" filled="f" stroked="f">
              <v:textbox inset="0,0,0,0">
                <w:txbxContent>
                  <w:p>
                    <w:pPr>
                      <w:spacing w:before="0" w:line="359" w:lineRule="exact"/>
                      <w:ind w:left="0" w:right="18" w:firstLine="0"/>
                      <w:jc w:val="center"/>
                      <w:rPr>
                        <w:sz w:val="31"/>
                      </w:rPr>
                    </w:pPr>
                    <w:r>
                      <w:rPr>
                        <w:sz w:val="31"/>
                      </w:rPr>
                      <w:t>重点预研</w:t>
                    </w:r>
                  </w:p>
                  <w:p>
                    <w:pPr>
                      <w:spacing w:before="71" w:line="355" w:lineRule="exact"/>
                      <w:ind w:left="0" w:right="25" w:firstLine="0"/>
                      <w:jc w:val="center"/>
                      <w:rPr>
                        <w:sz w:val="31"/>
                      </w:rPr>
                    </w:pPr>
                    <w:r>
                      <w:rPr>
                        <w:sz w:val="31"/>
                      </w:rPr>
                      <w:t>项目</w:t>
                    </w:r>
                  </w:p>
                </w:txbxContent>
              </v:textbox>
            </v:shape>
            <v:shape id="_x0000_s1143" type="#_x0000_t202" style="width:1681;height:1262;left:16347;position:absolute;top:4425" filled="f" stroked="f">
              <v:textbox inset="0,0,0,0">
                <w:txbxContent>
                  <w:p>
                    <w:pPr>
                      <w:spacing w:before="0" w:line="368" w:lineRule="exact"/>
                      <w:ind w:left="0" w:right="0" w:firstLine="0"/>
                      <w:jc w:val="left"/>
                      <w:rPr>
                        <w:sz w:val="31"/>
                      </w:rPr>
                    </w:pPr>
                    <w:r>
                      <w:rPr>
                        <w:sz w:val="31"/>
                      </w:rPr>
                      <w:t>研项目</w:t>
                    </w:r>
                    <w:r>
                      <w:rPr>
                        <w:rFonts w:ascii="Arial" w:eastAsia="Arial"/>
                        <w:sz w:val="31"/>
                      </w:rPr>
                      <w:t>,</w:t>
                    </w:r>
                    <w:r>
                      <w:rPr>
                        <w:sz w:val="31"/>
                      </w:rPr>
                      <w:t>称为</w:t>
                    </w:r>
                  </w:p>
                  <w:p>
                    <w:pPr>
                      <w:spacing w:before="0" w:line="470" w:lineRule="atLeast"/>
                      <w:ind w:left="670" w:right="54" w:hanging="631"/>
                      <w:jc w:val="left"/>
                      <w:rPr>
                        <w:sz w:val="31"/>
                      </w:rPr>
                    </w:pPr>
                    <w:r>
                      <w:rPr>
                        <w:sz w:val="31"/>
                      </w:rPr>
                      <w:t>其它预研项目</w:t>
                    </w:r>
                  </w:p>
                </w:txbxContent>
              </v:textbox>
            </v:shape>
            <v:shape id="_x0000_s1144" type="#_x0000_t202" style="width:1288;height:317;left:8134;position:absolute;top:6086" filled="f" stroked="f">
              <v:textbox inset="0,0,0,0">
                <w:txbxContent>
                  <w:p>
                    <w:pPr>
                      <w:spacing w:before="0" w:line="317" w:lineRule="exact"/>
                      <w:ind w:left="0" w:right="0" w:firstLine="0"/>
                      <w:jc w:val="left"/>
                      <w:rPr>
                        <w:sz w:val="31"/>
                      </w:rPr>
                    </w:pPr>
                    <w:r>
                      <w:rPr>
                        <w:sz w:val="31"/>
                      </w:rPr>
                      <w:t>演示验证</w:t>
                    </w:r>
                  </w:p>
                </w:txbxContent>
              </v:textbox>
            </v:shape>
            <v:shape id="_x0000_s1145" type="#_x0000_t202" style="width:1288;height:317;left:4482;position:absolute;top:7036" filled="f" stroked="f">
              <v:textbox inset="0,0,0,0">
                <w:txbxContent>
                  <w:p>
                    <w:pPr>
                      <w:spacing w:before="0" w:line="317" w:lineRule="exact"/>
                      <w:ind w:left="0" w:right="0" w:firstLine="0"/>
                      <w:jc w:val="left"/>
                      <w:rPr>
                        <w:sz w:val="31"/>
                      </w:rPr>
                    </w:pPr>
                    <w:r>
                      <w:rPr>
                        <w:sz w:val="31"/>
                      </w:rPr>
                      <w:t>型号项目</w:t>
                    </w:r>
                  </w:p>
                </w:txbxContent>
              </v:textbox>
            </v:shape>
            <v:shape id="_x0000_s1146" type="#_x0000_t202" style="width:654;height:317;left:8447;position:absolute;top:7036" filled="f" stroked="f">
              <v:textbox inset="0,0,0,0">
                <w:txbxContent>
                  <w:p>
                    <w:pPr>
                      <w:spacing w:before="0" w:line="317" w:lineRule="exact"/>
                      <w:ind w:left="0" w:right="0" w:firstLine="0"/>
                      <w:jc w:val="left"/>
                      <w:rPr>
                        <w:sz w:val="31"/>
                      </w:rPr>
                    </w:pPr>
                    <w:r>
                      <w:rPr>
                        <w:sz w:val="31"/>
                      </w:rPr>
                      <w:t>单体</w:t>
                    </w:r>
                  </w:p>
                </w:txbxContent>
              </v:textbox>
            </v:shape>
          </v:group>
        </w:pict>
      </w:r>
      <w:r>
        <w:t>表</w:t>
      </w:r>
      <w:r>
        <w:rPr>
          <w:spacing w:val="-89"/>
        </w:rPr>
        <w:t xml:space="preserve"> </w:t>
      </w:r>
      <w:r>
        <w:t>8－1</w:t>
        <w:tab/>
        <w:t>我所现有科研项目种类及特点</w:t>
      </w:r>
    </w:p>
    <w:p>
      <w:pPr>
        <w:spacing w:after="0"/>
        <w:jc w:val="left"/>
        <w:sectPr>
          <w:pgSz w:w="17860" w:h="25260"/>
          <w:pgMar w:top="2420" w:right="0" w:bottom="280" w:left="0" w:header="708" w:footer="708"/>
          <w:pgNumType w:start="30"/>
          <w:cols w:space="708"/>
        </w:sectPr>
      </w:pPr>
    </w:p>
    <w:p>
      <w:pPr>
        <w:pStyle w:val="BodyText"/>
        <w:spacing w:before="12"/>
        <w:rPr>
          <w:b/>
          <w:sz w:val="20"/>
        </w:rPr>
      </w:pPr>
    </w:p>
    <w:p>
      <w:pPr>
        <w:spacing w:before="62"/>
        <w:ind w:left="0" w:right="329" w:firstLine="0"/>
        <w:jc w:val="center"/>
        <w:rPr>
          <w:sz w:val="31"/>
        </w:rPr>
      </w:pPr>
      <w:r>
        <w:drawing>
          <wp:anchor distT="0" distB="0" distL="0" distR="0" simplePos="0" relativeHeight="251689984" behindDoc="1" locked="0" layoutInCell="1" allowOverlap="1">
            <wp:simplePos x="0" y="0"/>
            <wp:positionH relativeFrom="page">
              <wp:posOffset>1501775</wp:posOffset>
            </wp:positionH>
            <wp:positionV relativeFrom="paragraph">
              <wp:posOffset>-169164</wp:posOffset>
            </wp:positionV>
            <wp:extent cx="9839070" cy="9331452"/>
            <wp:effectExtent l="0" t="0" r="0" b="0"/>
            <wp:wrapNone/>
            <wp:docPr id="47"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3.png"/>
                    <pic:cNvPicPr/>
                  </pic:nvPicPr>
                  <pic:blipFill>
                    <a:blip xmlns:r="http://schemas.openxmlformats.org/officeDocument/2006/relationships" r:embed="rId26" cstate="print"/>
                    <a:stretch>
                      <a:fillRect/>
                    </a:stretch>
                  </pic:blipFill>
                  <pic:spPr>
                    <a:xfrm>
                      <a:off x="0" y="0"/>
                      <a:ext cx="9839070" cy="9331452"/>
                    </a:xfrm>
                    <a:prstGeom prst="rect">
                      <a:avLst/>
                    </a:prstGeom>
                  </pic:spPr>
                </pic:pic>
              </a:graphicData>
            </a:graphic>
          </wp:anchor>
        </w:drawing>
      </w:r>
      <w:r>
        <w:rPr>
          <w:sz w:val="31"/>
        </w:rPr>
        <w:t>总体</w:t>
      </w:r>
    </w:p>
    <w:p>
      <w:pPr>
        <w:pStyle w:val="BodyText"/>
        <w:spacing w:before="1"/>
        <w:rPr>
          <w:sz w:val="20"/>
        </w:rPr>
      </w:pPr>
    </w:p>
    <w:p>
      <w:pPr>
        <w:spacing w:after="0"/>
        <w:rPr>
          <w:sz w:val="20"/>
        </w:rPr>
        <w:sectPr>
          <w:pgSz w:w="17860" w:h="25260"/>
          <w:pgMar w:top="2220" w:right="0" w:bottom="280" w:left="0" w:header="708" w:footer="708"/>
          <w:pgNumType w:start="31"/>
          <w:cols w:space="708"/>
        </w:sectPr>
      </w:pPr>
    </w:p>
    <w:p>
      <w:pPr>
        <w:pStyle w:val="BodyText"/>
        <w:spacing w:before="1"/>
        <w:rPr>
          <w:sz w:val="23"/>
        </w:rPr>
      </w:pPr>
    </w:p>
    <w:p>
      <w:pPr>
        <w:spacing w:before="1"/>
        <w:ind w:left="0" w:right="0" w:firstLine="0"/>
        <w:jc w:val="right"/>
        <w:rPr>
          <w:sz w:val="31"/>
        </w:rPr>
      </w:pPr>
      <w:r>
        <w:rPr>
          <w:sz w:val="31"/>
        </w:rPr>
        <w:t>计量科研</w:t>
      </w:r>
    </w:p>
    <w:p>
      <w:pPr>
        <w:spacing w:before="62"/>
        <w:ind w:left="421" w:right="0" w:firstLine="0"/>
        <w:jc w:val="left"/>
        <w:rPr>
          <w:sz w:val="31"/>
        </w:rPr>
      </w:pPr>
      <w:r>
        <w:br w:type="column"/>
      </w:r>
      <w:r>
        <w:rPr>
          <w:sz w:val="31"/>
        </w:rPr>
        <w:t>进行标准装置的研制工作</w:t>
      </w:r>
    </w:p>
    <w:p>
      <w:pPr>
        <w:spacing w:after="0"/>
        <w:jc w:val="left"/>
        <w:rPr>
          <w:sz w:val="31"/>
        </w:rPr>
        <w:sectPr>
          <w:type w:val="continuous"/>
          <w:pgSz w:w="17860" w:h="25260"/>
          <w:pgMar w:top="2420" w:right="0" w:bottom="280" w:left="0" w:header="708" w:footer="708"/>
          <w:pgNumType w:start="32"/>
          <w:cols w:num="2" w:space="708" w:equalWidth="0">
            <w:col w:w="9402" w:space="40"/>
            <w:col w:w="8418" w:space="0"/>
          </w:cols>
        </w:sectPr>
      </w:pPr>
    </w:p>
    <w:p>
      <w:pPr>
        <w:pStyle w:val="BodyText"/>
        <w:rPr>
          <w:sz w:val="20"/>
        </w:rPr>
      </w:pPr>
    </w:p>
    <w:p>
      <w:pPr>
        <w:spacing w:after="0"/>
        <w:rPr>
          <w:sz w:val="20"/>
        </w:rPr>
        <w:sectPr>
          <w:type w:val="continuous"/>
          <w:pgSz w:w="17860" w:h="25260"/>
          <w:pgMar w:top="2420" w:right="0" w:bottom="280" w:left="0" w:header="708" w:footer="708"/>
          <w:pgNumType w:start="33"/>
          <w:cols w:space="708"/>
        </w:sectPr>
      </w:pPr>
    </w:p>
    <w:p>
      <w:pPr>
        <w:pStyle w:val="BodyText"/>
        <w:spacing w:before="7"/>
        <w:rPr>
          <w:sz w:val="22"/>
        </w:rPr>
      </w:pPr>
    </w:p>
    <w:p>
      <w:pPr>
        <w:spacing w:before="0"/>
        <w:ind w:left="4482" w:right="0" w:firstLine="0"/>
        <w:jc w:val="left"/>
        <w:rPr>
          <w:sz w:val="31"/>
        </w:rPr>
      </w:pPr>
      <w:r>
        <w:rPr>
          <w:sz w:val="31"/>
        </w:rPr>
        <w:t>技术基础</w:t>
      </w:r>
    </w:p>
    <w:p>
      <w:pPr>
        <w:pStyle w:val="BodyText"/>
        <w:rPr>
          <w:sz w:val="32"/>
        </w:rPr>
      </w:pPr>
    </w:p>
    <w:p>
      <w:pPr>
        <w:pStyle w:val="BodyText"/>
        <w:rPr>
          <w:sz w:val="32"/>
        </w:rPr>
      </w:pPr>
    </w:p>
    <w:p>
      <w:pPr>
        <w:pStyle w:val="BodyText"/>
        <w:rPr>
          <w:sz w:val="32"/>
        </w:rPr>
      </w:pPr>
    </w:p>
    <w:p>
      <w:pPr>
        <w:spacing w:before="267" w:line="576" w:lineRule="auto"/>
        <w:ind w:left="5098" w:right="833" w:firstLine="0"/>
        <w:jc w:val="center"/>
        <w:rPr>
          <w:sz w:val="31"/>
        </w:rPr>
      </w:pPr>
      <w:r>
        <w:rPr>
          <w:sz w:val="31"/>
        </w:rPr>
        <w:t xml:space="preserve">标准化项目 </w:t>
      </w:r>
      <w:r>
        <w:rPr>
          <w:spacing w:val="-4"/>
          <w:sz w:val="31"/>
        </w:rPr>
        <w:t>技改自研项目</w:t>
      </w:r>
    </w:p>
    <w:p>
      <w:pPr>
        <w:spacing w:before="0" w:line="396" w:lineRule="exact"/>
        <w:ind w:left="4282" w:right="16" w:firstLine="0"/>
        <w:jc w:val="center"/>
        <w:rPr>
          <w:sz w:val="31"/>
        </w:rPr>
      </w:pPr>
      <w:r>
        <w:rPr>
          <w:sz w:val="31"/>
        </w:rPr>
        <w:t>资本金</w:t>
      </w:r>
      <w:r>
        <w:rPr>
          <w:rFonts w:ascii="Arial" w:eastAsia="Arial"/>
          <w:sz w:val="31"/>
        </w:rPr>
        <w:t>/</w:t>
      </w:r>
      <w:r>
        <w:rPr>
          <w:sz w:val="31"/>
        </w:rPr>
        <w:t>技术开发资金项目</w:t>
      </w:r>
    </w:p>
    <w:p>
      <w:pPr>
        <w:pStyle w:val="BodyText"/>
        <w:spacing w:before="5"/>
        <w:rPr>
          <w:sz w:val="41"/>
        </w:rPr>
      </w:pPr>
      <w:r>
        <w:br w:type="column"/>
      </w:r>
    </w:p>
    <w:p>
      <w:pPr>
        <w:spacing w:before="0" w:line="283" w:lineRule="auto"/>
        <w:ind w:left="414" w:right="0" w:hanging="155"/>
        <w:jc w:val="left"/>
        <w:rPr>
          <w:sz w:val="31"/>
        </w:rPr>
      </w:pPr>
      <w:r>
        <w:rPr>
          <w:sz w:val="31"/>
        </w:rPr>
        <w:t>计量标准化规程</w:t>
      </w:r>
    </w:p>
    <w:p>
      <w:pPr>
        <w:spacing w:before="62" w:line="283" w:lineRule="auto"/>
        <w:ind w:left="421" w:right="0" w:firstLine="0"/>
        <w:jc w:val="left"/>
        <w:rPr>
          <w:sz w:val="31"/>
        </w:rPr>
      </w:pPr>
      <w:r>
        <w:br w:type="column"/>
      </w:r>
      <w:r>
        <w:rPr>
          <w:spacing w:val="-2"/>
          <w:sz w:val="31"/>
        </w:rPr>
        <w:t>参照国际、国内或已有检验、</w:t>
      </w:r>
      <w:r>
        <w:rPr>
          <w:sz w:val="31"/>
        </w:rPr>
        <w:t>检测方法及标准，开展计量 标准的研究并编制国标、军 标或行业计量标准</w:t>
      </w:r>
    </w:p>
    <w:p>
      <w:pPr>
        <w:spacing w:before="12"/>
        <w:ind w:left="421" w:right="0" w:firstLine="0"/>
        <w:jc w:val="left"/>
        <w:rPr>
          <w:sz w:val="31"/>
        </w:rPr>
      </w:pPr>
      <w:r>
        <w:rPr>
          <w:sz w:val="31"/>
        </w:rPr>
        <w:t>同上</w:t>
      </w:r>
    </w:p>
    <w:p>
      <w:pPr>
        <w:pStyle w:val="BodyText"/>
        <w:spacing w:before="6"/>
        <w:rPr>
          <w:sz w:val="43"/>
        </w:rPr>
      </w:pPr>
    </w:p>
    <w:p>
      <w:pPr>
        <w:spacing w:before="0" w:line="283" w:lineRule="auto"/>
        <w:ind w:left="421" w:right="314" w:firstLine="0"/>
        <w:jc w:val="left"/>
        <w:rPr>
          <w:sz w:val="31"/>
        </w:rPr>
      </w:pPr>
      <w:r>
        <w:rPr>
          <w:sz w:val="31"/>
        </w:rPr>
        <w:t>为型号条件保障配套的检验检测设备</w:t>
      </w:r>
    </w:p>
    <w:p>
      <w:pPr>
        <w:pStyle w:val="BodyText"/>
        <w:rPr>
          <w:sz w:val="32"/>
        </w:rPr>
      </w:pPr>
      <w:r>
        <w:br w:type="column"/>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10"/>
        <w:rPr>
          <w:sz w:val="44"/>
        </w:rPr>
      </w:pPr>
    </w:p>
    <w:p>
      <w:pPr>
        <w:spacing w:before="1" w:line="283" w:lineRule="auto"/>
        <w:ind w:left="75" w:right="1921" w:firstLine="0"/>
        <w:jc w:val="left"/>
        <w:rPr>
          <w:sz w:val="31"/>
        </w:rPr>
      </w:pPr>
      <w:r>
        <w:rPr>
          <w:sz w:val="31"/>
        </w:rPr>
        <w:t>类似于演示验证项目</w:t>
      </w:r>
    </w:p>
    <w:p>
      <w:pPr>
        <w:spacing w:after="0" w:line="283" w:lineRule="auto"/>
        <w:jc w:val="left"/>
        <w:rPr>
          <w:sz w:val="31"/>
        </w:rPr>
        <w:sectPr>
          <w:type w:val="continuous"/>
          <w:pgSz w:w="17860" w:h="25260"/>
          <w:pgMar w:top="2420" w:right="0" w:bottom="280" w:left="0" w:header="708" w:footer="708"/>
          <w:pgNumType w:start="34"/>
          <w:cols w:num="4" w:space="708" w:equalWidth="0">
            <w:col w:w="7835" w:space="40"/>
            <w:col w:w="1527" w:space="39"/>
            <w:col w:w="4540" w:space="40"/>
            <w:col w:w="3839" w:space="0"/>
          </w:cols>
        </w:sectPr>
      </w:pPr>
    </w:p>
    <w:p>
      <w:pPr>
        <w:pStyle w:val="BodyText"/>
        <w:rPr>
          <w:sz w:val="20"/>
        </w:rPr>
      </w:pPr>
    </w:p>
    <w:p>
      <w:pPr>
        <w:spacing w:before="224"/>
        <w:ind w:left="0" w:right="2275" w:firstLine="0"/>
        <w:jc w:val="center"/>
        <w:rPr>
          <w:sz w:val="31"/>
        </w:rPr>
      </w:pPr>
      <w:r>
        <w:rPr>
          <w:sz w:val="31"/>
        </w:rPr>
        <w:t>预研项目</w:t>
      </w:r>
    </w:p>
    <w:p>
      <w:pPr>
        <w:pStyle w:val="BodyText"/>
        <w:rPr>
          <w:sz w:val="20"/>
        </w:rPr>
      </w:pPr>
    </w:p>
    <w:p>
      <w:pPr>
        <w:pStyle w:val="BodyText"/>
        <w:rPr>
          <w:sz w:val="20"/>
        </w:rPr>
      </w:pPr>
    </w:p>
    <w:p>
      <w:pPr>
        <w:pStyle w:val="BodyText"/>
        <w:rPr>
          <w:sz w:val="16"/>
        </w:rPr>
      </w:pPr>
    </w:p>
    <w:p>
      <w:pPr>
        <w:spacing w:before="63"/>
        <w:ind w:left="3503" w:right="0" w:firstLine="0"/>
        <w:jc w:val="left"/>
        <w:rPr>
          <w:sz w:val="31"/>
        </w:rPr>
      </w:pPr>
      <w:r>
        <w:rPr>
          <w:sz w:val="31"/>
        </w:rPr>
        <w:t>所列项目</w:t>
      </w:r>
    </w:p>
    <w:p>
      <w:pPr>
        <w:pStyle w:val="BodyText"/>
        <w:spacing w:before="6"/>
        <w:rPr>
          <w:sz w:val="19"/>
        </w:rPr>
      </w:pPr>
    </w:p>
    <w:p>
      <w:pPr>
        <w:spacing w:before="62"/>
        <w:ind w:left="0" w:right="2275" w:firstLine="0"/>
        <w:jc w:val="center"/>
        <w:rPr>
          <w:sz w:val="31"/>
        </w:rPr>
      </w:pPr>
      <w:r>
        <w:rPr>
          <w:sz w:val="31"/>
        </w:rPr>
        <w:t>型号项目</w:t>
      </w:r>
    </w:p>
    <w:p>
      <w:pPr>
        <w:pStyle w:val="BodyText"/>
        <w:rPr>
          <w:sz w:val="20"/>
        </w:rPr>
      </w:pPr>
    </w:p>
    <w:p>
      <w:pPr>
        <w:pStyle w:val="BodyText"/>
        <w:rPr>
          <w:sz w:val="20"/>
        </w:rPr>
      </w:pPr>
    </w:p>
    <w:p>
      <w:pPr>
        <w:pStyle w:val="BodyText"/>
        <w:rPr>
          <w:sz w:val="20"/>
        </w:rPr>
      </w:pPr>
    </w:p>
    <w:p>
      <w:pPr>
        <w:pStyle w:val="BodyText"/>
        <w:spacing w:before="11"/>
        <w:rPr>
          <w:sz w:val="14"/>
        </w:rPr>
      </w:pPr>
    </w:p>
    <w:p>
      <w:pPr>
        <w:spacing w:after="0"/>
        <w:rPr>
          <w:sz w:val="14"/>
        </w:rPr>
        <w:sectPr>
          <w:type w:val="continuous"/>
          <w:pgSz w:w="17860" w:h="25260"/>
          <w:pgMar w:top="2420" w:right="0" w:bottom="280" w:left="0" w:header="708" w:footer="708"/>
          <w:pgNumType w:start="35"/>
          <w:cols w:space="708"/>
        </w:sectPr>
      </w:pPr>
    </w:p>
    <w:p>
      <w:pPr>
        <w:pStyle w:val="BodyText"/>
        <w:rPr>
          <w:sz w:val="32"/>
        </w:rPr>
      </w:pPr>
    </w:p>
    <w:p>
      <w:pPr>
        <w:pStyle w:val="BodyText"/>
        <w:spacing w:before="9"/>
        <w:rPr>
          <w:sz w:val="27"/>
        </w:rPr>
      </w:pPr>
    </w:p>
    <w:p>
      <w:pPr>
        <w:spacing w:before="0"/>
        <w:ind w:left="5253" w:right="37" w:firstLine="0"/>
        <w:jc w:val="center"/>
        <w:rPr>
          <w:sz w:val="31"/>
        </w:rPr>
      </w:pPr>
      <w:r>
        <w:rPr>
          <w:sz w:val="31"/>
        </w:rPr>
        <w:t>横向军品一</w:t>
      </w:r>
    </w:p>
    <w:p>
      <w:pPr>
        <w:pStyle w:val="BodyText"/>
        <w:rPr>
          <w:sz w:val="32"/>
        </w:rPr>
      </w:pPr>
    </w:p>
    <w:p>
      <w:pPr>
        <w:pStyle w:val="BodyText"/>
        <w:rPr>
          <w:sz w:val="32"/>
        </w:rPr>
      </w:pPr>
    </w:p>
    <w:p>
      <w:pPr>
        <w:pStyle w:val="BodyText"/>
        <w:rPr>
          <w:sz w:val="34"/>
        </w:rPr>
      </w:pPr>
    </w:p>
    <w:p>
      <w:pPr>
        <w:spacing w:before="0" w:line="717" w:lineRule="auto"/>
        <w:ind w:left="5256" w:right="38" w:firstLine="0"/>
        <w:jc w:val="center"/>
        <w:rPr>
          <w:sz w:val="31"/>
        </w:rPr>
      </w:pPr>
      <w:r>
        <w:rPr>
          <w:sz w:val="31"/>
        </w:rPr>
        <w:t>横向军品二民品科研</w:t>
      </w:r>
    </w:p>
    <w:p>
      <w:pPr>
        <w:spacing w:before="63" w:line="285" w:lineRule="auto"/>
        <w:ind w:left="5256" w:right="16" w:firstLine="0"/>
        <w:jc w:val="left"/>
        <w:rPr>
          <w:sz w:val="31"/>
        </w:rPr>
      </w:pPr>
      <w:r>
        <w:br w:type="column"/>
      </w:r>
      <w:r>
        <w:rPr>
          <w:sz w:val="31"/>
        </w:rPr>
        <w:t>为其它研所或军方改配套的验检测设备为型号项配套的检检测设备军品技术化</w:t>
      </w:r>
    </w:p>
    <w:p>
      <w:pPr>
        <w:spacing w:after="0" w:line="285" w:lineRule="auto"/>
        <w:jc w:val="left"/>
        <w:rPr>
          <w:sz w:val="31"/>
        </w:rPr>
        <w:sectPr>
          <w:type w:val="continuous"/>
          <w:pgSz w:w="17860" w:h="25260"/>
          <w:pgMar w:top="2420" w:right="0" w:bottom="280" w:left="0" w:header="708" w:footer="708"/>
          <w:pgNumType w:start="36"/>
          <w:cols w:num="2" w:space="708" w:equalWidth="0">
            <w:col w:w="6881" w:space="4119"/>
            <w:col w:w="6860" w:space="0"/>
          </w:cols>
        </w:sectPr>
      </w:pPr>
    </w:p>
    <w:p>
      <w:pPr>
        <w:pStyle w:val="BodyText"/>
        <w:spacing w:before="5"/>
        <w:rPr>
          <w:sz w:val="37"/>
        </w:rPr>
      </w:pPr>
    </w:p>
    <w:p>
      <w:pPr>
        <w:spacing w:before="0"/>
        <w:ind w:left="0" w:right="0" w:firstLine="0"/>
        <w:jc w:val="right"/>
        <w:rPr>
          <w:sz w:val="31"/>
        </w:rPr>
      </w:pPr>
      <w:r>
        <w:rPr>
          <w:sz w:val="31"/>
        </w:rPr>
        <w:t>项目类别</w:t>
      </w:r>
    </w:p>
    <w:p>
      <w:pPr>
        <w:pStyle w:val="BodyText"/>
        <w:rPr>
          <w:sz w:val="25"/>
        </w:rPr>
      </w:pPr>
    </w:p>
    <w:p>
      <w:pPr>
        <w:spacing w:before="0"/>
        <w:ind w:left="0" w:right="1" w:firstLine="0"/>
        <w:jc w:val="right"/>
        <w:rPr>
          <w:sz w:val="31"/>
        </w:rPr>
      </w:pPr>
      <w:r>
        <w:rPr>
          <w:rFonts w:ascii="Arial" w:eastAsia="Arial"/>
          <w:w w:val="105"/>
          <w:sz w:val="31"/>
        </w:rPr>
        <w:t>A</w:t>
      </w:r>
      <w:r>
        <w:rPr>
          <w:rFonts w:ascii="Arial" w:eastAsia="Arial"/>
          <w:spacing w:val="-25"/>
          <w:w w:val="105"/>
          <w:sz w:val="31"/>
        </w:rPr>
        <w:t xml:space="preserve"> </w:t>
      </w:r>
      <w:r>
        <w:rPr>
          <w:w w:val="105"/>
          <w:sz w:val="31"/>
        </w:rPr>
        <w:t>类项目</w:t>
      </w:r>
    </w:p>
    <w:p>
      <w:pPr>
        <w:pStyle w:val="BodyText"/>
      </w:pPr>
    </w:p>
    <w:p>
      <w:pPr>
        <w:pStyle w:val="BodyText"/>
        <w:spacing w:before="9"/>
        <w:rPr>
          <w:sz w:val="43"/>
        </w:rPr>
      </w:pPr>
    </w:p>
    <w:p>
      <w:pPr>
        <w:spacing w:before="0"/>
        <w:ind w:left="0" w:right="8" w:firstLine="0"/>
        <w:jc w:val="right"/>
        <w:rPr>
          <w:sz w:val="31"/>
        </w:rPr>
      </w:pPr>
      <w:r>
        <w:rPr>
          <w:rFonts w:ascii="Arial" w:eastAsia="Arial"/>
          <w:sz w:val="31"/>
        </w:rPr>
        <w:t>B</w:t>
      </w:r>
      <w:r>
        <w:rPr>
          <w:rFonts w:ascii="Arial" w:eastAsia="Arial"/>
          <w:spacing w:val="18"/>
          <w:sz w:val="31"/>
        </w:rPr>
        <w:t xml:space="preserve"> </w:t>
      </w:r>
      <w:r>
        <w:rPr>
          <w:sz w:val="31"/>
        </w:rPr>
        <w:t>类项目</w:t>
      </w:r>
    </w:p>
    <w:p>
      <w:pPr>
        <w:pStyle w:val="BodyText"/>
      </w:pPr>
    </w:p>
    <w:p>
      <w:pPr>
        <w:pStyle w:val="BodyText"/>
      </w:pPr>
    </w:p>
    <w:p>
      <w:pPr>
        <w:pStyle w:val="BodyText"/>
        <w:spacing w:before="12"/>
        <w:rPr>
          <w:sz w:val="25"/>
        </w:rPr>
      </w:pPr>
    </w:p>
    <w:p>
      <w:pPr>
        <w:spacing w:before="0"/>
        <w:ind w:left="0" w:right="8" w:firstLine="0"/>
        <w:jc w:val="right"/>
        <w:rPr>
          <w:sz w:val="31"/>
        </w:rPr>
      </w:pPr>
      <w:r>
        <w:rPr>
          <w:rFonts w:ascii="Arial" w:eastAsia="Arial"/>
          <w:sz w:val="31"/>
        </w:rPr>
        <w:t>C</w:t>
      </w:r>
      <w:r>
        <w:rPr>
          <w:rFonts w:ascii="Arial" w:eastAsia="Arial"/>
          <w:spacing w:val="1"/>
          <w:sz w:val="31"/>
        </w:rPr>
        <w:t xml:space="preserve"> </w:t>
      </w:r>
      <w:r>
        <w:rPr>
          <w:sz w:val="31"/>
        </w:rPr>
        <w:t>类项目</w:t>
      </w:r>
    </w:p>
    <w:p>
      <w:pPr>
        <w:pStyle w:val="Heading2"/>
        <w:spacing w:line="382" w:lineRule="exact"/>
        <w:ind w:left="1029" w:right="10"/>
      </w:pPr>
      <w:r>
        <w:rPr>
          <w:b w:val="0"/>
        </w:rPr>
        <w:br w:type="column"/>
      </w:r>
      <w:r>
        <w:rPr>
          <w:spacing w:val="-47"/>
        </w:rPr>
        <w:t xml:space="preserve">表 </w:t>
      </w:r>
      <w:r>
        <w:t>8－2</w:t>
      </w:r>
      <w:r>
        <w:rPr>
          <w:spacing w:val="-6"/>
        </w:rPr>
        <w:t xml:space="preserve"> 项目分类及项目类型系数</w:t>
      </w:r>
    </w:p>
    <w:p>
      <w:pPr>
        <w:spacing w:before="97"/>
        <w:ind w:left="1054" w:right="10" w:firstLine="0"/>
        <w:jc w:val="center"/>
        <w:rPr>
          <w:sz w:val="31"/>
        </w:rPr>
      </w:pPr>
      <w:r>
        <w:drawing>
          <wp:anchor distT="0" distB="0" distL="0" distR="0" simplePos="0" relativeHeight="251691008" behindDoc="1" locked="0" layoutInCell="1" allowOverlap="1">
            <wp:simplePos x="0" y="0"/>
            <wp:positionH relativeFrom="page">
              <wp:posOffset>1501775</wp:posOffset>
            </wp:positionH>
            <wp:positionV relativeFrom="paragraph">
              <wp:posOffset>-1904</wp:posOffset>
            </wp:positionV>
            <wp:extent cx="8350250" cy="3033014"/>
            <wp:effectExtent l="0" t="0" r="0" b="0"/>
            <wp:wrapNone/>
            <wp:docPr id="49"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4.png"/>
                    <pic:cNvPicPr/>
                  </pic:nvPicPr>
                  <pic:blipFill>
                    <a:blip xmlns:r="http://schemas.openxmlformats.org/officeDocument/2006/relationships" r:embed="rId27" cstate="print"/>
                    <a:stretch>
                      <a:fillRect/>
                    </a:stretch>
                  </pic:blipFill>
                  <pic:spPr>
                    <a:xfrm>
                      <a:off x="0" y="0"/>
                      <a:ext cx="8350250" cy="3033014"/>
                    </a:xfrm>
                    <a:prstGeom prst="rect">
                      <a:avLst/>
                    </a:prstGeom>
                  </pic:spPr>
                </pic:pic>
              </a:graphicData>
            </a:graphic>
          </wp:anchor>
        </w:drawing>
      </w:r>
      <w:r>
        <w:rPr>
          <w:sz w:val="31"/>
        </w:rPr>
        <w:t>含现有项目类别</w:t>
      </w:r>
    </w:p>
    <w:p>
      <w:pPr>
        <w:spacing w:before="86" w:line="283" w:lineRule="auto"/>
        <w:ind w:left="1667" w:right="550" w:firstLine="0"/>
        <w:jc w:val="left"/>
        <w:rPr>
          <w:sz w:val="31"/>
        </w:rPr>
      </w:pPr>
      <w:r>
        <w:rPr>
          <w:sz w:val="31"/>
        </w:rPr>
        <w:t>基金项目、计量标准项目、标准化项目</w:t>
      </w:r>
    </w:p>
    <w:p>
      <w:pPr>
        <w:spacing w:before="13" w:line="283" w:lineRule="auto"/>
        <w:ind w:left="1667" w:right="550" w:firstLine="0"/>
        <w:jc w:val="left"/>
        <w:rPr>
          <w:sz w:val="31"/>
        </w:rPr>
      </w:pPr>
      <w:r>
        <w:rPr>
          <w:sz w:val="31"/>
        </w:rPr>
        <w:t xml:space="preserve">重点预研项目、支撑预研项 </w:t>
      </w:r>
      <w:r>
        <w:rPr>
          <w:spacing w:val="-2"/>
          <w:sz w:val="31"/>
        </w:rPr>
        <w:t>目、所列预研项目、计量科研项目、技改自研项目、横向军</w:t>
      </w:r>
      <w:r>
        <w:rPr>
          <w:sz w:val="31"/>
        </w:rPr>
        <w:t>品一、其它预研项目</w:t>
      </w:r>
    </w:p>
    <w:p>
      <w:pPr>
        <w:spacing w:before="12" w:line="283" w:lineRule="auto"/>
        <w:ind w:left="1667" w:right="550" w:firstLine="0"/>
        <w:jc w:val="both"/>
        <w:rPr>
          <w:sz w:val="31"/>
        </w:rPr>
      </w:pPr>
      <w:r>
        <w:rPr>
          <w:sz w:val="31"/>
        </w:rPr>
        <w:t>单体型号项目、单体演示验证项目、单体横向军品二、单体资本金</w:t>
      </w:r>
      <w:r>
        <w:rPr>
          <w:rFonts w:ascii="Arial" w:eastAsia="Arial"/>
          <w:sz w:val="31"/>
        </w:rPr>
        <w:t>/</w:t>
      </w:r>
      <w:r>
        <w:rPr>
          <w:sz w:val="31"/>
        </w:rPr>
        <w:t>技术开发资金项目、单</w:t>
      </w:r>
    </w:p>
    <w:p>
      <w:pPr>
        <w:pStyle w:val="BodyText"/>
        <w:spacing w:before="5"/>
        <w:rPr>
          <w:sz w:val="37"/>
        </w:rPr>
      </w:pPr>
      <w:r>
        <w:br w:type="column"/>
      </w:r>
    </w:p>
    <w:p>
      <w:pPr>
        <w:spacing w:before="0"/>
        <w:ind w:left="723" w:right="0" w:firstLine="0"/>
        <w:jc w:val="left"/>
        <w:rPr>
          <w:sz w:val="31"/>
        </w:rPr>
      </w:pPr>
      <w:r>
        <w:rPr>
          <w:sz w:val="31"/>
        </w:rPr>
        <w:t>项目类型系数</w:t>
      </w:r>
    </w:p>
    <w:p>
      <w:pPr>
        <w:pStyle w:val="BodyText"/>
        <w:spacing w:before="3"/>
        <w:rPr>
          <w:sz w:val="26"/>
        </w:rPr>
      </w:pPr>
    </w:p>
    <w:p>
      <w:pPr>
        <w:spacing w:before="0"/>
        <w:ind w:left="1587" w:right="0" w:firstLine="0"/>
        <w:jc w:val="left"/>
        <w:rPr>
          <w:rFonts w:ascii="Arial"/>
          <w:sz w:val="31"/>
        </w:rPr>
      </w:pPr>
      <w:r>
        <w:rPr>
          <w:rFonts w:ascii="Arial"/>
          <w:w w:val="91"/>
          <w:sz w:val="31"/>
        </w:rPr>
        <w:t>1</w:t>
      </w:r>
    </w:p>
    <w:p>
      <w:pPr>
        <w:pStyle w:val="BodyText"/>
        <w:rPr>
          <w:rFonts w:ascii="Arial"/>
          <w:sz w:val="32"/>
        </w:rPr>
      </w:pPr>
    </w:p>
    <w:p>
      <w:pPr>
        <w:pStyle w:val="BodyText"/>
        <w:rPr>
          <w:rFonts w:ascii="Arial"/>
          <w:sz w:val="32"/>
        </w:rPr>
      </w:pPr>
    </w:p>
    <w:p>
      <w:pPr>
        <w:pStyle w:val="BodyText"/>
        <w:spacing w:before="4"/>
        <w:rPr>
          <w:rFonts w:ascii="Arial"/>
          <w:sz w:val="28"/>
        </w:rPr>
      </w:pPr>
    </w:p>
    <w:p>
      <w:pPr>
        <w:spacing w:before="0"/>
        <w:ind w:left="1472" w:right="0" w:firstLine="0"/>
        <w:jc w:val="left"/>
        <w:rPr>
          <w:rFonts w:ascii="Arial"/>
          <w:sz w:val="31"/>
        </w:rPr>
      </w:pPr>
      <w:r>
        <w:rPr>
          <w:rFonts w:ascii="Arial"/>
          <w:sz w:val="31"/>
        </w:rPr>
        <w:t>1.1</w:t>
      </w:r>
    </w:p>
    <w:p>
      <w:pPr>
        <w:pStyle w:val="BodyText"/>
        <w:rPr>
          <w:rFonts w:ascii="Arial"/>
          <w:sz w:val="32"/>
        </w:rPr>
      </w:pPr>
    </w:p>
    <w:p>
      <w:pPr>
        <w:pStyle w:val="BodyText"/>
        <w:rPr>
          <w:rFonts w:ascii="Arial"/>
          <w:sz w:val="32"/>
        </w:rPr>
      </w:pPr>
    </w:p>
    <w:p>
      <w:pPr>
        <w:pStyle w:val="BodyText"/>
        <w:rPr>
          <w:rFonts w:ascii="Arial"/>
          <w:sz w:val="32"/>
        </w:rPr>
      </w:pPr>
    </w:p>
    <w:p>
      <w:pPr>
        <w:spacing w:before="192"/>
        <w:ind w:left="1472" w:right="0" w:firstLine="0"/>
        <w:jc w:val="left"/>
        <w:rPr>
          <w:rFonts w:ascii="Arial"/>
          <w:sz w:val="31"/>
        </w:rPr>
      </w:pPr>
      <w:r>
        <w:rPr>
          <w:rFonts w:ascii="Arial"/>
          <w:sz w:val="31"/>
        </w:rPr>
        <w:t>1.2</w:t>
      </w:r>
    </w:p>
    <w:p>
      <w:pPr>
        <w:spacing w:after="0"/>
        <w:jc w:val="left"/>
        <w:rPr>
          <w:rFonts w:ascii="Arial"/>
          <w:sz w:val="31"/>
        </w:rPr>
        <w:sectPr>
          <w:type w:val="continuous"/>
          <w:pgSz w:w="17860" w:h="25260"/>
          <w:pgMar w:top="2420" w:right="0" w:bottom="280" w:left="0" w:header="708" w:footer="708"/>
          <w:pgNumType w:start="37"/>
          <w:cols w:num="3" w:space="708" w:equalWidth="0">
            <w:col w:w="5207" w:space="40"/>
            <w:col w:w="6337" w:space="39"/>
            <w:col w:w="6237" w:space="0"/>
          </w:cols>
        </w:sectPr>
      </w:pPr>
    </w:p>
    <w:p>
      <w:pPr>
        <w:pStyle w:val="BodyText"/>
        <w:ind w:left="2365"/>
        <w:rPr>
          <w:rFonts w:ascii="Arial"/>
          <w:sz w:val="20"/>
        </w:rPr>
      </w:pPr>
      <w:r>
        <w:rPr>
          <w:rFonts w:ascii="Arial"/>
          <w:sz w:val="20"/>
        </w:rPr>
        <w:pict>
          <v:group id="_x0000_i1147" style="width:657.5pt;height:166.9pt;mso-position-horizontal-relative:char;mso-position-vertical-relative:line" coordorigin="0,0" coordsize="13150,3338">
            <v:shape id="_x0000_s1148" type="#_x0000_t75" style="width:13150;height:3338;position:absolute" stroked="f">
              <v:imagedata r:id="rId28" o:title=""/>
            </v:shape>
            <v:shape id="_x0000_s1149" type="#_x0000_t202" style="width:1280;height:357;left:1577;position:absolute;top:1978" filled="f" stroked="f">
              <v:textbox inset="0,0,0,0">
                <w:txbxContent>
                  <w:p>
                    <w:pPr>
                      <w:spacing w:before="2" w:line="355" w:lineRule="exact"/>
                      <w:ind w:left="0" w:right="0" w:firstLine="0"/>
                      <w:jc w:val="left"/>
                      <w:rPr>
                        <w:sz w:val="31"/>
                      </w:rPr>
                    </w:pPr>
                    <w:r>
                      <w:rPr>
                        <w:rFonts w:ascii="Arial" w:eastAsia="Arial"/>
                        <w:sz w:val="31"/>
                      </w:rPr>
                      <w:t xml:space="preserve">D </w:t>
                    </w:r>
                    <w:r>
                      <w:rPr>
                        <w:sz w:val="31"/>
                      </w:rPr>
                      <w:t>类项目</w:t>
                    </w:r>
                  </w:p>
                </w:txbxContent>
              </v:textbox>
            </v:shape>
            <v:shape id="_x0000_s1150" type="#_x0000_t202" style="width:4139;height:3140;left:4548;position:absolute;top:132" filled="f" stroked="f">
              <v:textbox inset="0,0,0,0">
                <w:txbxContent>
                  <w:p>
                    <w:pPr>
                      <w:spacing w:before="0" w:line="359" w:lineRule="exact"/>
                      <w:ind w:left="0" w:right="0" w:firstLine="0"/>
                      <w:jc w:val="left"/>
                      <w:rPr>
                        <w:sz w:val="31"/>
                      </w:rPr>
                    </w:pPr>
                    <w:r>
                      <w:rPr>
                        <w:sz w:val="31"/>
                      </w:rPr>
                      <w:t>体民品科研、所列单体型号项</w:t>
                    </w:r>
                  </w:p>
                  <w:p>
                    <w:pPr>
                      <w:spacing w:before="71"/>
                      <w:ind w:left="0" w:right="0" w:firstLine="0"/>
                      <w:jc w:val="left"/>
                      <w:rPr>
                        <w:sz w:val="31"/>
                      </w:rPr>
                    </w:pPr>
                    <w:r>
                      <w:rPr>
                        <w:w w:val="102"/>
                        <w:sz w:val="31"/>
                      </w:rPr>
                      <w:t>目</w:t>
                    </w:r>
                  </w:p>
                  <w:p>
                    <w:pPr>
                      <w:spacing w:before="22" w:line="460" w:lineRule="atLeast"/>
                      <w:ind w:left="0" w:right="18" w:firstLine="0"/>
                      <w:jc w:val="both"/>
                      <w:rPr>
                        <w:sz w:val="31"/>
                      </w:rPr>
                    </w:pPr>
                    <w:r>
                      <w:rPr>
                        <w:sz w:val="31"/>
                      </w:rPr>
                      <w:t>总体型号项目、总体演示验证项目、总体资本金</w:t>
                    </w:r>
                    <w:r>
                      <w:rPr>
                        <w:rFonts w:ascii="Arial" w:eastAsia="Arial"/>
                        <w:sz w:val="31"/>
                      </w:rPr>
                      <w:t>/</w:t>
                    </w:r>
                    <w:r>
                      <w:rPr>
                        <w:sz w:val="31"/>
                      </w:rPr>
                      <w:t>技术开发资金项目、总体横向军品二、总体民品科研、所列总体型号项目</w:t>
                    </w:r>
                  </w:p>
                </w:txbxContent>
              </v:textbox>
            </v:shape>
            <v:shape id="_x0000_s1151" type="#_x0000_t202" style="width:416;height:317;left:10730;position:absolute;top:1975" filled="f" stroked="f">
              <v:textbox inset="0,0,0,0">
                <w:txbxContent>
                  <w:p>
                    <w:pPr>
                      <w:spacing w:before="21" w:line="296" w:lineRule="exact"/>
                      <w:ind w:left="0" w:right="0" w:firstLine="0"/>
                      <w:jc w:val="left"/>
                      <w:rPr>
                        <w:rFonts w:ascii="Arial"/>
                        <w:sz w:val="31"/>
                      </w:rPr>
                    </w:pPr>
                    <w:r>
                      <w:rPr>
                        <w:rFonts w:ascii="Arial"/>
                        <w:w w:val="90"/>
                        <w:sz w:val="31"/>
                      </w:rPr>
                      <w:t>1.3</w:t>
                    </w:r>
                  </w:p>
                </w:txbxContent>
              </v:textbox>
            </v:shape>
            <w10:wrap type="none"/>
          </v:group>
        </w:pict>
      </w:r>
    </w:p>
    <w:p>
      <w:pPr>
        <w:pStyle w:val="BodyText"/>
        <w:spacing w:before="8"/>
        <w:rPr>
          <w:rFonts w:ascii="Arial"/>
          <w:sz w:val="14"/>
        </w:rPr>
      </w:pPr>
    </w:p>
    <w:p>
      <w:pPr>
        <w:spacing w:before="49"/>
        <w:ind w:left="3723" w:right="0" w:firstLine="0"/>
        <w:jc w:val="both"/>
        <w:rPr>
          <w:sz w:val="36"/>
        </w:rPr>
      </w:pPr>
      <w:r>
        <w:rPr>
          <w:b/>
          <w:sz w:val="36"/>
        </w:rPr>
        <w:t xml:space="preserve">第三十八条 </w:t>
      </w:r>
      <w:r>
        <w:rPr>
          <w:sz w:val="36"/>
        </w:rPr>
        <w:t>项目争取、预先评审及计划</w:t>
      </w:r>
    </w:p>
    <w:p>
      <w:pPr>
        <w:pStyle w:val="BodyText"/>
        <w:spacing w:before="291" w:line="391" w:lineRule="auto"/>
        <w:ind w:left="2553" w:right="2704" w:firstLine="719"/>
        <w:jc w:val="both"/>
      </w:pPr>
      <w:r>
        <w:t>发展计划处负责全所军品项目的争取工作，争取项目时由发展计划处、民品事业部根据争取项目的特点及技术难度等，由发展计划处统筹安排，发展计划处及民品事业部分别组织所内技术水平较高的技术人员开展争取项目的可行性研究及项目论证工作。</w:t>
      </w:r>
    </w:p>
    <w:p>
      <w:pPr>
        <w:pStyle w:val="BodyText"/>
        <w:spacing w:line="391" w:lineRule="auto"/>
        <w:ind w:left="2553" w:right="2704" w:firstLine="719"/>
        <w:jc w:val="both"/>
      </w:pPr>
      <w:r>
        <w:t>发展计划处及民品事业部项目营销人员负责客户的开拓、维护及信息沟通工作，并根据客户需求的变化，及时调整可行性研究的方向及内容；同时项目营销人员负责组织项目的竞标及合同签订工作。项目争取成功后，根据争取到项目的不同类型及特点，由项目评审委员会确定项目营销难度系数，用以计算营销人员及参加项目技术人员营销单项奖。参加项目争取人员营销单项奖奖励办法具体见</w:t>
      </w:r>
    </w:p>
    <w:p>
      <w:pPr>
        <w:pStyle w:val="BodyText"/>
        <w:spacing w:line="454" w:lineRule="exact"/>
        <w:ind w:left="2553"/>
      </w:pPr>
      <w:r>
        <w:t>《薪酬管理制度》。</w:t>
      </w:r>
    </w:p>
    <w:p>
      <w:pPr>
        <w:pStyle w:val="Heading2"/>
        <w:spacing w:before="280"/>
        <w:ind w:left="712" w:right="4"/>
      </w:pPr>
      <w:r>
        <w:pict>
          <v:group id="_x0000_s1152" style="width:783.65pt;height:367.9pt;margin-top:39.16pt;margin-left:118.25pt;mso-position-horizontal-relative:page;position:absolute;z-index:251692032" coordorigin="2365,783" coordsize="15673,7358">
            <v:shape id="_x0000_s1153" type="#_x0000_t75" style="width:15495;height:7358;left:2365;position:absolute;top:783" stroked="f">
              <v:imagedata r:id="rId29" o:title=""/>
            </v:shape>
            <v:shape id="_x0000_s1154" type="#_x0000_t202" style="width:1604;height:317;left:2553;position:absolute;top:1168" filled="f" stroked="f">
              <v:textbox inset="0,0,0,0">
                <w:txbxContent>
                  <w:p>
                    <w:pPr>
                      <w:spacing w:before="0" w:line="317" w:lineRule="exact"/>
                      <w:ind w:left="0" w:right="0" w:firstLine="0"/>
                      <w:jc w:val="left"/>
                      <w:rPr>
                        <w:sz w:val="31"/>
                      </w:rPr>
                    </w:pPr>
                    <w:r>
                      <w:rPr>
                        <w:sz w:val="31"/>
                      </w:rPr>
                      <w:t>项目名称：</w:t>
                    </w:r>
                  </w:p>
                </w:txbxContent>
              </v:textbox>
            </v:shape>
            <v:shape id="_x0000_s1155" type="#_x0000_t202" style="width:1604;height:317;left:10586;position:absolute;top:1168" filled="f" stroked="f">
              <v:textbox inset="0,0,0,0">
                <w:txbxContent>
                  <w:p>
                    <w:pPr>
                      <w:spacing w:before="0" w:line="317" w:lineRule="exact"/>
                      <w:ind w:left="0" w:right="0" w:firstLine="0"/>
                      <w:jc w:val="left"/>
                      <w:rPr>
                        <w:sz w:val="31"/>
                      </w:rPr>
                    </w:pPr>
                    <w:r>
                      <w:rPr>
                        <w:sz w:val="31"/>
                      </w:rPr>
                      <w:t>项目类别：</w:t>
                    </w:r>
                  </w:p>
                </w:txbxContent>
              </v:textbox>
            </v:shape>
            <v:shape id="_x0000_s1156" type="#_x0000_t202" style="width:1288;height:317;left:10046;position:absolute;top:1934" filled="f" stroked="f">
              <v:textbox inset="0,0,0,0">
                <w:txbxContent>
                  <w:p>
                    <w:pPr>
                      <w:spacing w:before="0" w:line="317" w:lineRule="exact"/>
                      <w:ind w:left="0" w:right="0" w:firstLine="0"/>
                      <w:jc w:val="left"/>
                      <w:rPr>
                        <w:sz w:val="31"/>
                      </w:rPr>
                    </w:pPr>
                    <w:r>
                      <w:rPr>
                        <w:sz w:val="31"/>
                      </w:rPr>
                      <w:t>评审因素</w:t>
                    </w:r>
                  </w:p>
                </w:txbxContent>
              </v:textbox>
            </v:shape>
            <v:shape id="_x0000_s1157" type="#_x0000_t202" style="width:2325;height:1739;left:15634;position:absolute;top:2446" filled="f" stroked="f">
              <v:textbox inset="0,0,0,0">
                <w:txbxContent>
                  <w:p>
                    <w:pPr>
                      <w:spacing w:before="0" w:line="359" w:lineRule="exact"/>
                      <w:ind w:left="0" w:right="0" w:firstLine="0"/>
                      <w:jc w:val="left"/>
                      <w:rPr>
                        <w:sz w:val="31"/>
                      </w:rPr>
                    </w:pPr>
                    <w:r>
                      <w:rPr>
                        <w:sz w:val="31"/>
                      </w:rPr>
                      <w:t>1000 万元（含 1</w:t>
                    </w:r>
                  </w:p>
                  <w:p>
                    <w:pPr>
                      <w:spacing w:before="71"/>
                      <w:ind w:left="1267" w:right="0" w:firstLine="0"/>
                      <w:jc w:val="left"/>
                      <w:rPr>
                        <w:sz w:val="31"/>
                      </w:rPr>
                    </w:pPr>
                    <w:r>
                      <w:rPr>
                        <w:sz w:val="31"/>
                      </w:rPr>
                      <w:t>以上</w:t>
                    </w:r>
                  </w:p>
                  <w:p>
                    <w:pPr>
                      <w:spacing w:before="88"/>
                      <w:ind w:left="0" w:right="0" w:firstLine="0"/>
                      <w:jc w:val="left"/>
                      <w:rPr>
                        <w:sz w:val="31"/>
                      </w:rPr>
                    </w:pPr>
                    <w:r>
                      <w:rPr>
                        <w:sz w:val="31"/>
                      </w:rPr>
                      <w:t>500－1000</w:t>
                    </w:r>
                    <w:r>
                      <w:rPr>
                        <w:spacing w:val="-63"/>
                        <w:sz w:val="31"/>
                      </w:rPr>
                      <w:t xml:space="preserve"> 万元</w:t>
                    </w:r>
                    <w:r>
                      <w:rPr>
                        <w:sz w:val="31"/>
                      </w:rPr>
                      <w:t>（</w:t>
                    </w:r>
                  </w:p>
                  <w:p>
                    <w:pPr>
                      <w:spacing w:before="71" w:line="355" w:lineRule="exact"/>
                      <w:ind w:left="1267" w:right="0" w:firstLine="0"/>
                      <w:jc w:val="left"/>
                      <w:rPr>
                        <w:sz w:val="31"/>
                      </w:rPr>
                    </w:pPr>
                    <w:r>
                      <w:rPr>
                        <w:sz w:val="31"/>
                      </w:rPr>
                      <w:t>万）</w:t>
                    </w:r>
                  </w:p>
                </w:txbxContent>
              </v:textbox>
            </v:shape>
            <v:shape id="_x0000_s1158" type="#_x0000_t202" style="width:2232;height:317;left:7827;position:absolute;top:4509" filled="f" stroked="f">
              <v:textbox inset="0,0,0,0">
                <w:txbxContent>
                  <w:p>
                    <w:pPr>
                      <w:spacing w:before="0" w:line="317" w:lineRule="exact"/>
                      <w:ind w:left="0" w:right="0" w:firstLine="0"/>
                      <w:jc w:val="left"/>
                      <w:rPr>
                        <w:sz w:val="31"/>
                      </w:rPr>
                    </w:pPr>
                    <w:r>
                      <w:rPr>
                        <w:sz w:val="31"/>
                      </w:rPr>
                      <w:t>合同金额（30）</w:t>
                    </w:r>
                  </w:p>
                </w:txbxContent>
              </v:textbox>
            </v:shape>
            <v:shape id="_x0000_s1159" type="#_x0000_t202" style="width:2317;height:1409;left:15634;position:absolute;top:4350" filled="f" stroked="f">
              <v:textbox inset="0,0,0,0">
                <w:txbxContent>
                  <w:p>
                    <w:pPr>
                      <w:spacing w:before="0" w:line="359" w:lineRule="exact"/>
                      <w:ind w:left="7" w:right="0" w:firstLine="0"/>
                      <w:jc w:val="left"/>
                      <w:rPr>
                        <w:sz w:val="31"/>
                      </w:rPr>
                    </w:pPr>
                    <w:r>
                      <w:rPr>
                        <w:sz w:val="31"/>
                      </w:rPr>
                      <w:t>100－500</w:t>
                    </w:r>
                    <w:r>
                      <w:rPr>
                        <w:spacing w:val="-16"/>
                        <w:sz w:val="31"/>
                      </w:rPr>
                      <w:t xml:space="preserve"> 万元</w:t>
                    </w:r>
                    <w:r>
                      <w:rPr>
                        <w:sz w:val="31"/>
                      </w:rPr>
                      <w:t>（</w:t>
                    </w:r>
                  </w:p>
                  <w:p>
                    <w:pPr>
                      <w:spacing w:before="71"/>
                      <w:ind w:left="1267" w:right="0" w:firstLine="0"/>
                      <w:jc w:val="left"/>
                      <w:rPr>
                        <w:sz w:val="31"/>
                      </w:rPr>
                    </w:pPr>
                    <w:r>
                      <w:rPr>
                        <w:sz w:val="31"/>
                      </w:rPr>
                      <w:t>万）</w:t>
                    </w:r>
                  </w:p>
                  <w:p>
                    <w:pPr>
                      <w:spacing w:before="226" w:line="355" w:lineRule="exact"/>
                      <w:ind w:left="0" w:right="0" w:firstLine="0"/>
                      <w:jc w:val="left"/>
                      <w:rPr>
                        <w:sz w:val="31"/>
                      </w:rPr>
                    </w:pPr>
                    <w:r>
                      <w:rPr>
                        <w:sz w:val="31"/>
                      </w:rPr>
                      <w:t>100－50 万（含</w:t>
                    </w:r>
                  </w:p>
                </w:txbxContent>
              </v:textbox>
            </v:shape>
            <v:shape id="_x0000_s1160" type="#_x0000_t202" style="width:2281;height:940;left:15634;position:absolute;top:6208" filled="f" stroked="f">
              <v:textbox inset="0,0,0,0">
                <w:txbxContent>
                  <w:p>
                    <w:pPr>
                      <w:spacing w:before="0" w:line="359" w:lineRule="exact"/>
                      <w:ind w:left="0" w:right="18" w:firstLine="0"/>
                      <w:jc w:val="right"/>
                      <w:rPr>
                        <w:sz w:val="31"/>
                      </w:rPr>
                    </w:pPr>
                    <w:r>
                      <w:rPr>
                        <w:sz w:val="31"/>
                      </w:rPr>
                      <w:t>50</w:t>
                    </w:r>
                    <w:r>
                      <w:rPr>
                        <w:spacing w:val="-13"/>
                        <w:sz w:val="31"/>
                      </w:rPr>
                      <w:t xml:space="preserve"> 万以下</w:t>
                    </w:r>
                  </w:p>
                  <w:p>
                    <w:pPr>
                      <w:spacing w:before="225" w:line="355" w:lineRule="exact"/>
                      <w:ind w:left="0" w:right="49" w:firstLine="0"/>
                      <w:jc w:val="right"/>
                      <w:rPr>
                        <w:sz w:val="31"/>
                      </w:rPr>
                    </w:pPr>
                    <w:r>
                      <w:rPr>
                        <w:spacing w:val="-16"/>
                        <w:sz w:val="31"/>
                      </w:rPr>
                      <w:t>竞争很激烈 ，有</w:t>
                    </w:r>
                  </w:p>
                </w:txbxContent>
              </v:textbox>
            </v:shape>
            <v:shape id="_x0000_s1161" type="#_x0000_t202" style="width:2232;height:317;left:7827;position:absolute;top:7411" filled="f" stroked="f">
              <v:textbox inset="0,0,0,0">
                <w:txbxContent>
                  <w:p>
                    <w:pPr>
                      <w:spacing w:before="0" w:line="317" w:lineRule="exact"/>
                      <w:ind w:left="0" w:right="0" w:firstLine="0"/>
                      <w:jc w:val="left"/>
                      <w:rPr>
                        <w:sz w:val="31"/>
                      </w:rPr>
                    </w:pPr>
                    <w:r>
                      <w:rPr>
                        <w:sz w:val="31"/>
                      </w:rPr>
                      <w:t>竞争程度（20）</w:t>
                    </w:r>
                  </w:p>
                </w:txbxContent>
              </v:textbox>
            </v:shape>
            <v:shape id="_x0000_s1162" type="#_x0000_t202" style="width:2238;height:317;left:15641;position:absolute;top:7299" filled="f" stroked="f">
              <v:textbox inset="0,0,0,0">
                <w:txbxContent>
                  <w:p>
                    <w:pPr>
                      <w:spacing w:before="0" w:line="317" w:lineRule="exact"/>
                      <w:ind w:left="0" w:right="0" w:firstLine="0"/>
                      <w:jc w:val="left"/>
                      <w:rPr>
                        <w:sz w:val="31"/>
                      </w:rPr>
                    </w:pPr>
                    <w:r>
                      <w:rPr>
                        <w:sz w:val="31"/>
                      </w:rPr>
                      <w:t>究院所且有集团</w:t>
                    </w:r>
                  </w:p>
                </w:txbxContent>
              </v:textbox>
            </v:shape>
            <v:shape id="_x0000_s1163" type="#_x0000_t202" style="width:2238;height:317;left:15799;position:absolute;top:7767" filled="f" stroked="f">
              <v:textbox inset="0,0,0,0">
                <w:txbxContent>
                  <w:p>
                    <w:pPr>
                      <w:spacing w:before="0" w:line="317" w:lineRule="exact"/>
                      <w:ind w:left="0" w:right="0" w:firstLine="0"/>
                      <w:jc w:val="left"/>
                      <w:rPr>
                        <w:sz w:val="31"/>
                      </w:rPr>
                    </w:pPr>
                    <w:r>
                      <w:rPr>
                        <w:sz w:val="31"/>
                      </w:rPr>
                      <w:t>的研究院所参与</w:t>
                    </w:r>
                  </w:p>
                </w:txbxContent>
              </v:textbox>
            </v:shape>
          </v:group>
        </w:pict>
      </w:r>
      <w:r>
        <w:t>表 8－3 项目营销难度评审因素定义表</w:t>
      </w:r>
    </w:p>
    <w:p>
      <w:pPr>
        <w:spacing w:after="0"/>
        <w:sectPr>
          <w:pgSz w:w="17860" w:h="25260"/>
          <w:pgMar w:top="2220" w:right="0" w:bottom="280" w:left="0" w:header="708" w:footer="708"/>
          <w:pgNumType w:start="38"/>
          <w:cols w:space="708"/>
        </w:sect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26"/>
        </w:rPr>
      </w:pPr>
    </w:p>
    <w:p>
      <w:pPr>
        <w:pStyle w:val="BodyText"/>
        <w:spacing w:before="50"/>
        <w:ind w:left="3723"/>
      </w:pPr>
      <w:r>
        <w:pict>
          <v:group id="_x0000_s1164" style="width:779.7pt;height:713.8pt;margin-top:-760.06pt;margin-left:118.25pt;mso-position-horizontal-relative:page;position:absolute;z-index:251693056" coordorigin="2365,-15201" coordsize="15594,14276">
            <v:shape id="_x0000_s1165" type="#_x0000_t75" style="width:15495;height:14276;left:2365;position:absolute;top:-15202" stroked="f">
              <v:imagedata r:id="rId30" o:title=""/>
            </v:shape>
            <v:shape id="_x0000_s1166" type="#_x0000_t202" style="width:2238;height:4104;left:15641;position:absolute;top:-15070" filled="f" stroked="f">
              <v:textbox inset="0,0,0,0">
                <w:txbxContent>
                  <w:p>
                    <w:pPr>
                      <w:spacing w:before="0" w:line="359" w:lineRule="exact"/>
                      <w:ind w:left="0" w:right="0" w:firstLine="0"/>
                      <w:jc w:val="left"/>
                      <w:rPr>
                        <w:sz w:val="31"/>
                      </w:rPr>
                    </w:pPr>
                    <w:r>
                      <w:rPr>
                        <w:sz w:val="31"/>
                      </w:rPr>
                      <w:t>竞争较为激烈，</w:t>
                    </w:r>
                  </w:p>
                  <w:p>
                    <w:pPr>
                      <w:spacing w:before="71"/>
                      <w:ind w:left="0" w:right="0" w:firstLine="0"/>
                      <w:jc w:val="left"/>
                      <w:rPr>
                        <w:sz w:val="31"/>
                      </w:rPr>
                    </w:pPr>
                    <w:r>
                      <w:rPr>
                        <w:sz w:val="31"/>
                      </w:rPr>
                      <w:t>集团公司内的研</w:t>
                    </w:r>
                  </w:p>
                  <w:p>
                    <w:pPr>
                      <w:spacing w:before="70" w:line="288" w:lineRule="auto"/>
                      <w:ind w:left="0" w:right="18" w:firstLine="946"/>
                      <w:jc w:val="both"/>
                      <w:rPr>
                        <w:sz w:val="31"/>
                      </w:rPr>
                    </w:pPr>
                    <w:r>
                      <w:rPr>
                        <w:spacing w:val="-4"/>
                        <w:sz w:val="31"/>
                      </w:rPr>
                      <w:t>参与竞争</w:t>
                    </w:r>
                    <w:r>
                      <w:rPr>
                        <w:spacing w:val="-3"/>
                        <w:sz w:val="31"/>
                      </w:rPr>
                      <w:t>竞争程度一般， 数几个研究院所</w:t>
                    </w:r>
                  </w:p>
                  <w:p>
                    <w:pPr>
                      <w:spacing w:before="0" w:line="386" w:lineRule="exact"/>
                      <w:ind w:left="1418" w:right="0" w:firstLine="0"/>
                      <w:jc w:val="left"/>
                      <w:rPr>
                        <w:sz w:val="31"/>
                      </w:rPr>
                    </w:pPr>
                    <w:r>
                      <w:rPr>
                        <w:w w:val="102"/>
                        <w:sz w:val="31"/>
                      </w:rPr>
                      <w:t>争</w:t>
                    </w:r>
                  </w:p>
                  <w:p>
                    <w:pPr>
                      <w:spacing w:before="86" w:line="283" w:lineRule="auto"/>
                      <w:ind w:left="630" w:right="18" w:hanging="630"/>
                      <w:jc w:val="left"/>
                      <w:rPr>
                        <w:sz w:val="31"/>
                      </w:rPr>
                    </w:pPr>
                    <w:r>
                      <w:rPr>
                        <w:spacing w:val="-3"/>
                        <w:sz w:val="31"/>
                      </w:rPr>
                      <w:t>有另外一所研究我所参与竞</w:t>
                    </w:r>
                  </w:p>
                  <w:p>
                    <w:pPr>
                      <w:spacing w:before="13" w:line="355" w:lineRule="exact"/>
                      <w:ind w:left="630" w:right="0" w:firstLine="0"/>
                      <w:jc w:val="left"/>
                      <w:rPr>
                        <w:sz w:val="31"/>
                      </w:rPr>
                    </w:pPr>
                    <w:r>
                      <w:rPr>
                        <w:sz w:val="31"/>
                      </w:rPr>
                      <w:t>只有我所参</w:t>
                    </w:r>
                  </w:p>
                </w:txbxContent>
              </v:textbox>
            </v:shape>
            <v:shape id="_x0000_s1167" type="#_x0000_t202" style="width:654;height:317;left:16901;position:absolute;top:-10375" filled="f" stroked="f">
              <v:textbox inset="0,0,0,0">
                <w:txbxContent>
                  <w:p>
                    <w:pPr>
                      <w:spacing w:before="0" w:line="317" w:lineRule="exact"/>
                      <w:ind w:left="0" w:right="0" w:firstLine="0"/>
                      <w:jc w:val="left"/>
                      <w:rPr>
                        <w:sz w:val="31"/>
                      </w:rPr>
                    </w:pPr>
                    <w:r>
                      <w:rPr>
                        <w:sz w:val="31"/>
                      </w:rPr>
                      <w:t>其它</w:t>
                    </w:r>
                  </w:p>
                </w:txbxContent>
              </v:textbox>
            </v:shape>
            <v:shape id="_x0000_s1168" type="#_x0000_t202" style="width:2624;height:317;left:7629;position:absolute;top:-9406" filled="f" stroked="f">
              <v:textbox inset="0,0,0,0">
                <w:txbxContent>
                  <w:p>
                    <w:pPr>
                      <w:spacing w:before="0" w:line="317" w:lineRule="exact"/>
                      <w:ind w:left="0" w:right="0" w:firstLine="0"/>
                      <w:jc w:val="left"/>
                      <w:rPr>
                        <w:sz w:val="31"/>
                      </w:rPr>
                    </w:pPr>
                    <w:r>
                      <w:rPr>
                        <w:sz w:val="31"/>
                      </w:rPr>
                      <w:t>经费来源</w:t>
                    </w:r>
                    <w:r>
                      <w:rPr>
                        <w:spacing w:val="-3"/>
                        <w:sz w:val="31"/>
                      </w:rPr>
                      <w:t>（10</w:t>
                    </w:r>
                    <w:r>
                      <w:rPr>
                        <w:spacing w:val="-18"/>
                        <w:sz w:val="31"/>
                      </w:rPr>
                      <w:t xml:space="preserve"> 分</w:t>
                    </w:r>
                    <w:r>
                      <w:rPr>
                        <w:sz w:val="31"/>
                      </w:rPr>
                      <w:t>）</w:t>
                    </w:r>
                  </w:p>
                </w:txbxContent>
              </v:textbox>
            </v:shape>
            <v:shape id="_x0000_s1169" type="#_x0000_t202" style="width:2238;height:940;left:15720;position:absolute;top:-9607" filled="f" stroked="f">
              <v:textbox inset="0,0,0,0">
                <w:txbxContent>
                  <w:p>
                    <w:pPr>
                      <w:spacing w:before="0" w:line="359" w:lineRule="exact"/>
                      <w:ind w:left="1180" w:right="0" w:firstLine="0"/>
                      <w:jc w:val="left"/>
                      <w:rPr>
                        <w:sz w:val="31"/>
                      </w:rPr>
                    </w:pPr>
                    <w:r>
                      <w:rPr>
                        <w:sz w:val="31"/>
                      </w:rPr>
                      <w:t>纵向</w:t>
                    </w:r>
                  </w:p>
                  <w:p>
                    <w:pPr>
                      <w:spacing w:before="225" w:line="355" w:lineRule="exact"/>
                      <w:ind w:left="0" w:right="0" w:firstLine="0"/>
                      <w:jc w:val="left"/>
                      <w:rPr>
                        <w:sz w:val="31"/>
                      </w:rPr>
                    </w:pPr>
                    <w:r>
                      <w:rPr>
                        <w:sz w:val="31"/>
                      </w:rPr>
                      <w:t>集团公司资本金</w:t>
                    </w:r>
                  </w:p>
                </w:txbxContent>
              </v:textbox>
            </v:shape>
            <v:shape id="_x0000_s1170" type="#_x0000_t202" style="width:2624;height:317;left:7629;position:absolute;top:-7455" filled="f" stroked="f">
              <v:textbox inset="0,0,0,0">
                <w:txbxContent>
                  <w:p>
                    <w:pPr>
                      <w:spacing w:before="0" w:line="317" w:lineRule="exact"/>
                      <w:ind w:left="0" w:right="0" w:firstLine="0"/>
                      <w:jc w:val="left"/>
                      <w:rPr>
                        <w:sz w:val="31"/>
                      </w:rPr>
                    </w:pPr>
                    <w:r>
                      <w:rPr>
                        <w:sz w:val="31"/>
                      </w:rPr>
                      <w:t>项目难度</w:t>
                    </w:r>
                    <w:r>
                      <w:rPr>
                        <w:spacing w:val="-3"/>
                        <w:sz w:val="31"/>
                      </w:rPr>
                      <w:t>（20</w:t>
                    </w:r>
                    <w:r>
                      <w:rPr>
                        <w:spacing w:val="-18"/>
                        <w:sz w:val="31"/>
                      </w:rPr>
                      <w:t xml:space="preserve"> 分</w:t>
                    </w:r>
                    <w:r>
                      <w:rPr>
                        <w:sz w:val="31"/>
                      </w:rPr>
                      <w:t>）</w:t>
                    </w:r>
                  </w:p>
                </w:txbxContent>
              </v:textbox>
            </v:shape>
            <v:shape id="_x0000_s1171" type="#_x0000_t202" style="width:2238;height:1736;left:15641;position:absolute;top:-8517" filled="f" stroked="f">
              <v:textbox inset="0,0,0,0">
                <w:txbxContent>
                  <w:p>
                    <w:pPr>
                      <w:spacing w:before="0" w:line="359" w:lineRule="exact"/>
                      <w:ind w:left="946" w:right="0" w:firstLine="0"/>
                      <w:jc w:val="left"/>
                      <w:rPr>
                        <w:sz w:val="31"/>
                      </w:rPr>
                    </w:pPr>
                    <w:r>
                      <w:rPr>
                        <w:sz w:val="31"/>
                      </w:rPr>
                      <w:t>开发资金</w:t>
                    </w:r>
                  </w:p>
                  <w:p>
                    <w:pPr>
                      <w:spacing w:before="85" w:line="283" w:lineRule="auto"/>
                      <w:ind w:left="0" w:right="18" w:firstLine="0"/>
                      <w:jc w:val="left"/>
                      <w:rPr>
                        <w:sz w:val="31"/>
                      </w:rPr>
                    </w:pPr>
                    <w:r>
                      <w:rPr>
                        <w:spacing w:val="-3"/>
                        <w:sz w:val="31"/>
                      </w:rPr>
                      <w:t>由评审委员会根到项目实际情况</w:t>
                    </w:r>
                  </w:p>
                  <w:p>
                    <w:pPr>
                      <w:spacing w:before="0" w:line="353" w:lineRule="exact"/>
                      <w:ind w:left="1418" w:right="0" w:firstLine="0"/>
                      <w:jc w:val="left"/>
                      <w:rPr>
                        <w:sz w:val="31"/>
                      </w:rPr>
                    </w:pPr>
                    <w:r>
                      <w:rPr>
                        <w:w w:val="102"/>
                        <w:sz w:val="31"/>
                      </w:rPr>
                      <w:t>分</w:t>
                    </w:r>
                  </w:p>
                </w:txbxContent>
              </v:textbox>
            </v:shape>
            <v:shape id="_x0000_s1172" type="#_x0000_t202" style="width:1921;height:317;left:15958;position:absolute;top:-6443" filled="f" stroked="f">
              <v:textbox inset="0,0,0,0">
                <w:txbxContent>
                  <w:p>
                    <w:pPr>
                      <w:spacing w:before="0" w:line="317" w:lineRule="exact"/>
                      <w:ind w:left="0" w:right="0" w:firstLine="0"/>
                      <w:jc w:val="left"/>
                      <w:rPr>
                        <w:sz w:val="31"/>
                      </w:rPr>
                    </w:pPr>
                    <w:r>
                      <w:rPr>
                        <w:sz w:val="31"/>
                      </w:rPr>
                      <w:t>我所技术全新</w:t>
                    </w:r>
                  </w:p>
                </w:txbxContent>
              </v:textbox>
            </v:shape>
            <v:shape id="_x0000_s1173" type="#_x0000_t202" style="width:3571;height:317;left:7158;position:absolute;top:-5381" filled="f" stroked="f">
              <v:textbox inset="0,0,0,0">
                <w:txbxContent>
                  <w:p>
                    <w:pPr>
                      <w:spacing w:before="0" w:line="317" w:lineRule="exact"/>
                      <w:ind w:left="0" w:right="0" w:firstLine="0"/>
                      <w:jc w:val="left"/>
                      <w:rPr>
                        <w:sz w:val="31"/>
                      </w:rPr>
                    </w:pPr>
                    <w:r>
                      <w:rPr>
                        <w:sz w:val="31"/>
                      </w:rPr>
                      <w:t>项目技术成熟度（10 分）</w:t>
                    </w:r>
                  </w:p>
                </w:txbxContent>
              </v:textbox>
            </v:shape>
            <v:shape id="_x0000_s1174" type="#_x0000_t202" style="width:2238;height:1740;left:15641;position:absolute;top:-5791" filled="f" stroked="f">
              <v:textbox inset="0,0,0,0">
                <w:txbxContent>
                  <w:p>
                    <w:pPr>
                      <w:spacing w:before="0" w:line="359" w:lineRule="exact"/>
                      <w:ind w:left="0" w:right="0" w:firstLine="0"/>
                      <w:jc w:val="left"/>
                      <w:rPr>
                        <w:sz w:val="31"/>
                      </w:rPr>
                    </w:pPr>
                    <w:r>
                      <w:rPr>
                        <w:sz w:val="31"/>
                      </w:rPr>
                      <w:t>部分利用我所原</w:t>
                    </w:r>
                  </w:p>
                  <w:p>
                    <w:pPr>
                      <w:spacing w:before="71" w:line="292" w:lineRule="auto"/>
                      <w:ind w:left="0" w:right="18" w:firstLine="1260"/>
                      <w:jc w:val="left"/>
                      <w:rPr>
                        <w:sz w:val="31"/>
                      </w:rPr>
                    </w:pPr>
                    <w:r>
                      <w:rPr>
                        <w:sz w:val="31"/>
                      </w:rPr>
                      <w:t xml:space="preserve">技 术 </w:t>
                    </w:r>
                    <w:r>
                      <w:rPr>
                        <w:spacing w:val="-3"/>
                        <w:sz w:val="31"/>
                      </w:rPr>
                      <w:t>绝大部分利用我</w:t>
                    </w:r>
                  </w:p>
                  <w:p>
                    <w:pPr>
                      <w:spacing w:before="0" w:line="340" w:lineRule="exact"/>
                      <w:ind w:left="946" w:right="0" w:firstLine="0"/>
                      <w:jc w:val="left"/>
                      <w:rPr>
                        <w:sz w:val="31"/>
                      </w:rPr>
                    </w:pPr>
                    <w:r>
                      <w:rPr>
                        <w:sz w:val="31"/>
                      </w:rPr>
                      <w:t>成型技术</w:t>
                    </w:r>
                  </w:p>
                </w:txbxContent>
              </v:textbox>
            </v:shape>
            <v:shape id="_x0000_s1175" type="#_x0000_t202" style="width:3254;height:317;left:7316;position:absolute;top:-3627" filled="f" stroked="f">
              <v:textbox inset="0,0,0,0">
                <w:txbxContent>
                  <w:p>
                    <w:pPr>
                      <w:spacing w:before="0" w:line="317" w:lineRule="exact"/>
                      <w:ind w:left="0" w:right="0" w:firstLine="0"/>
                      <w:jc w:val="left"/>
                      <w:rPr>
                        <w:sz w:val="31"/>
                      </w:rPr>
                    </w:pPr>
                    <w:r>
                      <w:rPr>
                        <w:sz w:val="31"/>
                      </w:rPr>
                      <w:t>顾客合作时间</w:t>
                    </w:r>
                    <w:r>
                      <w:rPr>
                        <w:spacing w:val="-4"/>
                        <w:sz w:val="31"/>
                      </w:rPr>
                      <w:t>（10</w:t>
                    </w:r>
                    <w:r>
                      <w:rPr>
                        <w:spacing w:val="-14"/>
                        <w:sz w:val="31"/>
                      </w:rPr>
                      <w:t xml:space="preserve"> 分</w:t>
                    </w:r>
                    <w:r>
                      <w:rPr>
                        <w:sz w:val="31"/>
                      </w:rPr>
                      <w:t>）</w:t>
                    </w:r>
                  </w:p>
                </w:txbxContent>
              </v:textbox>
            </v:shape>
            <v:shape id="_x0000_s1176" type="#_x0000_t202" style="width:971;height:317;left:16743;position:absolute;top:-3746" filled="f" stroked="f">
              <v:textbox inset="0,0,0,0">
                <w:txbxContent>
                  <w:p>
                    <w:pPr>
                      <w:spacing w:before="0" w:line="317" w:lineRule="exact"/>
                      <w:ind w:left="0" w:right="0" w:firstLine="0"/>
                      <w:jc w:val="left"/>
                      <w:rPr>
                        <w:sz w:val="31"/>
                      </w:rPr>
                    </w:pPr>
                    <w:r>
                      <w:rPr>
                        <w:sz w:val="31"/>
                      </w:rPr>
                      <w:t>新顾客</w:t>
                    </w:r>
                  </w:p>
                </w:txbxContent>
              </v:textbox>
            </v:shape>
            <v:shape id="_x0000_s1177" type="#_x0000_t202" style="width:1288;height:317;left:16588;position:absolute;top:-2983" filled="f" stroked="f">
              <v:textbox inset="0,0,0,0">
                <w:txbxContent>
                  <w:p>
                    <w:pPr>
                      <w:spacing w:before="0" w:line="317" w:lineRule="exact"/>
                      <w:ind w:left="0" w:right="0" w:firstLine="0"/>
                      <w:jc w:val="left"/>
                      <w:rPr>
                        <w:sz w:val="31"/>
                      </w:rPr>
                    </w:pPr>
                    <w:r>
                      <w:rPr>
                        <w:sz w:val="31"/>
                      </w:rPr>
                      <w:t>原有顾客</w:t>
                    </w:r>
                  </w:p>
                </w:txbxContent>
              </v:textbox>
            </v:shape>
            <v:shape id="_x0000_s1178" type="#_x0000_t202" style="width:654;height:317;left:11443;position:absolute;top:-2104" filled="f" stroked="f">
              <v:textbox inset="0,0,0,0">
                <w:txbxContent>
                  <w:p>
                    <w:pPr>
                      <w:spacing w:before="0" w:line="317" w:lineRule="exact"/>
                      <w:ind w:left="0" w:right="0" w:firstLine="0"/>
                      <w:jc w:val="left"/>
                      <w:rPr>
                        <w:sz w:val="31"/>
                      </w:rPr>
                    </w:pPr>
                    <w:r>
                      <w:rPr>
                        <w:sz w:val="31"/>
                      </w:rPr>
                      <w:t>合计</w:t>
                    </w:r>
                  </w:p>
                </w:txbxContent>
              </v:textbox>
            </v:shape>
            <v:shape id="_x0000_s1179" type="#_x0000_t202" style="width:6801;height:317;left:10780;position:absolute;top:-1341" filled="f" stroked="f">
              <v:textbox inset="0,0,0,0">
                <w:txbxContent>
                  <w:p>
                    <w:pPr>
                      <w:spacing w:before="0" w:line="317" w:lineRule="exact"/>
                      <w:ind w:left="0" w:right="0" w:firstLine="0"/>
                      <w:jc w:val="left"/>
                      <w:rPr>
                        <w:sz w:val="31"/>
                      </w:rPr>
                    </w:pPr>
                    <w:r>
                      <w:rPr>
                        <w:sz w:val="31"/>
                      </w:rPr>
                      <w:t>项目营销难度系数＝项目营销难度评审分数／100</w:t>
                    </w:r>
                  </w:p>
                </w:txbxContent>
              </v:textbox>
            </v:shape>
          </v:group>
        </w:pict>
      </w:r>
      <w:r>
        <w:t>项目评审委员会</w:t>
      </w:r>
    </w:p>
    <w:p>
      <w:pPr>
        <w:pStyle w:val="BodyText"/>
        <w:spacing w:before="288" w:line="391" w:lineRule="auto"/>
        <w:ind w:left="2553" w:right="2704" w:firstLine="719"/>
        <w:jc w:val="both"/>
      </w:pPr>
      <w:r>
        <w:t>由技术总监组织所内相关技术专家、科研处、质量处、财务处、民品事业部等相关人员，组成公司项目评审委员会，技术总监任委员会主席，负责对公司军品及民品科研项目进行评审，具体职责如下：</w:t>
      </w:r>
    </w:p>
    <w:p>
      <w:pPr>
        <w:pStyle w:val="ListParagraph"/>
        <w:numPr>
          <w:ilvl w:val="0"/>
          <w:numId w:val="13"/>
        </w:numPr>
        <w:tabs>
          <w:tab w:val="left" w:pos="4274"/>
        </w:tabs>
        <w:spacing w:before="0" w:after="0" w:line="391" w:lineRule="auto"/>
        <w:ind w:left="3093" w:right="2545" w:firstLine="630"/>
        <w:jc w:val="both"/>
        <w:rPr>
          <w:sz w:val="36"/>
        </w:rPr>
      </w:pPr>
      <w:r>
        <w:rPr>
          <w:spacing w:val="-13"/>
          <w:sz w:val="36"/>
        </w:rPr>
        <w:t>负责军、民品科研项目类别的评审、项目预先评审及项目考评工作的组</w:t>
      </w:r>
      <w:r>
        <w:rPr>
          <w:sz w:val="36"/>
        </w:rPr>
        <w:t>织、指导和监督管理；</w:t>
      </w:r>
    </w:p>
    <w:p>
      <w:pPr>
        <w:pStyle w:val="ListParagraph"/>
        <w:numPr>
          <w:ilvl w:val="0"/>
          <w:numId w:val="13"/>
        </w:numPr>
        <w:tabs>
          <w:tab w:val="left" w:pos="4274"/>
        </w:tabs>
        <w:spacing w:before="0" w:after="0" w:line="459" w:lineRule="exact"/>
        <w:ind w:left="4273" w:right="0" w:hanging="551"/>
        <w:jc w:val="both"/>
        <w:rPr>
          <w:sz w:val="36"/>
        </w:rPr>
      </w:pPr>
      <w:r>
        <w:rPr>
          <w:sz w:val="36"/>
        </w:rPr>
        <w:t>负责组织对科研项目质量、进度及安全等方面的检查工作；</w:t>
      </w:r>
    </w:p>
    <w:p>
      <w:pPr>
        <w:spacing w:after="0" w:line="459" w:lineRule="exact"/>
        <w:jc w:val="both"/>
        <w:rPr>
          <w:sz w:val="36"/>
        </w:rPr>
        <w:sectPr>
          <w:pgSz w:w="17860" w:h="25260"/>
          <w:pgMar w:top="2220" w:right="0" w:bottom="280" w:left="0" w:header="708" w:footer="708"/>
          <w:pgNumType w:start="39"/>
          <w:cols w:space="708"/>
        </w:sectPr>
      </w:pPr>
    </w:p>
    <w:p>
      <w:pPr>
        <w:pStyle w:val="ListParagraph"/>
        <w:numPr>
          <w:ilvl w:val="0"/>
          <w:numId w:val="9"/>
        </w:numPr>
        <w:tabs>
          <w:tab w:val="left" w:pos="4273"/>
          <w:tab w:val="left" w:pos="4274"/>
        </w:tabs>
        <w:spacing w:before="67" w:after="0" w:line="240" w:lineRule="auto"/>
        <w:ind w:left="4273" w:right="0" w:hanging="551"/>
        <w:jc w:val="left"/>
        <w:rPr>
          <w:sz w:val="36"/>
        </w:rPr>
      </w:pPr>
      <w:r>
        <w:rPr>
          <w:sz w:val="36"/>
        </w:rPr>
        <w:t>负责对军、民品科研项目考评工作中不规范行为进行纠正；</w:t>
      </w:r>
    </w:p>
    <w:p>
      <w:pPr>
        <w:pStyle w:val="ListParagraph"/>
        <w:numPr>
          <w:ilvl w:val="0"/>
          <w:numId w:val="9"/>
        </w:numPr>
        <w:tabs>
          <w:tab w:val="left" w:pos="4273"/>
          <w:tab w:val="left" w:pos="4274"/>
        </w:tabs>
        <w:spacing w:before="288" w:after="0" w:line="388" w:lineRule="auto"/>
        <w:ind w:left="3093" w:right="2546" w:firstLine="630"/>
        <w:jc w:val="left"/>
        <w:rPr>
          <w:sz w:val="36"/>
        </w:rPr>
      </w:pPr>
      <w:r>
        <w:rPr>
          <w:spacing w:val="-8"/>
          <w:sz w:val="36"/>
        </w:rPr>
        <w:t>会同有关部门对项目考评结果进行初步审核，形成建议报告报考评管理</w:t>
      </w:r>
      <w:r>
        <w:rPr>
          <w:sz w:val="36"/>
        </w:rPr>
        <w:t>委员会审批；</w:t>
      </w:r>
    </w:p>
    <w:p>
      <w:pPr>
        <w:pStyle w:val="ListParagraph"/>
        <w:numPr>
          <w:ilvl w:val="0"/>
          <w:numId w:val="9"/>
        </w:numPr>
        <w:tabs>
          <w:tab w:val="left" w:pos="4273"/>
          <w:tab w:val="left" w:pos="4274"/>
        </w:tabs>
        <w:spacing w:before="6" w:after="0" w:line="240" w:lineRule="auto"/>
        <w:ind w:left="4273" w:right="0" w:hanging="551"/>
        <w:jc w:val="left"/>
        <w:rPr>
          <w:sz w:val="36"/>
        </w:rPr>
      </w:pPr>
      <w:r>
        <w:rPr>
          <w:sz w:val="36"/>
        </w:rPr>
        <w:t>负责项目类型系数、项目营销难度系数及项目预先评审系数的确定；</w:t>
      </w:r>
    </w:p>
    <w:p>
      <w:pPr>
        <w:pStyle w:val="ListParagraph"/>
        <w:numPr>
          <w:ilvl w:val="0"/>
          <w:numId w:val="9"/>
        </w:numPr>
        <w:tabs>
          <w:tab w:val="left" w:pos="4273"/>
          <w:tab w:val="left" w:pos="4274"/>
        </w:tabs>
        <w:spacing w:before="288" w:after="0" w:line="240" w:lineRule="auto"/>
        <w:ind w:left="4273" w:right="0" w:hanging="551"/>
        <w:jc w:val="left"/>
        <w:rPr>
          <w:sz w:val="36"/>
        </w:rPr>
      </w:pPr>
      <w:r>
        <w:rPr>
          <w:sz w:val="36"/>
        </w:rPr>
        <w:t>负责提出项目负责人及项目研究室的推荐意见；</w:t>
      </w:r>
    </w:p>
    <w:p>
      <w:pPr>
        <w:pStyle w:val="ListParagraph"/>
        <w:numPr>
          <w:ilvl w:val="0"/>
          <w:numId w:val="9"/>
        </w:numPr>
        <w:tabs>
          <w:tab w:val="left" w:pos="4273"/>
          <w:tab w:val="left" w:pos="4274"/>
        </w:tabs>
        <w:spacing w:before="288" w:after="0" w:line="391" w:lineRule="auto"/>
        <w:ind w:left="3093" w:right="2366" w:firstLine="630"/>
        <w:jc w:val="left"/>
        <w:rPr>
          <w:sz w:val="36"/>
        </w:rPr>
      </w:pPr>
      <w:r>
        <w:rPr>
          <w:spacing w:val="-15"/>
          <w:sz w:val="36"/>
        </w:rPr>
        <w:t>协助发展计划部及科研处做好项目时间进度、项目经费、项目质量要求、</w:t>
      </w:r>
      <w:r>
        <w:rPr>
          <w:sz w:val="36"/>
        </w:rPr>
        <w:t>项目工时等项目计划等内容的确定工作；</w:t>
      </w:r>
    </w:p>
    <w:p>
      <w:pPr>
        <w:pStyle w:val="ListParagraph"/>
        <w:numPr>
          <w:ilvl w:val="0"/>
          <w:numId w:val="9"/>
        </w:numPr>
        <w:tabs>
          <w:tab w:val="left" w:pos="4273"/>
          <w:tab w:val="left" w:pos="4274"/>
        </w:tabs>
        <w:spacing w:before="0" w:after="0" w:line="460" w:lineRule="exact"/>
        <w:ind w:left="4273" w:right="0" w:hanging="551"/>
        <w:jc w:val="left"/>
        <w:rPr>
          <w:sz w:val="36"/>
        </w:rPr>
      </w:pPr>
      <w:r>
        <w:rPr>
          <w:sz w:val="36"/>
        </w:rPr>
        <w:t>负责组织项目研究过程中关键技术难题的攻关及技术协调工作；</w:t>
      </w:r>
    </w:p>
    <w:p>
      <w:pPr>
        <w:pStyle w:val="ListParagraph"/>
        <w:numPr>
          <w:ilvl w:val="0"/>
          <w:numId w:val="9"/>
        </w:numPr>
        <w:tabs>
          <w:tab w:val="left" w:pos="4273"/>
          <w:tab w:val="left" w:pos="4274"/>
        </w:tabs>
        <w:spacing w:before="287" w:after="0" w:line="240" w:lineRule="auto"/>
        <w:ind w:left="4273" w:right="0" w:hanging="551"/>
        <w:jc w:val="left"/>
        <w:rPr>
          <w:sz w:val="36"/>
        </w:rPr>
      </w:pPr>
      <w:r>
        <w:rPr>
          <w:sz w:val="36"/>
        </w:rPr>
        <w:t>负责课题人员考评申诉的处理；</w:t>
      </w:r>
    </w:p>
    <w:p>
      <w:pPr>
        <w:pStyle w:val="ListParagraph"/>
        <w:numPr>
          <w:ilvl w:val="0"/>
          <w:numId w:val="9"/>
        </w:numPr>
        <w:tabs>
          <w:tab w:val="left" w:pos="4453"/>
          <w:tab w:val="left" w:pos="4454"/>
        </w:tabs>
        <w:spacing w:before="291" w:after="0" w:line="240" w:lineRule="auto"/>
        <w:ind w:left="4453" w:right="0" w:hanging="731"/>
        <w:jc w:val="left"/>
        <w:rPr>
          <w:sz w:val="36"/>
        </w:rPr>
      </w:pPr>
      <w:r>
        <w:rPr>
          <w:sz w:val="36"/>
        </w:rPr>
        <w:t>负责科研贡献奖的评审工作；</w:t>
      </w:r>
    </w:p>
    <w:p>
      <w:pPr>
        <w:pStyle w:val="ListParagraph"/>
        <w:numPr>
          <w:ilvl w:val="0"/>
          <w:numId w:val="9"/>
        </w:numPr>
        <w:tabs>
          <w:tab w:val="left" w:pos="4453"/>
          <w:tab w:val="left" w:pos="4454"/>
        </w:tabs>
        <w:spacing w:before="288" w:after="0" w:line="388" w:lineRule="auto"/>
        <w:ind w:left="3723" w:right="9083" w:firstLine="0"/>
        <w:jc w:val="left"/>
        <w:rPr>
          <w:sz w:val="36"/>
        </w:rPr>
      </w:pPr>
      <w:r>
        <w:rPr>
          <w:spacing w:val="-2"/>
          <w:sz w:val="36"/>
        </w:rPr>
        <w:t>负责技术成果的评审工作。</w:t>
      </w:r>
      <w:r>
        <w:rPr>
          <w:sz w:val="36"/>
        </w:rPr>
        <w:t>项目预先评审</w:t>
      </w:r>
    </w:p>
    <w:p>
      <w:pPr>
        <w:pStyle w:val="BodyText"/>
        <w:spacing w:before="6" w:line="391" w:lineRule="auto"/>
        <w:ind w:left="2553" w:right="2344" w:firstLine="719"/>
      </w:pPr>
      <w:r>
        <w:t xml:space="preserve">由项目评审委员会根据项目（含争取项目、所列项目及民品项目）科研经费 投入、重要性、研发周期、项目先进性、潜在效益、技术难度、技术复杂性、项 </w:t>
      </w:r>
      <w:r>
        <w:rPr>
          <w:spacing w:val="-1"/>
        </w:rPr>
        <w:t xml:space="preserve">目紧迫性及突破性等九方面因素对项目进行预先评审，以确定项目预先评审系数， </w:t>
      </w:r>
      <w:r>
        <w:t>最终确定项目系数。</w:t>
      </w:r>
    </w:p>
    <w:p>
      <w:pPr>
        <w:pStyle w:val="Heading2"/>
        <w:spacing w:line="453" w:lineRule="exact"/>
        <w:ind w:left="3276"/>
        <w:jc w:val="left"/>
      </w:pPr>
      <w:r>
        <w:t>项目系数＝项目类型系数×项目预先评审系数</w:t>
      </w:r>
    </w:p>
    <w:p>
      <w:pPr>
        <w:spacing w:before="288"/>
        <w:ind w:left="712" w:right="4" w:firstLine="0"/>
        <w:jc w:val="center"/>
        <w:rPr>
          <w:b/>
          <w:sz w:val="36"/>
        </w:rPr>
      </w:pPr>
      <w:r>
        <w:drawing>
          <wp:anchor distT="0" distB="0" distL="0" distR="0" simplePos="0" relativeHeight="251694080" behindDoc="1" locked="0" layoutInCell="1" allowOverlap="1">
            <wp:simplePos x="0" y="0"/>
            <wp:positionH relativeFrom="page">
              <wp:posOffset>1501775</wp:posOffset>
            </wp:positionH>
            <wp:positionV relativeFrom="paragraph">
              <wp:posOffset>504189</wp:posOffset>
            </wp:positionV>
            <wp:extent cx="9839070" cy="4494403"/>
            <wp:effectExtent l="0" t="0" r="0" b="0"/>
            <wp:wrapNone/>
            <wp:docPr id="51"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8.png"/>
                    <pic:cNvPicPr/>
                  </pic:nvPicPr>
                  <pic:blipFill>
                    <a:blip xmlns:r="http://schemas.openxmlformats.org/officeDocument/2006/relationships" r:embed="rId31" cstate="print"/>
                    <a:stretch>
                      <a:fillRect/>
                    </a:stretch>
                  </pic:blipFill>
                  <pic:spPr>
                    <a:xfrm>
                      <a:off x="0" y="0"/>
                      <a:ext cx="9839070" cy="4494403"/>
                    </a:xfrm>
                    <a:prstGeom prst="rect">
                      <a:avLst/>
                    </a:prstGeom>
                  </pic:spPr>
                </pic:pic>
              </a:graphicData>
            </a:graphic>
          </wp:anchor>
        </w:drawing>
      </w:r>
      <w:r>
        <w:rPr>
          <w:b/>
          <w:sz w:val="36"/>
        </w:rPr>
        <w:t>表 8－4 项目预先评审因素定义表</w:t>
      </w:r>
    </w:p>
    <w:p>
      <w:pPr>
        <w:pStyle w:val="BodyText"/>
        <w:spacing w:before="8"/>
        <w:rPr>
          <w:b/>
          <w:sz w:val="30"/>
        </w:rPr>
      </w:pPr>
    </w:p>
    <w:p>
      <w:pPr>
        <w:tabs>
          <w:tab w:val="left" w:pos="10585"/>
        </w:tabs>
        <w:spacing w:before="0"/>
        <w:ind w:left="2553" w:right="0" w:firstLine="0"/>
        <w:jc w:val="left"/>
        <w:rPr>
          <w:sz w:val="31"/>
        </w:rPr>
      </w:pPr>
      <w:r>
        <w:rPr>
          <w:sz w:val="31"/>
        </w:rPr>
        <w:t>项目名称：</w:t>
        <w:tab/>
        <w:t>项目类别：</w:t>
      </w:r>
    </w:p>
    <w:p>
      <w:pPr>
        <w:pStyle w:val="BodyText"/>
        <w:spacing w:before="9"/>
        <w:rPr>
          <w:sz w:val="23"/>
        </w:rPr>
      </w:pPr>
    </w:p>
    <w:p>
      <w:pPr>
        <w:spacing w:after="0"/>
        <w:rPr>
          <w:sz w:val="23"/>
        </w:rPr>
        <w:sectPr>
          <w:pgSz w:w="17860" w:h="25260"/>
          <w:pgMar w:top="2400" w:right="0" w:bottom="280" w:left="0" w:header="708" w:footer="708"/>
          <w:pgNumType w:start="40"/>
          <w:cols w:space="708"/>
        </w:sectPr>
      </w:pPr>
    </w:p>
    <w:p>
      <w:pPr>
        <w:spacing w:before="63"/>
        <w:ind w:left="0" w:right="0" w:firstLine="0"/>
        <w:jc w:val="right"/>
        <w:rPr>
          <w:sz w:val="31"/>
        </w:rPr>
      </w:pPr>
      <w:r>
        <w:rPr>
          <w:sz w:val="31"/>
        </w:rPr>
        <w:t>评审因素</w:t>
      </w:r>
    </w:p>
    <w:p>
      <w:pPr>
        <w:pStyle w:val="BodyText"/>
        <w:rPr>
          <w:sz w:val="32"/>
        </w:r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7"/>
        <w:rPr>
          <w:sz w:val="24"/>
        </w:rPr>
      </w:pPr>
    </w:p>
    <w:p>
      <w:pPr>
        <w:spacing w:before="0"/>
        <w:ind w:left="7316" w:right="0" w:firstLine="0"/>
        <w:jc w:val="left"/>
        <w:rPr>
          <w:sz w:val="31"/>
        </w:rPr>
      </w:pPr>
      <w:r>
        <w:rPr>
          <w:sz w:val="31"/>
        </w:rPr>
        <w:t>科研经费投入（10 分）</w:t>
      </w:r>
    </w:p>
    <w:p>
      <w:pPr>
        <w:pStyle w:val="BodyText"/>
        <w:spacing w:before="1"/>
        <w:rPr>
          <w:sz w:val="45"/>
        </w:rPr>
      </w:pPr>
      <w:r>
        <w:br w:type="column"/>
      </w:r>
    </w:p>
    <w:p>
      <w:pPr>
        <w:spacing w:before="0" w:line="288" w:lineRule="auto"/>
        <w:ind w:left="4288" w:right="0" w:firstLine="0"/>
        <w:jc w:val="right"/>
        <w:rPr>
          <w:sz w:val="31"/>
        </w:rPr>
      </w:pPr>
      <w:r>
        <w:rPr>
          <w:sz w:val="31"/>
        </w:rPr>
        <w:t>属本类型项目中费投入很高的属本类型项目中费投入较高的属本类型项目中费投入中等的属本类型项目中费投入较低的属本类科研项目</w:t>
      </w:r>
    </w:p>
    <w:p>
      <w:pPr>
        <w:spacing w:after="0" w:line="288" w:lineRule="auto"/>
        <w:jc w:val="right"/>
        <w:rPr>
          <w:sz w:val="31"/>
        </w:rPr>
        <w:sectPr>
          <w:type w:val="continuous"/>
          <w:pgSz w:w="17860" w:h="25260"/>
          <w:pgMar w:top="2420" w:right="0" w:bottom="280" w:left="0" w:header="708" w:footer="708"/>
          <w:pgNumType w:start="41"/>
          <w:cols w:num="2" w:space="708" w:equalWidth="0">
            <w:col w:w="11314" w:space="40"/>
            <w:col w:w="6506" w:space="0"/>
          </w:cols>
        </w:sectPr>
      </w:pPr>
    </w:p>
    <w:p>
      <w:pPr>
        <w:spacing w:before="0" w:line="382" w:lineRule="exact"/>
        <w:ind w:left="0" w:right="-159" w:firstLine="0"/>
        <w:jc w:val="right"/>
        <w:rPr>
          <w:sz w:val="31"/>
        </w:rPr>
      </w:pPr>
      <w:r>
        <w:rPr>
          <w:sz w:val="31"/>
        </w:rPr>
        <w:t>经费投入极低的</w:t>
      </w:r>
    </w:p>
    <w:p>
      <w:pPr>
        <w:pStyle w:val="BodyText"/>
        <w:spacing w:before="5"/>
        <w:rPr>
          <w:sz w:val="21"/>
        </w:rPr>
      </w:pPr>
    </w:p>
    <w:p>
      <w:pPr>
        <w:tabs>
          <w:tab w:val="left" w:pos="16469"/>
        </w:tabs>
        <w:spacing w:before="63"/>
        <w:ind w:left="8299" w:right="-116" w:firstLine="0"/>
        <w:jc w:val="left"/>
        <w:rPr>
          <w:sz w:val="31"/>
        </w:rPr>
      </w:pPr>
      <w:r>
        <w:rPr>
          <w:sz w:val="31"/>
        </w:rPr>
        <w:t>研发周期</w:t>
        <w:tab/>
        <w:t>3</w:t>
      </w:r>
      <w:r>
        <w:rPr>
          <w:spacing w:val="-46"/>
          <w:sz w:val="31"/>
        </w:rPr>
        <w:t xml:space="preserve"> </w:t>
      </w:r>
      <w:r>
        <w:rPr>
          <w:sz w:val="31"/>
        </w:rPr>
        <w:t>年及以</w:t>
      </w:r>
      <w:r>
        <w:rPr>
          <w:spacing w:val="-18"/>
          <w:sz w:val="31"/>
        </w:rPr>
        <w:t>上</w:t>
      </w:r>
    </w:p>
    <w:p>
      <w:pPr>
        <w:spacing w:after="0"/>
        <w:jc w:val="left"/>
        <w:rPr>
          <w:sz w:val="31"/>
        </w:rPr>
        <w:sectPr>
          <w:type w:val="continuous"/>
          <w:pgSz w:w="17860" w:h="25260"/>
          <w:pgMar w:top="2420" w:right="0" w:bottom="280" w:left="0" w:header="708" w:footer="708"/>
          <w:pgNumType w:start="42"/>
          <w:cols w:space="708"/>
        </w:sectPr>
      </w:pPr>
    </w:p>
    <w:p>
      <w:pPr>
        <w:pStyle w:val="BodyText"/>
        <w:spacing w:before="4"/>
        <w:rPr>
          <w:sz w:val="22"/>
        </w:rPr>
      </w:pPr>
    </w:p>
    <w:p>
      <w:pPr>
        <w:tabs>
          <w:tab w:val="left" w:pos="16706"/>
        </w:tabs>
        <w:spacing w:before="63"/>
        <w:ind w:left="8339" w:right="0" w:firstLine="0"/>
        <w:jc w:val="left"/>
        <w:rPr>
          <w:sz w:val="31"/>
        </w:rPr>
      </w:pPr>
      <w:r>
        <w:drawing>
          <wp:anchor distT="0" distB="0" distL="0" distR="0" simplePos="0" relativeHeight="251695104" behindDoc="1" locked="0" layoutInCell="1" allowOverlap="1">
            <wp:simplePos x="0" y="0"/>
            <wp:positionH relativeFrom="page">
              <wp:posOffset>1501775</wp:posOffset>
            </wp:positionH>
            <wp:positionV relativeFrom="paragraph">
              <wp:posOffset>-179958</wp:posOffset>
            </wp:positionV>
            <wp:extent cx="9839070" cy="12797535"/>
            <wp:effectExtent l="0" t="0" r="0" b="0"/>
            <wp:wrapNone/>
            <wp:docPr id="53"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9.png"/>
                    <pic:cNvPicPr/>
                  </pic:nvPicPr>
                  <pic:blipFill>
                    <a:blip xmlns:r="http://schemas.openxmlformats.org/officeDocument/2006/relationships" r:embed="rId32" cstate="print"/>
                    <a:stretch>
                      <a:fillRect/>
                    </a:stretch>
                  </pic:blipFill>
                  <pic:spPr>
                    <a:xfrm>
                      <a:off x="0" y="0"/>
                      <a:ext cx="9839070" cy="12797535"/>
                    </a:xfrm>
                    <a:prstGeom prst="rect">
                      <a:avLst/>
                    </a:prstGeom>
                  </pic:spPr>
                </pic:pic>
              </a:graphicData>
            </a:graphic>
          </wp:anchor>
        </w:drawing>
      </w:r>
      <w:r>
        <w:rPr>
          <w:sz w:val="31"/>
        </w:rPr>
        <w:t>（5</w:t>
      </w:r>
      <w:r>
        <w:rPr>
          <w:spacing w:val="-70"/>
          <w:sz w:val="31"/>
        </w:rPr>
        <w:t xml:space="preserve"> </w:t>
      </w:r>
      <w:r>
        <w:rPr>
          <w:sz w:val="31"/>
        </w:rPr>
        <w:t>分）</w:t>
        <w:tab/>
        <w:t>1－3</w:t>
      </w:r>
      <w:r>
        <w:rPr>
          <w:spacing w:val="-72"/>
          <w:sz w:val="31"/>
        </w:rPr>
        <w:t xml:space="preserve"> </w:t>
      </w:r>
      <w:r>
        <w:rPr>
          <w:sz w:val="31"/>
        </w:rPr>
        <w:t>年</w:t>
      </w:r>
    </w:p>
    <w:p>
      <w:pPr>
        <w:pStyle w:val="BodyText"/>
        <w:spacing w:before="7"/>
        <w:rPr>
          <w:sz w:val="28"/>
        </w:rPr>
      </w:pPr>
    </w:p>
    <w:p>
      <w:pPr>
        <w:spacing w:before="0" w:line="463" w:lineRule="auto"/>
        <w:ind w:left="16588" w:right="2" w:firstLine="39"/>
        <w:jc w:val="left"/>
        <w:rPr>
          <w:sz w:val="31"/>
        </w:rPr>
      </w:pPr>
      <w:r>
        <w:rPr>
          <w:sz w:val="31"/>
        </w:rPr>
        <w:t>1</w:t>
      </w:r>
      <w:r>
        <w:rPr>
          <w:spacing w:val="-16"/>
          <w:sz w:val="31"/>
        </w:rPr>
        <w:t xml:space="preserve"> 年以内</w:t>
      </w:r>
      <w:r>
        <w:rPr>
          <w:spacing w:val="-17"/>
          <w:sz w:val="31"/>
        </w:rPr>
        <w:t>国际领先</w:t>
      </w:r>
    </w:p>
    <w:p>
      <w:pPr>
        <w:spacing w:before="0" w:line="388" w:lineRule="exact"/>
        <w:ind w:left="16584" w:right="0" w:firstLine="0"/>
        <w:jc w:val="center"/>
        <w:rPr>
          <w:sz w:val="31"/>
        </w:rPr>
      </w:pPr>
      <w:r>
        <w:rPr>
          <w:spacing w:val="-3"/>
          <w:sz w:val="31"/>
        </w:rPr>
        <w:t>国内领先</w:t>
      </w:r>
    </w:p>
    <w:p>
      <w:pPr>
        <w:spacing w:before="0" w:line="391" w:lineRule="exact"/>
        <w:ind w:left="41" w:right="34" w:firstLine="0"/>
        <w:jc w:val="center"/>
        <w:rPr>
          <w:sz w:val="31"/>
        </w:rPr>
      </w:pPr>
      <w:r>
        <w:rPr>
          <w:sz w:val="31"/>
        </w:rPr>
        <w:t>项目的先进性（15 分）</w:t>
      </w:r>
    </w:p>
    <w:p>
      <w:pPr>
        <w:spacing w:before="0" w:line="382" w:lineRule="exact"/>
        <w:ind w:left="0" w:right="-159" w:firstLine="0"/>
        <w:jc w:val="right"/>
        <w:rPr>
          <w:sz w:val="31"/>
        </w:rPr>
      </w:pPr>
      <w:r>
        <w:rPr>
          <w:sz w:val="31"/>
        </w:rPr>
        <w:t>行业内领先</w:t>
      </w:r>
    </w:p>
    <w:p>
      <w:pPr>
        <w:pStyle w:val="BodyText"/>
        <w:spacing w:before="9"/>
        <w:rPr>
          <w:sz w:val="23"/>
        </w:rPr>
      </w:pPr>
    </w:p>
    <w:p>
      <w:pPr>
        <w:spacing w:before="62"/>
        <w:ind w:left="0" w:right="-159" w:firstLine="0"/>
        <w:jc w:val="right"/>
        <w:rPr>
          <w:sz w:val="31"/>
        </w:rPr>
      </w:pPr>
      <w:r>
        <w:rPr>
          <w:sz w:val="31"/>
        </w:rPr>
        <w:t>一般性应用</w:t>
      </w:r>
    </w:p>
    <w:p>
      <w:pPr>
        <w:pStyle w:val="BodyText"/>
        <w:rPr>
          <w:sz w:val="24"/>
        </w:rPr>
      </w:pPr>
    </w:p>
    <w:p>
      <w:pPr>
        <w:spacing w:before="62" w:line="309" w:lineRule="auto"/>
        <w:ind w:left="15641" w:right="0" w:firstLine="630"/>
        <w:jc w:val="right"/>
        <w:rPr>
          <w:sz w:val="31"/>
        </w:rPr>
      </w:pPr>
      <w:r>
        <w:rPr>
          <w:spacing w:val="-4"/>
          <w:sz w:val="31"/>
        </w:rPr>
        <w:t>国家重点项</w:t>
      </w:r>
      <w:r>
        <w:rPr>
          <w:spacing w:val="-3"/>
          <w:sz w:val="31"/>
        </w:rPr>
        <w:t>集团、省部级重</w:t>
      </w:r>
    </w:p>
    <w:p>
      <w:pPr>
        <w:spacing w:before="0" w:line="353" w:lineRule="exact"/>
        <w:ind w:left="0" w:right="2" w:firstLine="0"/>
        <w:jc w:val="right"/>
        <w:rPr>
          <w:sz w:val="31"/>
        </w:rPr>
      </w:pPr>
      <w:r>
        <w:rPr>
          <w:sz w:val="31"/>
        </w:rPr>
        <w:t>重点项目</w:t>
      </w:r>
    </w:p>
    <w:p>
      <w:pPr>
        <w:tabs>
          <w:tab w:val="left" w:pos="8954"/>
        </w:tabs>
        <w:spacing w:before="85"/>
        <w:ind w:left="0" w:right="2" w:firstLine="0"/>
        <w:jc w:val="right"/>
        <w:rPr>
          <w:sz w:val="31"/>
        </w:rPr>
      </w:pPr>
      <w:r>
        <w:rPr>
          <w:sz w:val="31"/>
        </w:rPr>
        <w:t>项目的重要性</w:t>
      </w:r>
      <w:r>
        <w:rPr>
          <w:spacing w:val="-4"/>
          <w:sz w:val="31"/>
        </w:rPr>
        <w:t>（10</w:t>
      </w:r>
      <w:r>
        <w:rPr>
          <w:spacing w:val="-63"/>
          <w:sz w:val="31"/>
        </w:rPr>
        <w:t xml:space="preserve"> </w:t>
      </w:r>
      <w:r>
        <w:rPr>
          <w:sz w:val="31"/>
        </w:rPr>
        <w:t>分）</w:t>
        <w:tab/>
      </w:r>
      <w:r>
        <w:rPr>
          <w:position w:val="4"/>
          <w:sz w:val="31"/>
        </w:rPr>
        <w:t>集团、省部</w:t>
      </w:r>
    </w:p>
    <w:p>
      <w:pPr>
        <w:spacing w:before="35"/>
        <w:ind w:left="0" w:right="322" w:firstLine="0"/>
        <w:jc w:val="right"/>
        <w:rPr>
          <w:sz w:val="31"/>
        </w:rPr>
      </w:pPr>
      <w:r>
        <w:rPr>
          <w:sz w:val="31"/>
        </w:rPr>
        <w:t>项目</w:t>
      </w:r>
    </w:p>
    <w:p>
      <w:pPr>
        <w:pStyle w:val="BodyText"/>
        <w:rPr>
          <w:sz w:val="20"/>
        </w:rPr>
      </w:pPr>
    </w:p>
    <w:p>
      <w:pPr>
        <w:pStyle w:val="BodyText"/>
        <w:spacing w:before="5"/>
        <w:rPr>
          <w:sz w:val="14"/>
        </w:rPr>
      </w:pPr>
    </w:p>
    <w:p>
      <w:pPr>
        <w:spacing w:before="62"/>
        <w:ind w:left="0" w:right="-159" w:firstLine="0"/>
        <w:jc w:val="right"/>
        <w:rPr>
          <w:sz w:val="31"/>
        </w:rPr>
      </w:pPr>
      <w:r>
        <w:rPr>
          <w:sz w:val="31"/>
        </w:rPr>
        <w:t>所一般项目</w:t>
      </w:r>
    </w:p>
    <w:p>
      <w:pPr>
        <w:pStyle w:val="BodyText"/>
        <w:spacing w:before="3"/>
        <w:rPr>
          <w:sz w:val="17"/>
        </w:rPr>
      </w:pPr>
    </w:p>
    <w:p>
      <w:pPr>
        <w:spacing w:after="0"/>
        <w:rPr>
          <w:sz w:val="17"/>
        </w:rPr>
        <w:sectPr>
          <w:pgSz w:w="17860" w:h="25260"/>
          <w:pgMar w:top="2220" w:right="0" w:bottom="280" w:left="0" w:header="708" w:footer="708"/>
          <w:pgNumType w:start="43"/>
          <w:cols w:space="708"/>
        </w:sectPr>
      </w:pPr>
    </w:p>
    <w:p>
      <w:pPr>
        <w:pStyle w:val="BodyText"/>
        <w:rPr>
          <w:sz w:val="32"/>
        </w:rPr>
      </w:pPr>
    </w:p>
    <w:p>
      <w:pPr>
        <w:pStyle w:val="BodyText"/>
        <w:rPr>
          <w:sz w:val="32"/>
        </w:rPr>
      </w:pPr>
    </w:p>
    <w:p>
      <w:pPr>
        <w:pStyle w:val="BodyText"/>
        <w:rPr>
          <w:sz w:val="32"/>
        </w:rPr>
      </w:pPr>
    </w:p>
    <w:p>
      <w:pPr>
        <w:pStyle w:val="BodyText"/>
        <w:rPr>
          <w:sz w:val="32"/>
        </w:rPr>
      </w:pPr>
    </w:p>
    <w:p>
      <w:pPr>
        <w:pStyle w:val="BodyText"/>
        <w:spacing w:before="5"/>
        <w:rPr>
          <w:sz w:val="33"/>
        </w:rPr>
      </w:pPr>
    </w:p>
    <w:p>
      <w:pPr>
        <w:spacing w:before="0"/>
        <w:ind w:left="0" w:right="33" w:firstLine="0"/>
        <w:jc w:val="right"/>
        <w:rPr>
          <w:sz w:val="31"/>
        </w:rPr>
      </w:pPr>
      <w:r>
        <w:rPr>
          <w:sz w:val="31"/>
        </w:rPr>
        <w:t>技术难度</w:t>
      </w:r>
    </w:p>
    <w:p>
      <w:pPr>
        <w:pStyle w:val="BodyText"/>
        <w:spacing w:before="6"/>
        <w:rPr>
          <w:sz w:val="27"/>
        </w:rPr>
      </w:pPr>
    </w:p>
    <w:p>
      <w:pPr>
        <w:spacing w:before="0"/>
        <w:ind w:left="0" w:right="0" w:firstLine="0"/>
        <w:jc w:val="right"/>
        <w:rPr>
          <w:sz w:val="31"/>
        </w:rPr>
      </w:pPr>
      <w:r>
        <w:rPr>
          <w:sz w:val="31"/>
        </w:rPr>
        <w:t>（15</w:t>
      </w:r>
      <w:r>
        <w:rPr>
          <w:spacing w:val="-27"/>
          <w:sz w:val="31"/>
        </w:rPr>
        <w:t xml:space="preserve"> 分</w:t>
      </w:r>
      <w:r>
        <w:rPr>
          <w:sz w:val="31"/>
        </w:rPr>
        <w:t>）</w:t>
      </w:r>
    </w:p>
    <w:p>
      <w:pPr>
        <w:spacing w:before="62" w:line="283" w:lineRule="auto"/>
        <w:ind w:left="5998" w:right="0" w:firstLine="0"/>
        <w:jc w:val="left"/>
        <w:rPr>
          <w:sz w:val="31"/>
        </w:rPr>
      </w:pPr>
      <w:r>
        <w:br w:type="column"/>
      </w:r>
      <w:r>
        <w:rPr>
          <w:spacing w:val="-3"/>
          <w:sz w:val="31"/>
        </w:rPr>
        <w:t>技术难度较大， 难度或较多技术</w:t>
      </w:r>
    </w:p>
    <w:p>
      <w:pPr>
        <w:spacing w:before="0" w:line="288" w:lineRule="auto"/>
        <w:ind w:left="5998" w:right="0" w:firstLine="1260"/>
        <w:jc w:val="left"/>
        <w:rPr>
          <w:sz w:val="31"/>
        </w:rPr>
      </w:pPr>
      <w:r>
        <w:rPr>
          <w:sz w:val="31"/>
        </w:rPr>
        <w:t xml:space="preserve">攻 关 </w:t>
      </w:r>
      <w:r>
        <w:rPr>
          <w:spacing w:val="-3"/>
          <w:sz w:val="31"/>
        </w:rPr>
        <w:t>技术难度中等， 难度或多个技术</w:t>
      </w:r>
    </w:p>
    <w:p>
      <w:pPr>
        <w:spacing w:before="0" w:line="288" w:lineRule="auto"/>
        <w:ind w:left="5998" w:right="0" w:firstLine="1260"/>
        <w:jc w:val="left"/>
        <w:rPr>
          <w:sz w:val="31"/>
        </w:rPr>
      </w:pPr>
      <w:r>
        <w:rPr>
          <w:sz w:val="31"/>
        </w:rPr>
        <w:t xml:space="preserve">攻 关 </w:t>
      </w:r>
      <w:r>
        <w:rPr>
          <w:spacing w:val="-3"/>
          <w:sz w:val="31"/>
        </w:rPr>
        <w:t>技术难度较小， 容易突破或少数</w:t>
      </w:r>
    </w:p>
    <w:p>
      <w:pPr>
        <w:spacing w:before="0" w:line="376" w:lineRule="auto"/>
        <w:ind w:left="6315" w:right="0" w:firstLine="313"/>
        <w:jc w:val="right"/>
        <w:rPr>
          <w:sz w:val="31"/>
        </w:rPr>
      </w:pPr>
      <w:r>
        <w:rPr>
          <w:spacing w:val="-3"/>
          <w:sz w:val="31"/>
        </w:rPr>
        <w:t>术难题需攻</w:t>
      </w:r>
      <w:r>
        <w:rPr>
          <w:spacing w:val="-4"/>
          <w:sz w:val="31"/>
        </w:rPr>
        <w:t>利用原有成形</w:t>
      </w:r>
    </w:p>
    <w:p>
      <w:pPr>
        <w:spacing w:before="0"/>
        <w:ind w:left="0" w:right="0" w:firstLine="0"/>
        <w:jc w:val="right"/>
        <w:rPr>
          <w:sz w:val="31"/>
        </w:rPr>
      </w:pPr>
      <w:r>
        <w:rPr>
          <w:sz w:val="31"/>
        </w:rPr>
        <w:t>技术复杂度较高</w:t>
      </w:r>
    </w:p>
    <w:p>
      <w:pPr>
        <w:spacing w:after="0"/>
        <w:jc w:val="right"/>
        <w:rPr>
          <w:sz w:val="31"/>
        </w:rPr>
        <w:sectPr>
          <w:type w:val="continuous"/>
          <w:pgSz w:w="17860" w:h="25260"/>
          <w:pgMar w:top="2420" w:right="0" w:bottom="280" w:left="0" w:header="708" w:footer="708"/>
          <w:pgNumType w:start="44"/>
          <w:cols w:num="2" w:space="708" w:equalWidth="0">
            <w:col w:w="9603" w:space="40"/>
            <w:col w:w="8217" w:space="0"/>
          </w:cols>
        </w:sectPr>
      </w:pPr>
    </w:p>
    <w:p>
      <w:pPr>
        <w:spacing w:before="49" w:line="290" w:lineRule="auto"/>
        <w:ind w:left="15641" w:right="-159" w:firstLine="471"/>
        <w:jc w:val="left"/>
        <w:rPr>
          <w:sz w:val="31"/>
        </w:rPr>
      </w:pPr>
      <w:r>
        <w:rPr>
          <w:spacing w:val="-3"/>
          <w:sz w:val="31"/>
        </w:rPr>
        <w:t>合多个学科技</w:t>
      </w:r>
      <w:r>
        <w:rPr>
          <w:sz w:val="31"/>
        </w:rPr>
        <w:t>技术复杂度一般</w:t>
      </w:r>
    </w:p>
    <w:p>
      <w:pPr>
        <w:spacing w:before="0" w:line="239" w:lineRule="exact"/>
        <w:ind w:left="0" w:right="-159" w:firstLine="0"/>
        <w:jc w:val="right"/>
        <w:rPr>
          <w:sz w:val="31"/>
        </w:rPr>
      </w:pPr>
      <w:r>
        <w:rPr>
          <w:sz w:val="31"/>
        </w:rPr>
        <w:t>合几个学科技</w:t>
      </w:r>
    </w:p>
    <w:p>
      <w:pPr>
        <w:spacing w:after="0" w:line="239" w:lineRule="exact"/>
        <w:jc w:val="right"/>
        <w:rPr>
          <w:sz w:val="31"/>
        </w:rPr>
        <w:sectPr>
          <w:type w:val="continuous"/>
          <w:pgSz w:w="17860" w:h="25260"/>
          <w:pgMar w:top="2420" w:right="0" w:bottom="280" w:left="0" w:header="708" w:footer="708"/>
          <w:pgNumType w:start="45"/>
          <w:cols w:space="708"/>
        </w:sectPr>
      </w:pPr>
    </w:p>
    <w:p>
      <w:pPr>
        <w:spacing w:before="0" w:line="360" w:lineRule="exact"/>
        <w:ind w:left="8141" w:right="0" w:firstLine="0"/>
        <w:jc w:val="left"/>
        <w:rPr>
          <w:sz w:val="31"/>
        </w:rPr>
      </w:pPr>
      <w:r>
        <w:rPr>
          <w:spacing w:val="-4"/>
          <w:sz w:val="31"/>
        </w:rPr>
        <w:t>技术复杂性</w:t>
      </w:r>
    </w:p>
    <w:p>
      <w:pPr>
        <w:pStyle w:val="BodyText"/>
        <w:spacing w:before="5"/>
        <w:rPr>
          <w:sz w:val="27"/>
        </w:rPr>
      </w:pPr>
    </w:p>
    <w:p>
      <w:pPr>
        <w:spacing w:before="0"/>
        <w:ind w:left="8259" w:right="0" w:firstLine="0"/>
        <w:jc w:val="left"/>
        <w:rPr>
          <w:sz w:val="31"/>
        </w:rPr>
      </w:pPr>
      <w:r>
        <w:rPr>
          <w:sz w:val="31"/>
        </w:rPr>
        <w:t>（15</w:t>
      </w:r>
      <w:r>
        <w:rPr>
          <w:spacing w:val="-27"/>
          <w:sz w:val="31"/>
        </w:rPr>
        <w:t xml:space="preserve"> 分</w:t>
      </w:r>
      <w:r>
        <w:rPr>
          <w:sz w:val="31"/>
        </w:rPr>
        <w:t>）</w:t>
      </w:r>
    </w:p>
    <w:p>
      <w:pPr>
        <w:spacing w:before="233" w:line="283" w:lineRule="auto"/>
        <w:ind w:left="5876" w:right="0" w:firstLine="0"/>
        <w:jc w:val="left"/>
        <w:rPr>
          <w:sz w:val="31"/>
        </w:rPr>
      </w:pPr>
      <w:r>
        <w:br w:type="column"/>
      </w:r>
      <w:r>
        <w:rPr>
          <w:spacing w:val="-3"/>
          <w:sz w:val="31"/>
        </w:rPr>
        <w:t>技术复杂度较低单一学科多个专</w:t>
      </w:r>
    </w:p>
    <w:p>
      <w:pPr>
        <w:spacing w:before="0" w:line="397" w:lineRule="exact"/>
        <w:ind w:left="7295" w:right="0" w:firstLine="0"/>
        <w:jc w:val="left"/>
        <w:rPr>
          <w:sz w:val="31"/>
        </w:rPr>
      </w:pPr>
      <w:r>
        <w:rPr>
          <w:w w:val="102"/>
          <w:sz w:val="31"/>
        </w:rPr>
        <w:t>术</w:t>
      </w:r>
    </w:p>
    <w:p>
      <w:pPr>
        <w:spacing w:before="85"/>
        <w:ind w:left="6506" w:right="0" w:firstLine="0"/>
        <w:jc w:val="left"/>
        <w:rPr>
          <w:sz w:val="31"/>
        </w:rPr>
      </w:pPr>
      <w:r>
        <w:rPr>
          <w:spacing w:val="-4"/>
          <w:sz w:val="31"/>
        </w:rPr>
        <w:t>单一学科单</w:t>
      </w:r>
    </w:p>
    <w:p>
      <w:pPr>
        <w:spacing w:before="71" w:line="290" w:lineRule="auto"/>
        <w:ind w:left="5876" w:right="0" w:firstLine="1260"/>
        <w:jc w:val="left"/>
        <w:rPr>
          <w:sz w:val="31"/>
        </w:rPr>
      </w:pPr>
      <w:r>
        <w:rPr>
          <w:sz w:val="31"/>
        </w:rPr>
        <w:t xml:space="preserve">技 术 </w:t>
      </w:r>
      <w:r>
        <w:rPr>
          <w:spacing w:val="-3"/>
          <w:sz w:val="31"/>
        </w:rPr>
        <w:t>可为我所带来较</w:t>
      </w:r>
    </w:p>
    <w:p>
      <w:pPr>
        <w:spacing w:before="0" w:line="386" w:lineRule="exact"/>
        <w:ind w:left="6977" w:right="0" w:firstLine="0"/>
        <w:jc w:val="left"/>
        <w:rPr>
          <w:sz w:val="31"/>
        </w:rPr>
      </w:pPr>
      <w:r>
        <w:rPr>
          <w:sz w:val="31"/>
        </w:rPr>
        <w:t>在效益</w:t>
      </w:r>
    </w:p>
    <w:p>
      <w:pPr>
        <w:spacing w:after="0" w:line="386" w:lineRule="exact"/>
        <w:jc w:val="left"/>
        <w:rPr>
          <w:sz w:val="31"/>
        </w:rPr>
        <w:sectPr>
          <w:type w:val="continuous"/>
          <w:pgSz w:w="17860" w:h="25260"/>
          <w:pgMar w:top="2420" w:right="0" w:bottom="280" w:left="0" w:header="708" w:footer="708"/>
          <w:pgNumType w:start="46"/>
          <w:cols w:num="2" w:space="708" w:equalWidth="0">
            <w:col w:w="9726" w:space="40"/>
            <w:col w:w="8094" w:space="0"/>
          </w:cols>
        </w:sectPr>
      </w:pPr>
    </w:p>
    <w:p>
      <w:pPr>
        <w:pStyle w:val="BodyText"/>
        <w:rPr>
          <w:sz w:val="13"/>
        </w:rPr>
      </w:pPr>
    </w:p>
    <w:p>
      <w:pPr>
        <w:tabs>
          <w:tab w:val="left" w:pos="16271"/>
        </w:tabs>
        <w:spacing w:before="60"/>
        <w:ind w:left="7316" w:right="0" w:firstLine="0"/>
        <w:jc w:val="left"/>
        <w:rPr>
          <w:sz w:val="31"/>
        </w:rPr>
      </w:pPr>
      <w:r>
        <w:rPr>
          <w:sz w:val="31"/>
        </w:rPr>
        <w:t>项目潜在效益</w:t>
      </w:r>
      <w:r>
        <w:rPr>
          <w:spacing w:val="-4"/>
          <w:sz w:val="31"/>
        </w:rPr>
        <w:t>（15</w:t>
      </w:r>
      <w:r>
        <w:rPr>
          <w:spacing w:val="-62"/>
          <w:sz w:val="31"/>
        </w:rPr>
        <w:t xml:space="preserve"> </w:t>
      </w:r>
      <w:r>
        <w:rPr>
          <w:sz w:val="31"/>
        </w:rPr>
        <w:t>分）</w:t>
        <w:tab/>
      </w:r>
      <w:r>
        <w:rPr>
          <w:position w:val="2"/>
          <w:sz w:val="31"/>
        </w:rPr>
        <w:t>潜在效益</w:t>
      </w:r>
      <w:r>
        <w:rPr>
          <w:spacing w:val="-16"/>
          <w:position w:val="2"/>
          <w:sz w:val="31"/>
        </w:rPr>
        <w:t>一</w:t>
      </w:r>
    </w:p>
    <w:p>
      <w:pPr>
        <w:pStyle w:val="BodyText"/>
        <w:spacing w:before="4"/>
        <w:rPr>
          <w:sz w:val="22"/>
        </w:rPr>
      </w:pPr>
    </w:p>
    <w:p>
      <w:pPr>
        <w:spacing w:before="63"/>
        <w:ind w:left="0" w:right="-159" w:firstLine="0"/>
        <w:jc w:val="right"/>
        <w:rPr>
          <w:sz w:val="31"/>
        </w:rPr>
      </w:pPr>
      <w:r>
        <w:rPr>
          <w:sz w:val="31"/>
        </w:rPr>
        <w:t>无潜在效益</w:t>
      </w:r>
    </w:p>
    <w:p>
      <w:pPr>
        <w:spacing w:after="0"/>
        <w:jc w:val="righ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3" w:history="1">
        <w:r>
          <w:rPr>
            <w:rFonts w:ascii="SimSun" w:eastAsia="SimSun" w:hAnsi="SimSun" w:cs="SimSun"/>
            <w:b/>
            <w:bCs/>
            <w:color w:val="0000EE"/>
            <w:sz w:val="30"/>
            <w:szCs w:val="30"/>
            <w:u w:val="single" w:color="0000EE"/>
          </w:rPr>
          <w:t>https://d.book118.com/108071107101006023</w:t>
        </w:r>
      </w:hyperlink>
    </w:p>
    <w:p>
      <w:pPr>
        <w:spacing w:after="0"/>
        <w:jc w:val="right"/>
        <w:rPr>
          <w:sz w:val="31"/>
        </w:rPr>
      </w:pPr>
    </w:p>
    <w:sectPr>
      <w:type w:val="continuous"/>
      <w:pgSz w:w="17860" w:h="25260"/>
      <w:pgMar w:top="2420" w:right="0" w:bottom="280" w:left="0" w:header="708" w:footer="708"/>
      <w:pgNumType w:start="47"/>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黑体">
    <w:altName w:val="黑体"/>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E8E391"/>
    <w:multiLevelType w:val="hybridMultilevel"/>
    <w:tmpl w:val="00000000"/>
    <w:lvl w:ilvl="0">
      <w:start w:val="1"/>
      <w:numFmt w:val="decimal"/>
      <w:lvlText w:val="%1."/>
      <w:lvlJc w:val="left"/>
      <w:pPr>
        <w:ind w:left="3093" w:hanging="551"/>
        <w:jc w:val="left"/>
      </w:pPr>
      <w:rPr>
        <w:rFonts w:ascii="Arial" w:eastAsia="Arial" w:hAnsi="Arial" w:cs="Arial" w:hint="default"/>
        <w:w w:val="89"/>
        <w:sz w:val="36"/>
        <w:szCs w:val="36"/>
      </w:rPr>
    </w:lvl>
    <w:lvl w:ilvl="1">
      <w:start w:val="0"/>
      <w:numFmt w:val="bullet"/>
      <w:lvlText w:val="•"/>
      <w:lvlJc w:val="left"/>
      <w:pPr>
        <w:ind w:left="16580" w:hanging="551"/>
      </w:pPr>
      <w:rPr>
        <w:rFonts w:hint="default"/>
      </w:rPr>
    </w:lvl>
    <w:lvl w:ilvl="2">
      <w:start w:val="0"/>
      <w:numFmt w:val="bullet"/>
      <w:lvlText w:val="•"/>
      <w:lvlJc w:val="left"/>
      <w:pPr>
        <w:ind w:left="16722" w:hanging="551"/>
      </w:pPr>
      <w:rPr>
        <w:rFonts w:hint="default"/>
      </w:rPr>
    </w:lvl>
    <w:lvl w:ilvl="3">
      <w:start w:val="0"/>
      <w:numFmt w:val="bullet"/>
      <w:lvlText w:val="•"/>
      <w:lvlJc w:val="left"/>
      <w:pPr>
        <w:ind w:left="16864" w:hanging="551"/>
      </w:pPr>
      <w:rPr>
        <w:rFonts w:hint="default"/>
      </w:rPr>
    </w:lvl>
    <w:lvl w:ilvl="4">
      <w:start w:val="0"/>
      <w:numFmt w:val="bullet"/>
      <w:lvlText w:val="•"/>
      <w:lvlJc w:val="left"/>
      <w:pPr>
        <w:ind w:left="17006" w:hanging="551"/>
      </w:pPr>
      <w:rPr>
        <w:rFonts w:hint="default"/>
      </w:rPr>
    </w:lvl>
    <w:lvl w:ilvl="5">
      <w:start w:val="0"/>
      <w:numFmt w:val="bullet"/>
      <w:lvlText w:val="•"/>
      <w:lvlJc w:val="left"/>
      <w:pPr>
        <w:ind w:left="17148" w:hanging="551"/>
      </w:pPr>
      <w:rPr>
        <w:rFonts w:hint="default"/>
      </w:rPr>
    </w:lvl>
    <w:lvl w:ilvl="6">
      <w:start w:val="0"/>
      <w:numFmt w:val="bullet"/>
      <w:lvlText w:val="•"/>
      <w:lvlJc w:val="left"/>
      <w:pPr>
        <w:ind w:left="17290" w:hanging="551"/>
      </w:pPr>
      <w:rPr>
        <w:rFonts w:hint="default"/>
      </w:rPr>
    </w:lvl>
    <w:lvl w:ilvl="7">
      <w:start w:val="0"/>
      <w:numFmt w:val="bullet"/>
      <w:lvlText w:val="•"/>
      <w:lvlJc w:val="left"/>
      <w:pPr>
        <w:ind w:left="17433" w:hanging="551"/>
      </w:pPr>
      <w:rPr>
        <w:rFonts w:hint="default"/>
      </w:rPr>
    </w:lvl>
    <w:lvl w:ilvl="8">
      <w:start w:val="0"/>
      <w:numFmt w:val="bullet"/>
      <w:lvlText w:val="•"/>
      <w:lvlJc w:val="left"/>
      <w:pPr>
        <w:ind w:left="17575" w:hanging="551"/>
      </w:pPr>
      <w:rPr>
        <w:rFonts w:hint="default"/>
      </w:rPr>
    </w:lvl>
  </w:abstractNum>
  <w:abstractNum w:abstractNumId="1">
    <w:nsid w:val="16770847"/>
    <w:multiLevelType w:val="hybridMultilevel"/>
    <w:tmpl w:val="00000000"/>
    <w:lvl w:ilvl="0">
      <w:start w:val="1"/>
      <w:numFmt w:val="decimal"/>
      <w:lvlText w:val="%1."/>
      <w:lvlJc w:val="left"/>
      <w:pPr>
        <w:ind w:left="2553" w:hanging="551"/>
        <w:jc w:val="left"/>
      </w:pPr>
      <w:rPr>
        <w:rFonts w:ascii="Arial" w:eastAsia="Arial" w:hAnsi="Arial" w:cs="Arial" w:hint="default"/>
        <w:w w:val="89"/>
        <w:sz w:val="36"/>
        <w:szCs w:val="36"/>
      </w:rPr>
    </w:lvl>
    <w:lvl w:ilvl="1">
      <w:start w:val="1"/>
      <w:numFmt w:val="decimal"/>
      <w:lvlText w:val="%2."/>
      <w:lvlJc w:val="left"/>
      <w:pPr>
        <w:ind w:left="3093" w:hanging="551"/>
        <w:jc w:val="left"/>
      </w:pPr>
      <w:rPr>
        <w:rFonts w:ascii="Arial" w:eastAsia="Arial" w:hAnsi="Arial" w:cs="Arial" w:hint="default"/>
        <w:w w:val="89"/>
        <w:sz w:val="36"/>
        <w:szCs w:val="36"/>
      </w:rPr>
    </w:lvl>
    <w:lvl w:ilvl="2">
      <w:start w:val="0"/>
      <w:numFmt w:val="bullet"/>
      <w:lvlText w:val="•"/>
      <w:lvlJc w:val="left"/>
      <w:pPr>
        <w:ind w:left="4739" w:hanging="551"/>
      </w:pPr>
      <w:rPr>
        <w:rFonts w:hint="default"/>
      </w:rPr>
    </w:lvl>
    <w:lvl w:ilvl="3">
      <w:start w:val="0"/>
      <w:numFmt w:val="bullet"/>
      <w:lvlText w:val="•"/>
      <w:lvlJc w:val="left"/>
      <w:pPr>
        <w:ind w:left="6379" w:hanging="551"/>
      </w:pPr>
      <w:rPr>
        <w:rFonts w:hint="default"/>
      </w:rPr>
    </w:lvl>
    <w:lvl w:ilvl="4">
      <w:start w:val="0"/>
      <w:numFmt w:val="bullet"/>
      <w:lvlText w:val="•"/>
      <w:lvlJc w:val="left"/>
      <w:pPr>
        <w:ind w:left="8019" w:hanging="551"/>
      </w:pPr>
      <w:rPr>
        <w:rFonts w:hint="default"/>
      </w:rPr>
    </w:lvl>
    <w:lvl w:ilvl="5">
      <w:start w:val="0"/>
      <w:numFmt w:val="bullet"/>
      <w:lvlText w:val="•"/>
      <w:lvlJc w:val="left"/>
      <w:pPr>
        <w:ind w:left="9659" w:hanging="551"/>
      </w:pPr>
      <w:rPr>
        <w:rFonts w:hint="default"/>
      </w:rPr>
    </w:lvl>
    <w:lvl w:ilvl="6">
      <w:start w:val="0"/>
      <w:numFmt w:val="bullet"/>
      <w:lvlText w:val="•"/>
      <w:lvlJc w:val="left"/>
      <w:pPr>
        <w:ind w:left="11299" w:hanging="551"/>
      </w:pPr>
      <w:rPr>
        <w:rFonts w:hint="default"/>
      </w:rPr>
    </w:lvl>
    <w:lvl w:ilvl="7">
      <w:start w:val="0"/>
      <w:numFmt w:val="bullet"/>
      <w:lvlText w:val="•"/>
      <w:lvlJc w:val="left"/>
      <w:pPr>
        <w:ind w:left="12939" w:hanging="551"/>
      </w:pPr>
      <w:rPr>
        <w:rFonts w:hint="default"/>
      </w:rPr>
    </w:lvl>
    <w:lvl w:ilvl="8">
      <w:start w:val="0"/>
      <w:numFmt w:val="bullet"/>
      <w:lvlText w:val="•"/>
      <w:lvlJc w:val="left"/>
      <w:pPr>
        <w:ind w:left="14579" w:hanging="551"/>
      </w:pPr>
      <w:rPr>
        <w:rFonts w:hint="default"/>
      </w:rPr>
    </w:lvl>
  </w:abstractNum>
  <w:abstractNum w:abstractNumId="2">
    <w:nsid w:val="26BC8946"/>
    <w:multiLevelType w:val="hybridMultilevel"/>
    <w:tmpl w:val="00000000"/>
    <w:lvl w:ilvl="0">
      <w:start w:val="1"/>
      <w:numFmt w:val="lowerLetter"/>
      <w:lvlText w:val="（%1）"/>
      <w:lvlJc w:val="left"/>
      <w:pPr>
        <w:ind w:left="5343" w:hanging="1620"/>
        <w:jc w:val="left"/>
      </w:pPr>
      <w:rPr>
        <w:rFonts w:ascii="宋体" w:eastAsia="宋体" w:hAnsi="宋体" w:cs="宋体" w:hint="default"/>
        <w:spacing w:val="-2"/>
        <w:w w:val="79"/>
        <w:sz w:val="36"/>
        <w:szCs w:val="36"/>
      </w:rPr>
    </w:lvl>
    <w:lvl w:ilvl="1">
      <w:start w:val="0"/>
      <w:numFmt w:val="bullet"/>
      <w:lvlText w:val="•"/>
      <w:lvlJc w:val="left"/>
      <w:pPr>
        <w:ind w:left="6591" w:hanging="1620"/>
      </w:pPr>
      <w:rPr>
        <w:rFonts w:hint="default"/>
      </w:rPr>
    </w:lvl>
    <w:lvl w:ilvl="2">
      <w:start w:val="0"/>
      <w:numFmt w:val="bullet"/>
      <w:lvlText w:val="•"/>
      <w:lvlJc w:val="left"/>
      <w:pPr>
        <w:ind w:left="7843" w:hanging="1620"/>
      </w:pPr>
      <w:rPr>
        <w:rFonts w:hint="default"/>
      </w:rPr>
    </w:lvl>
    <w:lvl w:ilvl="3">
      <w:start w:val="0"/>
      <w:numFmt w:val="bullet"/>
      <w:lvlText w:val="•"/>
      <w:lvlJc w:val="left"/>
      <w:pPr>
        <w:ind w:left="9095" w:hanging="1620"/>
      </w:pPr>
      <w:rPr>
        <w:rFonts w:hint="default"/>
      </w:rPr>
    </w:lvl>
    <w:lvl w:ilvl="4">
      <w:start w:val="0"/>
      <w:numFmt w:val="bullet"/>
      <w:lvlText w:val="•"/>
      <w:lvlJc w:val="left"/>
      <w:pPr>
        <w:ind w:left="10347" w:hanging="1620"/>
      </w:pPr>
      <w:rPr>
        <w:rFonts w:hint="default"/>
      </w:rPr>
    </w:lvl>
    <w:lvl w:ilvl="5">
      <w:start w:val="0"/>
      <w:numFmt w:val="bullet"/>
      <w:lvlText w:val="•"/>
      <w:lvlJc w:val="left"/>
      <w:pPr>
        <w:ind w:left="11599" w:hanging="1620"/>
      </w:pPr>
      <w:rPr>
        <w:rFonts w:hint="default"/>
      </w:rPr>
    </w:lvl>
    <w:lvl w:ilvl="6">
      <w:start w:val="0"/>
      <w:numFmt w:val="bullet"/>
      <w:lvlText w:val="•"/>
      <w:lvlJc w:val="left"/>
      <w:pPr>
        <w:ind w:left="12851" w:hanging="1620"/>
      </w:pPr>
      <w:rPr>
        <w:rFonts w:hint="default"/>
      </w:rPr>
    </w:lvl>
    <w:lvl w:ilvl="7">
      <w:start w:val="0"/>
      <w:numFmt w:val="bullet"/>
      <w:lvlText w:val="•"/>
      <w:lvlJc w:val="left"/>
      <w:pPr>
        <w:ind w:left="14103" w:hanging="1620"/>
      </w:pPr>
      <w:rPr>
        <w:rFonts w:hint="default"/>
      </w:rPr>
    </w:lvl>
    <w:lvl w:ilvl="8">
      <w:start w:val="0"/>
      <w:numFmt w:val="bullet"/>
      <w:lvlText w:val="•"/>
      <w:lvlJc w:val="left"/>
      <w:pPr>
        <w:ind w:left="15355" w:hanging="1620"/>
      </w:pPr>
      <w:rPr>
        <w:rFonts w:hint="default"/>
      </w:rPr>
    </w:lvl>
  </w:abstractNum>
  <w:abstractNum w:abstractNumId="3">
    <w:nsid w:val="3C713594"/>
    <w:multiLevelType w:val="hybridMultilevel"/>
    <w:tmpl w:val="00000000"/>
    <w:lvl w:ilvl="0">
      <w:start w:val="1"/>
      <w:numFmt w:val="decimal"/>
      <w:lvlText w:val="%1."/>
      <w:lvlJc w:val="left"/>
      <w:pPr>
        <w:ind w:left="2553" w:hanging="551"/>
        <w:jc w:val="left"/>
      </w:pPr>
      <w:rPr>
        <w:rFonts w:ascii="Arial" w:eastAsia="Arial" w:hAnsi="Arial" w:cs="Arial" w:hint="default"/>
        <w:w w:val="89"/>
        <w:sz w:val="36"/>
        <w:szCs w:val="36"/>
      </w:rPr>
    </w:lvl>
    <w:lvl w:ilvl="1">
      <w:start w:val="1"/>
      <w:numFmt w:val="decimal"/>
      <w:lvlText w:val="%2."/>
      <w:lvlJc w:val="left"/>
      <w:pPr>
        <w:ind w:left="3093" w:hanging="551"/>
        <w:jc w:val="left"/>
      </w:pPr>
      <w:rPr>
        <w:rFonts w:ascii="Arial" w:eastAsia="Arial" w:hAnsi="Arial" w:cs="Arial" w:hint="default"/>
        <w:w w:val="89"/>
        <w:sz w:val="36"/>
        <w:szCs w:val="36"/>
      </w:rPr>
    </w:lvl>
    <w:lvl w:ilvl="2">
      <w:start w:val="0"/>
      <w:numFmt w:val="bullet"/>
      <w:lvlText w:val="•"/>
      <w:lvlJc w:val="left"/>
      <w:pPr>
        <w:ind w:left="4739" w:hanging="551"/>
      </w:pPr>
      <w:rPr>
        <w:rFonts w:hint="default"/>
      </w:rPr>
    </w:lvl>
    <w:lvl w:ilvl="3">
      <w:start w:val="0"/>
      <w:numFmt w:val="bullet"/>
      <w:lvlText w:val="•"/>
      <w:lvlJc w:val="left"/>
      <w:pPr>
        <w:ind w:left="6379" w:hanging="551"/>
      </w:pPr>
      <w:rPr>
        <w:rFonts w:hint="default"/>
      </w:rPr>
    </w:lvl>
    <w:lvl w:ilvl="4">
      <w:start w:val="0"/>
      <w:numFmt w:val="bullet"/>
      <w:lvlText w:val="•"/>
      <w:lvlJc w:val="left"/>
      <w:pPr>
        <w:ind w:left="8019" w:hanging="551"/>
      </w:pPr>
      <w:rPr>
        <w:rFonts w:hint="default"/>
      </w:rPr>
    </w:lvl>
    <w:lvl w:ilvl="5">
      <w:start w:val="0"/>
      <w:numFmt w:val="bullet"/>
      <w:lvlText w:val="•"/>
      <w:lvlJc w:val="left"/>
      <w:pPr>
        <w:ind w:left="9659" w:hanging="551"/>
      </w:pPr>
      <w:rPr>
        <w:rFonts w:hint="default"/>
      </w:rPr>
    </w:lvl>
    <w:lvl w:ilvl="6">
      <w:start w:val="0"/>
      <w:numFmt w:val="bullet"/>
      <w:lvlText w:val="•"/>
      <w:lvlJc w:val="left"/>
      <w:pPr>
        <w:ind w:left="11299" w:hanging="551"/>
      </w:pPr>
      <w:rPr>
        <w:rFonts w:hint="default"/>
      </w:rPr>
    </w:lvl>
    <w:lvl w:ilvl="7">
      <w:start w:val="0"/>
      <w:numFmt w:val="bullet"/>
      <w:lvlText w:val="•"/>
      <w:lvlJc w:val="left"/>
      <w:pPr>
        <w:ind w:left="12939" w:hanging="551"/>
      </w:pPr>
      <w:rPr>
        <w:rFonts w:hint="default"/>
      </w:rPr>
    </w:lvl>
    <w:lvl w:ilvl="8">
      <w:start w:val="0"/>
      <w:numFmt w:val="bullet"/>
      <w:lvlText w:val="•"/>
      <w:lvlJc w:val="left"/>
      <w:pPr>
        <w:ind w:left="14579" w:hanging="551"/>
      </w:pPr>
      <w:rPr>
        <w:rFonts w:hint="default"/>
      </w:rPr>
    </w:lvl>
  </w:abstractNum>
  <w:abstractNum w:abstractNumId="4">
    <w:nsid w:val="400A04B2"/>
    <w:multiLevelType w:val="hybridMultilevel"/>
    <w:tmpl w:val="00000000"/>
    <w:lvl w:ilvl="0">
      <w:start w:val="1"/>
      <w:numFmt w:val="decimal"/>
      <w:lvlText w:val="%1."/>
      <w:lvlJc w:val="left"/>
      <w:pPr>
        <w:ind w:left="2553" w:hanging="551"/>
        <w:jc w:val="left"/>
      </w:pPr>
      <w:rPr>
        <w:rFonts w:ascii="Arial" w:eastAsia="Arial" w:hAnsi="Arial" w:cs="Arial" w:hint="default"/>
        <w:w w:val="89"/>
        <w:sz w:val="36"/>
        <w:szCs w:val="36"/>
      </w:rPr>
    </w:lvl>
    <w:lvl w:ilvl="1">
      <w:start w:val="1"/>
      <w:numFmt w:val="decimal"/>
      <w:lvlText w:val="%2."/>
      <w:lvlJc w:val="left"/>
      <w:pPr>
        <w:ind w:left="3093" w:hanging="551"/>
        <w:jc w:val="left"/>
      </w:pPr>
      <w:rPr>
        <w:rFonts w:ascii="Arial" w:eastAsia="Arial" w:hAnsi="Arial" w:cs="Arial" w:hint="default"/>
        <w:w w:val="89"/>
        <w:sz w:val="36"/>
        <w:szCs w:val="36"/>
      </w:rPr>
    </w:lvl>
    <w:lvl w:ilvl="2">
      <w:start w:val="0"/>
      <w:numFmt w:val="bullet"/>
      <w:lvlText w:val="•"/>
      <w:lvlJc w:val="left"/>
      <w:pPr>
        <w:ind w:left="4739" w:hanging="551"/>
      </w:pPr>
      <w:rPr>
        <w:rFonts w:hint="default"/>
      </w:rPr>
    </w:lvl>
    <w:lvl w:ilvl="3">
      <w:start w:val="0"/>
      <w:numFmt w:val="bullet"/>
      <w:lvlText w:val="•"/>
      <w:lvlJc w:val="left"/>
      <w:pPr>
        <w:ind w:left="6379" w:hanging="551"/>
      </w:pPr>
      <w:rPr>
        <w:rFonts w:hint="default"/>
      </w:rPr>
    </w:lvl>
    <w:lvl w:ilvl="4">
      <w:start w:val="0"/>
      <w:numFmt w:val="bullet"/>
      <w:lvlText w:val="•"/>
      <w:lvlJc w:val="left"/>
      <w:pPr>
        <w:ind w:left="8019" w:hanging="551"/>
      </w:pPr>
      <w:rPr>
        <w:rFonts w:hint="default"/>
      </w:rPr>
    </w:lvl>
    <w:lvl w:ilvl="5">
      <w:start w:val="0"/>
      <w:numFmt w:val="bullet"/>
      <w:lvlText w:val="•"/>
      <w:lvlJc w:val="left"/>
      <w:pPr>
        <w:ind w:left="9659" w:hanging="551"/>
      </w:pPr>
      <w:rPr>
        <w:rFonts w:hint="default"/>
      </w:rPr>
    </w:lvl>
    <w:lvl w:ilvl="6">
      <w:start w:val="0"/>
      <w:numFmt w:val="bullet"/>
      <w:lvlText w:val="•"/>
      <w:lvlJc w:val="left"/>
      <w:pPr>
        <w:ind w:left="11299" w:hanging="551"/>
      </w:pPr>
      <w:rPr>
        <w:rFonts w:hint="default"/>
      </w:rPr>
    </w:lvl>
    <w:lvl w:ilvl="7">
      <w:start w:val="0"/>
      <w:numFmt w:val="bullet"/>
      <w:lvlText w:val="•"/>
      <w:lvlJc w:val="left"/>
      <w:pPr>
        <w:ind w:left="12939" w:hanging="551"/>
      </w:pPr>
      <w:rPr>
        <w:rFonts w:hint="default"/>
      </w:rPr>
    </w:lvl>
    <w:lvl w:ilvl="8">
      <w:start w:val="0"/>
      <w:numFmt w:val="bullet"/>
      <w:lvlText w:val="•"/>
      <w:lvlJc w:val="left"/>
      <w:pPr>
        <w:ind w:left="14579" w:hanging="551"/>
      </w:pPr>
      <w:rPr>
        <w:rFonts w:hint="default"/>
      </w:rPr>
    </w:lvl>
  </w:abstractNum>
  <w:abstractNum w:abstractNumId="5">
    <w:nsid w:val="4B6D026A"/>
    <w:multiLevelType w:val="hybridMultilevel"/>
    <w:tmpl w:val="00000000"/>
    <w:lvl w:ilvl="0">
      <w:start w:val="1"/>
      <w:numFmt w:val="lowerLetter"/>
      <w:lvlText w:val="（%1）"/>
      <w:lvlJc w:val="left"/>
      <w:pPr>
        <w:ind w:left="5343" w:hanging="1620"/>
        <w:jc w:val="left"/>
      </w:pPr>
      <w:rPr>
        <w:rFonts w:ascii="宋体" w:eastAsia="宋体" w:hAnsi="宋体" w:cs="宋体" w:hint="default"/>
        <w:spacing w:val="-2"/>
        <w:w w:val="79"/>
        <w:sz w:val="36"/>
        <w:szCs w:val="36"/>
      </w:rPr>
    </w:lvl>
    <w:lvl w:ilvl="1">
      <w:start w:val="0"/>
      <w:numFmt w:val="bullet"/>
      <w:lvlText w:val="•"/>
      <w:lvlJc w:val="left"/>
      <w:pPr>
        <w:ind w:left="6591" w:hanging="1620"/>
      </w:pPr>
      <w:rPr>
        <w:rFonts w:hint="default"/>
      </w:rPr>
    </w:lvl>
    <w:lvl w:ilvl="2">
      <w:start w:val="0"/>
      <w:numFmt w:val="bullet"/>
      <w:lvlText w:val="•"/>
      <w:lvlJc w:val="left"/>
      <w:pPr>
        <w:ind w:left="7843" w:hanging="1620"/>
      </w:pPr>
      <w:rPr>
        <w:rFonts w:hint="default"/>
      </w:rPr>
    </w:lvl>
    <w:lvl w:ilvl="3">
      <w:start w:val="0"/>
      <w:numFmt w:val="bullet"/>
      <w:lvlText w:val="•"/>
      <w:lvlJc w:val="left"/>
      <w:pPr>
        <w:ind w:left="9095" w:hanging="1620"/>
      </w:pPr>
      <w:rPr>
        <w:rFonts w:hint="default"/>
      </w:rPr>
    </w:lvl>
    <w:lvl w:ilvl="4">
      <w:start w:val="0"/>
      <w:numFmt w:val="bullet"/>
      <w:lvlText w:val="•"/>
      <w:lvlJc w:val="left"/>
      <w:pPr>
        <w:ind w:left="10347" w:hanging="1620"/>
      </w:pPr>
      <w:rPr>
        <w:rFonts w:hint="default"/>
      </w:rPr>
    </w:lvl>
    <w:lvl w:ilvl="5">
      <w:start w:val="0"/>
      <w:numFmt w:val="bullet"/>
      <w:lvlText w:val="•"/>
      <w:lvlJc w:val="left"/>
      <w:pPr>
        <w:ind w:left="11599" w:hanging="1620"/>
      </w:pPr>
      <w:rPr>
        <w:rFonts w:hint="default"/>
      </w:rPr>
    </w:lvl>
    <w:lvl w:ilvl="6">
      <w:start w:val="0"/>
      <w:numFmt w:val="bullet"/>
      <w:lvlText w:val="•"/>
      <w:lvlJc w:val="left"/>
      <w:pPr>
        <w:ind w:left="12851" w:hanging="1620"/>
      </w:pPr>
      <w:rPr>
        <w:rFonts w:hint="default"/>
      </w:rPr>
    </w:lvl>
    <w:lvl w:ilvl="7">
      <w:start w:val="0"/>
      <w:numFmt w:val="bullet"/>
      <w:lvlText w:val="•"/>
      <w:lvlJc w:val="left"/>
      <w:pPr>
        <w:ind w:left="14103" w:hanging="1620"/>
      </w:pPr>
      <w:rPr>
        <w:rFonts w:hint="default"/>
      </w:rPr>
    </w:lvl>
    <w:lvl w:ilvl="8">
      <w:start w:val="0"/>
      <w:numFmt w:val="bullet"/>
      <w:lvlText w:val="•"/>
      <w:lvlJc w:val="left"/>
      <w:pPr>
        <w:ind w:left="15355" w:hanging="1620"/>
      </w:pPr>
      <w:rPr>
        <w:rFonts w:hint="default"/>
      </w:rPr>
    </w:lvl>
  </w:abstractNum>
  <w:abstractNum w:abstractNumId="6">
    <w:nsid w:val="4DEDE4DD"/>
    <w:multiLevelType w:val="hybridMultilevel"/>
    <w:tmpl w:val="00000000"/>
    <w:lvl w:ilvl="0">
      <w:start w:val="1"/>
      <w:numFmt w:val="decimal"/>
      <w:lvlText w:val="%1."/>
      <w:lvlJc w:val="left"/>
      <w:pPr>
        <w:ind w:left="4273" w:hanging="551"/>
        <w:jc w:val="left"/>
      </w:pPr>
      <w:rPr>
        <w:rFonts w:ascii="Arial" w:eastAsia="Arial" w:hAnsi="Arial" w:cs="Arial" w:hint="default"/>
        <w:w w:val="89"/>
        <w:sz w:val="36"/>
        <w:szCs w:val="36"/>
      </w:rPr>
    </w:lvl>
    <w:lvl w:ilvl="1">
      <w:start w:val="0"/>
      <w:numFmt w:val="bullet"/>
      <w:lvlText w:val="•"/>
      <w:lvlJc w:val="left"/>
      <w:pPr>
        <w:ind w:left="5637" w:hanging="551"/>
      </w:pPr>
      <w:rPr>
        <w:rFonts w:hint="default"/>
      </w:rPr>
    </w:lvl>
    <w:lvl w:ilvl="2">
      <w:start w:val="0"/>
      <w:numFmt w:val="bullet"/>
      <w:lvlText w:val="•"/>
      <w:lvlJc w:val="left"/>
      <w:pPr>
        <w:ind w:left="6995" w:hanging="551"/>
      </w:pPr>
      <w:rPr>
        <w:rFonts w:hint="default"/>
      </w:rPr>
    </w:lvl>
    <w:lvl w:ilvl="3">
      <w:start w:val="0"/>
      <w:numFmt w:val="bullet"/>
      <w:lvlText w:val="•"/>
      <w:lvlJc w:val="left"/>
      <w:pPr>
        <w:ind w:left="8353" w:hanging="551"/>
      </w:pPr>
      <w:rPr>
        <w:rFonts w:hint="default"/>
      </w:rPr>
    </w:lvl>
    <w:lvl w:ilvl="4">
      <w:start w:val="0"/>
      <w:numFmt w:val="bullet"/>
      <w:lvlText w:val="•"/>
      <w:lvlJc w:val="left"/>
      <w:pPr>
        <w:ind w:left="9711" w:hanging="551"/>
      </w:pPr>
      <w:rPr>
        <w:rFonts w:hint="default"/>
      </w:rPr>
    </w:lvl>
    <w:lvl w:ilvl="5">
      <w:start w:val="0"/>
      <w:numFmt w:val="bullet"/>
      <w:lvlText w:val="•"/>
      <w:lvlJc w:val="left"/>
      <w:pPr>
        <w:ind w:left="11069" w:hanging="551"/>
      </w:pPr>
      <w:rPr>
        <w:rFonts w:hint="default"/>
      </w:rPr>
    </w:lvl>
    <w:lvl w:ilvl="6">
      <w:start w:val="0"/>
      <w:numFmt w:val="bullet"/>
      <w:lvlText w:val="•"/>
      <w:lvlJc w:val="left"/>
      <w:pPr>
        <w:ind w:left="12427" w:hanging="551"/>
      </w:pPr>
      <w:rPr>
        <w:rFonts w:hint="default"/>
      </w:rPr>
    </w:lvl>
    <w:lvl w:ilvl="7">
      <w:start w:val="0"/>
      <w:numFmt w:val="bullet"/>
      <w:lvlText w:val="•"/>
      <w:lvlJc w:val="left"/>
      <w:pPr>
        <w:ind w:left="13785" w:hanging="551"/>
      </w:pPr>
      <w:rPr>
        <w:rFonts w:hint="default"/>
      </w:rPr>
    </w:lvl>
    <w:lvl w:ilvl="8">
      <w:start w:val="0"/>
      <w:numFmt w:val="bullet"/>
      <w:lvlText w:val="•"/>
      <w:lvlJc w:val="left"/>
      <w:pPr>
        <w:ind w:left="15143" w:hanging="551"/>
      </w:pPr>
      <w:rPr>
        <w:rFonts w:hint="default"/>
      </w:rPr>
    </w:lvl>
  </w:abstractNum>
  <w:abstractNum w:abstractNumId="7">
    <w:nsid w:val="4F8CB323"/>
    <w:multiLevelType w:val="hybridMultilevel"/>
    <w:tmpl w:val="00000000"/>
    <w:lvl w:ilvl="0">
      <w:start w:val="10"/>
      <w:numFmt w:val="decimal"/>
      <w:lvlText w:val="%1."/>
      <w:lvlJc w:val="left"/>
      <w:pPr>
        <w:ind w:left="4453" w:hanging="731"/>
        <w:jc w:val="left"/>
      </w:pPr>
      <w:rPr>
        <w:rFonts w:ascii="Arial" w:eastAsia="Arial" w:hAnsi="Arial" w:cs="Arial" w:hint="default"/>
        <w:w w:val="89"/>
        <w:sz w:val="36"/>
        <w:szCs w:val="36"/>
      </w:rPr>
    </w:lvl>
    <w:lvl w:ilvl="1">
      <w:start w:val="0"/>
      <w:numFmt w:val="bullet"/>
      <w:lvlText w:val="•"/>
      <w:lvlJc w:val="left"/>
      <w:pPr>
        <w:ind w:left="5799" w:hanging="731"/>
      </w:pPr>
      <w:rPr>
        <w:rFonts w:hint="default"/>
      </w:rPr>
    </w:lvl>
    <w:lvl w:ilvl="2">
      <w:start w:val="0"/>
      <w:numFmt w:val="bullet"/>
      <w:lvlText w:val="•"/>
      <w:lvlJc w:val="left"/>
      <w:pPr>
        <w:ind w:left="7139" w:hanging="731"/>
      </w:pPr>
      <w:rPr>
        <w:rFonts w:hint="default"/>
      </w:rPr>
    </w:lvl>
    <w:lvl w:ilvl="3">
      <w:start w:val="0"/>
      <w:numFmt w:val="bullet"/>
      <w:lvlText w:val="•"/>
      <w:lvlJc w:val="left"/>
      <w:pPr>
        <w:ind w:left="8479" w:hanging="731"/>
      </w:pPr>
      <w:rPr>
        <w:rFonts w:hint="default"/>
      </w:rPr>
    </w:lvl>
    <w:lvl w:ilvl="4">
      <w:start w:val="0"/>
      <w:numFmt w:val="bullet"/>
      <w:lvlText w:val="•"/>
      <w:lvlJc w:val="left"/>
      <w:pPr>
        <w:ind w:left="9819" w:hanging="731"/>
      </w:pPr>
      <w:rPr>
        <w:rFonts w:hint="default"/>
      </w:rPr>
    </w:lvl>
    <w:lvl w:ilvl="5">
      <w:start w:val="0"/>
      <w:numFmt w:val="bullet"/>
      <w:lvlText w:val="•"/>
      <w:lvlJc w:val="left"/>
      <w:pPr>
        <w:ind w:left="11159" w:hanging="731"/>
      </w:pPr>
      <w:rPr>
        <w:rFonts w:hint="default"/>
      </w:rPr>
    </w:lvl>
    <w:lvl w:ilvl="6">
      <w:start w:val="0"/>
      <w:numFmt w:val="bullet"/>
      <w:lvlText w:val="•"/>
      <w:lvlJc w:val="left"/>
      <w:pPr>
        <w:ind w:left="12499" w:hanging="731"/>
      </w:pPr>
      <w:rPr>
        <w:rFonts w:hint="default"/>
      </w:rPr>
    </w:lvl>
    <w:lvl w:ilvl="7">
      <w:start w:val="0"/>
      <w:numFmt w:val="bullet"/>
      <w:lvlText w:val="•"/>
      <w:lvlJc w:val="left"/>
      <w:pPr>
        <w:ind w:left="13839" w:hanging="731"/>
      </w:pPr>
      <w:rPr>
        <w:rFonts w:hint="default"/>
      </w:rPr>
    </w:lvl>
    <w:lvl w:ilvl="8">
      <w:start w:val="0"/>
      <w:numFmt w:val="bullet"/>
      <w:lvlText w:val="•"/>
      <w:lvlJc w:val="left"/>
      <w:pPr>
        <w:ind w:left="15179" w:hanging="731"/>
      </w:pPr>
      <w:rPr>
        <w:rFonts w:hint="default"/>
      </w:rPr>
    </w:lvl>
  </w:abstractNum>
  <w:abstractNum w:abstractNumId="8">
    <w:nsid w:val="5810A773"/>
    <w:multiLevelType w:val="hybridMultilevel"/>
    <w:tmpl w:val="00000000"/>
    <w:lvl w:ilvl="0">
      <w:start w:val="1"/>
      <w:numFmt w:val="decimal"/>
      <w:lvlText w:val="%1."/>
      <w:lvlJc w:val="left"/>
      <w:pPr>
        <w:ind w:left="4273" w:hanging="551"/>
        <w:jc w:val="left"/>
      </w:pPr>
      <w:rPr>
        <w:rFonts w:ascii="Arial" w:eastAsia="Arial" w:hAnsi="Arial" w:cs="Arial" w:hint="default"/>
        <w:w w:val="89"/>
        <w:sz w:val="36"/>
        <w:szCs w:val="36"/>
      </w:rPr>
    </w:lvl>
    <w:lvl w:ilvl="1">
      <w:start w:val="1"/>
      <w:numFmt w:val="lowerLetter"/>
      <w:lvlText w:val="%2."/>
      <w:lvlJc w:val="left"/>
      <w:pPr>
        <w:ind w:left="4252" w:hanging="530"/>
        <w:jc w:val="left"/>
      </w:pPr>
      <w:rPr>
        <w:rFonts w:ascii="Arial" w:eastAsia="Arial" w:hAnsi="Arial" w:cs="Arial" w:hint="default"/>
        <w:w w:val="83"/>
        <w:sz w:val="36"/>
        <w:szCs w:val="36"/>
      </w:rPr>
    </w:lvl>
    <w:lvl w:ilvl="2">
      <w:start w:val="0"/>
      <w:numFmt w:val="bullet"/>
      <w:lvlText w:val="•"/>
      <w:lvlJc w:val="left"/>
      <w:pPr>
        <w:ind w:left="5788" w:hanging="530"/>
      </w:pPr>
      <w:rPr>
        <w:rFonts w:hint="default"/>
      </w:rPr>
    </w:lvl>
    <w:lvl w:ilvl="3">
      <w:start w:val="0"/>
      <w:numFmt w:val="bullet"/>
      <w:lvlText w:val="•"/>
      <w:lvlJc w:val="left"/>
      <w:pPr>
        <w:ind w:left="7297" w:hanging="530"/>
      </w:pPr>
      <w:rPr>
        <w:rFonts w:hint="default"/>
      </w:rPr>
    </w:lvl>
    <w:lvl w:ilvl="4">
      <w:start w:val="0"/>
      <w:numFmt w:val="bullet"/>
      <w:lvlText w:val="•"/>
      <w:lvlJc w:val="left"/>
      <w:pPr>
        <w:ind w:left="8806" w:hanging="530"/>
      </w:pPr>
      <w:rPr>
        <w:rFonts w:hint="default"/>
      </w:rPr>
    </w:lvl>
    <w:lvl w:ilvl="5">
      <w:start w:val="0"/>
      <w:numFmt w:val="bullet"/>
      <w:lvlText w:val="•"/>
      <w:lvlJc w:val="left"/>
      <w:pPr>
        <w:ind w:left="10315" w:hanging="530"/>
      </w:pPr>
      <w:rPr>
        <w:rFonts w:hint="default"/>
      </w:rPr>
    </w:lvl>
    <w:lvl w:ilvl="6">
      <w:start w:val="0"/>
      <w:numFmt w:val="bullet"/>
      <w:lvlText w:val="•"/>
      <w:lvlJc w:val="left"/>
      <w:pPr>
        <w:ind w:left="11824" w:hanging="530"/>
      </w:pPr>
      <w:rPr>
        <w:rFonts w:hint="default"/>
      </w:rPr>
    </w:lvl>
    <w:lvl w:ilvl="7">
      <w:start w:val="0"/>
      <w:numFmt w:val="bullet"/>
      <w:lvlText w:val="•"/>
      <w:lvlJc w:val="left"/>
      <w:pPr>
        <w:ind w:left="13333" w:hanging="530"/>
      </w:pPr>
      <w:rPr>
        <w:rFonts w:hint="default"/>
      </w:rPr>
    </w:lvl>
    <w:lvl w:ilvl="8">
      <w:start w:val="0"/>
      <w:numFmt w:val="bullet"/>
      <w:lvlText w:val="•"/>
      <w:lvlJc w:val="left"/>
      <w:pPr>
        <w:ind w:left="14841" w:hanging="530"/>
      </w:pPr>
      <w:rPr>
        <w:rFonts w:hint="default"/>
      </w:rPr>
    </w:lvl>
  </w:abstractNum>
  <w:abstractNum w:abstractNumId="9">
    <w:nsid w:val="5F664494"/>
    <w:multiLevelType w:val="hybridMultilevel"/>
    <w:tmpl w:val="00000000"/>
    <w:lvl w:ilvl="0">
      <w:start w:val="1"/>
      <w:numFmt w:val="lowerLetter"/>
      <w:lvlText w:val="（%1）"/>
      <w:lvlJc w:val="left"/>
      <w:pPr>
        <w:ind w:left="5343" w:hanging="1620"/>
        <w:jc w:val="left"/>
      </w:pPr>
      <w:rPr>
        <w:rFonts w:ascii="宋体" w:eastAsia="宋体" w:hAnsi="宋体" w:cs="宋体" w:hint="default"/>
        <w:spacing w:val="-2"/>
        <w:w w:val="79"/>
        <w:sz w:val="36"/>
        <w:szCs w:val="36"/>
      </w:rPr>
    </w:lvl>
    <w:lvl w:ilvl="1">
      <w:start w:val="0"/>
      <w:numFmt w:val="bullet"/>
      <w:lvlText w:val="•"/>
      <w:lvlJc w:val="left"/>
      <w:pPr>
        <w:ind w:left="6591" w:hanging="1620"/>
      </w:pPr>
      <w:rPr>
        <w:rFonts w:hint="default"/>
      </w:rPr>
    </w:lvl>
    <w:lvl w:ilvl="2">
      <w:start w:val="0"/>
      <w:numFmt w:val="bullet"/>
      <w:lvlText w:val="•"/>
      <w:lvlJc w:val="left"/>
      <w:pPr>
        <w:ind w:left="7843" w:hanging="1620"/>
      </w:pPr>
      <w:rPr>
        <w:rFonts w:hint="default"/>
      </w:rPr>
    </w:lvl>
    <w:lvl w:ilvl="3">
      <w:start w:val="0"/>
      <w:numFmt w:val="bullet"/>
      <w:lvlText w:val="•"/>
      <w:lvlJc w:val="left"/>
      <w:pPr>
        <w:ind w:left="9095" w:hanging="1620"/>
      </w:pPr>
      <w:rPr>
        <w:rFonts w:hint="default"/>
      </w:rPr>
    </w:lvl>
    <w:lvl w:ilvl="4">
      <w:start w:val="0"/>
      <w:numFmt w:val="bullet"/>
      <w:lvlText w:val="•"/>
      <w:lvlJc w:val="left"/>
      <w:pPr>
        <w:ind w:left="10347" w:hanging="1620"/>
      </w:pPr>
      <w:rPr>
        <w:rFonts w:hint="default"/>
      </w:rPr>
    </w:lvl>
    <w:lvl w:ilvl="5">
      <w:start w:val="0"/>
      <w:numFmt w:val="bullet"/>
      <w:lvlText w:val="•"/>
      <w:lvlJc w:val="left"/>
      <w:pPr>
        <w:ind w:left="11599" w:hanging="1620"/>
      </w:pPr>
      <w:rPr>
        <w:rFonts w:hint="default"/>
      </w:rPr>
    </w:lvl>
    <w:lvl w:ilvl="6">
      <w:start w:val="0"/>
      <w:numFmt w:val="bullet"/>
      <w:lvlText w:val="•"/>
      <w:lvlJc w:val="left"/>
      <w:pPr>
        <w:ind w:left="12851" w:hanging="1620"/>
      </w:pPr>
      <w:rPr>
        <w:rFonts w:hint="default"/>
      </w:rPr>
    </w:lvl>
    <w:lvl w:ilvl="7">
      <w:start w:val="0"/>
      <w:numFmt w:val="bullet"/>
      <w:lvlText w:val="•"/>
      <w:lvlJc w:val="left"/>
      <w:pPr>
        <w:ind w:left="14103" w:hanging="1620"/>
      </w:pPr>
      <w:rPr>
        <w:rFonts w:hint="default"/>
      </w:rPr>
    </w:lvl>
    <w:lvl w:ilvl="8">
      <w:start w:val="0"/>
      <w:numFmt w:val="bullet"/>
      <w:lvlText w:val="•"/>
      <w:lvlJc w:val="left"/>
      <w:pPr>
        <w:ind w:left="15355" w:hanging="1620"/>
      </w:pPr>
      <w:rPr>
        <w:rFonts w:hint="default"/>
      </w:rPr>
    </w:lvl>
  </w:abstractNum>
  <w:abstractNum w:abstractNumId="10">
    <w:nsid w:val="69A51A75"/>
    <w:multiLevelType w:val="hybridMultilevel"/>
    <w:tmpl w:val="00000000"/>
    <w:lvl w:ilvl="0">
      <w:start w:val="1"/>
      <w:numFmt w:val="decimal"/>
      <w:lvlText w:val="%1."/>
      <w:lvlJc w:val="left"/>
      <w:pPr>
        <w:ind w:left="3093" w:hanging="551"/>
        <w:jc w:val="left"/>
      </w:pPr>
      <w:rPr>
        <w:rFonts w:ascii="Arial" w:eastAsia="Arial" w:hAnsi="Arial" w:cs="Arial" w:hint="default"/>
        <w:w w:val="89"/>
        <w:sz w:val="36"/>
        <w:szCs w:val="36"/>
      </w:rPr>
    </w:lvl>
    <w:lvl w:ilvl="1">
      <w:start w:val="0"/>
      <w:numFmt w:val="bullet"/>
      <w:lvlText w:val="•"/>
      <w:lvlJc w:val="left"/>
      <w:pPr>
        <w:ind w:left="16580" w:hanging="551"/>
      </w:pPr>
      <w:rPr>
        <w:rFonts w:hint="default"/>
      </w:rPr>
    </w:lvl>
    <w:lvl w:ilvl="2">
      <w:start w:val="0"/>
      <w:numFmt w:val="bullet"/>
      <w:lvlText w:val="•"/>
      <w:lvlJc w:val="left"/>
      <w:pPr>
        <w:ind w:left="16722" w:hanging="551"/>
      </w:pPr>
      <w:rPr>
        <w:rFonts w:hint="default"/>
      </w:rPr>
    </w:lvl>
    <w:lvl w:ilvl="3">
      <w:start w:val="0"/>
      <w:numFmt w:val="bullet"/>
      <w:lvlText w:val="•"/>
      <w:lvlJc w:val="left"/>
      <w:pPr>
        <w:ind w:left="16864" w:hanging="551"/>
      </w:pPr>
      <w:rPr>
        <w:rFonts w:hint="default"/>
      </w:rPr>
    </w:lvl>
    <w:lvl w:ilvl="4">
      <w:start w:val="0"/>
      <w:numFmt w:val="bullet"/>
      <w:lvlText w:val="•"/>
      <w:lvlJc w:val="left"/>
      <w:pPr>
        <w:ind w:left="17006" w:hanging="551"/>
      </w:pPr>
      <w:rPr>
        <w:rFonts w:hint="default"/>
      </w:rPr>
    </w:lvl>
    <w:lvl w:ilvl="5">
      <w:start w:val="0"/>
      <w:numFmt w:val="bullet"/>
      <w:lvlText w:val="•"/>
      <w:lvlJc w:val="left"/>
      <w:pPr>
        <w:ind w:left="17148" w:hanging="551"/>
      </w:pPr>
      <w:rPr>
        <w:rFonts w:hint="default"/>
      </w:rPr>
    </w:lvl>
    <w:lvl w:ilvl="6">
      <w:start w:val="0"/>
      <w:numFmt w:val="bullet"/>
      <w:lvlText w:val="•"/>
      <w:lvlJc w:val="left"/>
      <w:pPr>
        <w:ind w:left="17290" w:hanging="551"/>
      </w:pPr>
      <w:rPr>
        <w:rFonts w:hint="default"/>
      </w:rPr>
    </w:lvl>
    <w:lvl w:ilvl="7">
      <w:start w:val="0"/>
      <w:numFmt w:val="bullet"/>
      <w:lvlText w:val="•"/>
      <w:lvlJc w:val="left"/>
      <w:pPr>
        <w:ind w:left="17433" w:hanging="551"/>
      </w:pPr>
      <w:rPr>
        <w:rFonts w:hint="default"/>
      </w:rPr>
    </w:lvl>
    <w:lvl w:ilvl="8">
      <w:start w:val="0"/>
      <w:numFmt w:val="bullet"/>
      <w:lvlText w:val="•"/>
      <w:lvlJc w:val="left"/>
      <w:pPr>
        <w:ind w:left="17575" w:hanging="551"/>
      </w:pPr>
      <w:rPr>
        <w:rFonts w:hint="default"/>
      </w:rPr>
    </w:lvl>
  </w:abstractNum>
  <w:abstractNum w:abstractNumId="11">
    <w:nsid w:val="6A67F3A7"/>
    <w:multiLevelType w:val="hybridMultilevel"/>
    <w:tmpl w:val="00000000"/>
    <w:lvl w:ilvl="0">
      <w:start w:val="1"/>
      <w:numFmt w:val="lowerLetter"/>
      <w:lvlText w:val="（%1）"/>
      <w:lvlJc w:val="left"/>
      <w:pPr>
        <w:ind w:left="5343" w:hanging="1620"/>
        <w:jc w:val="left"/>
      </w:pPr>
      <w:rPr>
        <w:rFonts w:ascii="宋体" w:eastAsia="宋体" w:hAnsi="宋体" w:cs="宋体" w:hint="default"/>
        <w:spacing w:val="-2"/>
        <w:w w:val="79"/>
        <w:sz w:val="36"/>
        <w:szCs w:val="36"/>
      </w:rPr>
    </w:lvl>
    <w:lvl w:ilvl="1">
      <w:start w:val="0"/>
      <w:numFmt w:val="bullet"/>
      <w:lvlText w:val="•"/>
      <w:lvlJc w:val="left"/>
      <w:pPr>
        <w:ind w:left="6591" w:hanging="1620"/>
      </w:pPr>
      <w:rPr>
        <w:rFonts w:hint="default"/>
      </w:rPr>
    </w:lvl>
    <w:lvl w:ilvl="2">
      <w:start w:val="0"/>
      <w:numFmt w:val="bullet"/>
      <w:lvlText w:val="•"/>
      <w:lvlJc w:val="left"/>
      <w:pPr>
        <w:ind w:left="7843" w:hanging="1620"/>
      </w:pPr>
      <w:rPr>
        <w:rFonts w:hint="default"/>
      </w:rPr>
    </w:lvl>
    <w:lvl w:ilvl="3">
      <w:start w:val="0"/>
      <w:numFmt w:val="bullet"/>
      <w:lvlText w:val="•"/>
      <w:lvlJc w:val="left"/>
      <w:pPr>
        <w:ind w:left="9095" w:hanging="1620"/>
      </w:pPr>
      <w:rPr>
        <w:rFonts w:hint="default"/>
      </w:rPr>
    </w:lvl>
    <w:lvl w:ilvl="4">
      <w:start w:val="0"/>
      <w:numFmt w:val="bullet"/>
      <w:lvlText w:val="•"/>
      <w:lvlJc w:val="left"/>
      <w:pPr>
        <w:ind w:left="10347" w:hanging="1620"/>
      </w:pPr>
      <w:rPr>
        <w:rFonts w:hint="default"/>
      </w:rPr>
    </w:lvl>
    <w:lvl w:ilvl="5">
      <w:start w:val="0"/>
      <w:numFmt w:val="bullet"/>
      <w:lvlText w:val="•"/>
      <w:lvlJc w:val="left"/>
      <w:pPr>
        <w:ind w:left="11599" w:hanging="1620"/>
      </w:pPr>
      <w:rPr>
        <w:rFonts w:hint="default"/>
      </w:rPr>
    </w:lvl>
    <w:lvl w:ilvl="6">
      <w:start w:val="0"/>
      <w:numFmt w:val="bullet"/>
      <w:lvlText w:val="•"/>
      <w:lvlJc w:val="left"/>
      <w:pPr>
        <w:ind w:left="12851" w:hanging="1620"/>
      </w:pPr>
      <w:rPr>
        <w:rFonts w:hint="default"/>
      </w:rPr>
    </w:lvl>
    <w:lvl w:ilvl="7">
      <w:start w:val="0"/>
      <w:numFmt w:val="bullet"/>
      <w:lvlText w:val="•"/>
      <w:lvlJc w:val="left"/>
      <w:pPr>
        <w:ind w:left="14103" w:hanging="1620"/>
      </w:pPr>
      <w:rPr>
        <w:rFonts w:hint="default"/>
      </w:rPr>
    </w:lvl>
    <w:lvl w:ilvl="8">
      <w:start w:val="0"/>
      <w:numFmt w:val="bullet"/>
      <w:lvlText w:val="•"/>
      <w:lvlJc w:val="left"/>
      <w:pPr>
        <w:ind w:left="15355" w:hanging="1620"/>
      </w:pPr>
      <w:rPr>
        <w:rFonts w:hint="default"/>
      </w:rPr>
    </w:lvl>
  </w:abstractNum>
  <w:abstractNum w:abstractNumId="12">
    <w:nsid w:val="6EA6F014"/>
    <w:multiLevelType w:val="hybridMultilevel"/>
    <w:tmpl w:val="00000000"/>
    <w:lvl w:ilvl="0">
      <w:start w:val="1"/>
      <w:numFmt w:val="lowerLetter"/>
      <w:lvlText w:val="（%1）"/>
      <w:lvlJc w:val="left"/>
      <w:pPr>
        <w:ind w:left="5343" w:hanging="1620"/>
        <w:jc w:val="left"/>
      </w:pPr>
      <w:rPr>
        <w:rFonts w:ascii="宋体" w:eastAsia="宋体" w:hAnsi="宋体" w:cs="宋体" w:hint="default"/>
        <w:spacing w:val="-2"/>
        <w:w w:val="79"/>
        <w:sz w:val="36"/>
        <w:szCs w:val="36"/>
      </w:rPr>
    </w:lvl>
    <w:lvl w:ilvl="1">
      <w:start w:val="0"/>
      <w:numFmt w:val="bullet"/>
      <w:lvlText w:val="•"/>
      <w:lvlJc w:val="left"/>
      <w:pPr>
        <w:ind w:left="6591" w:hanging="1620"/>
      </w:pPr>
      <w:rPr>
        <w:rFonts w:hint="default"/>
      </w:rPr>
    </w:lvl>
    <w:lvl w:ilvl="2">
      <w:start w:val="0"/>
      <w:numFmt w:val="bullet"/>
      <w:lvlText w:val="•"/>
      <w:lvlJc w:val="left"/>
      <w:pPr>
        <w:ind w:left="7843" w:hanging="1620"/>
      </w:pPr>
      <w:rPr>
        <w:rFonts w:hint="default"/>
      </w:rPr>
    </w:lvl>
    <w:lvl w:ilvl="3">
      <w:start w:val="0"/>
      <w:numFmt w:val="bullet"/>
      <w:lvlText w:val="•"/>
      <w:lvlJc w:val="left"/>
      <w:pPr>
        <w:ind w:left="9095" w:hanging="1620"/>
      </w:pPr>
      <w:rPr>
        <w:rFonts w:hint="default"/>
      </w:rPr>
    </w:lvl>
    <w:lvl w:ilvl="4">
      <w:start w:val="0"/>
      <w:numFmt w:val="bullet"/>
      <w:lvlText w:val="•"/>
      <w:lvlJc w:val="left"/>
      <w:pPr>
        <w:ind w:left="10347" w:hanging="1620"/>
      </w:pPr>
      <w:rPr>
        <w:rFonts w:hint="default"/>
      </w:rPr>
    </w:lvl>
    <w:lvl w:ilvl="5">
      <w:start w:val="0"/>
      <w:numFmt w:val="bullet"/>
      <w:lvlText w:val="•"/>
      <w:lvlJc w:val="left"/>
      <w:pPr>
        <w:ind w:left="11599" w:hanging="1620"/>
      </w:pPr>
      <w:rPr>
        <w:rFonts w:hint="default"/>
      </w:rPr>
    </w:lvl>
    <w:lvl w:ilvl="6">
      <w:start w:val="0"/>
      <w:numFmt w:val="bullet"/>
      <w:lvlText w:val="•"/>
      <w:lvlJc w:val="left"/>
      <w:pPr>
        <w:ind w:left="12851" w:hanging="1620"/>
      </w:pPr>
      <w:rPr>
        <w:rFonts w:hint="default"/>
      </w:rPr>
    </w:lvl>
    <w:lvl w:ilvl="7">
      <w:start w:val="0"/>
      <w:numFmt w:val="bullet"/>
      <w:lvlText w:val="•"/>
      <w:lvlJc w:val="left"/>
      <w:pPr>
        <w:ind w:left="14103" w:hanging="1620"/>
      </w:pPr>
      <w:rPr>
        <w:rFonts w:hint="default"/>
      </w:rPr>
    </w:lvl>
    <w:lvl w:ilvl="8">
      <w:start w:val="0"/>
      <w:numFmt w:val="bullet"/>
      <w:lvlText w:val="•"/>
      <w:lvlJc w:val="left"/>
      <w:pPr>
        <w:ind w:left="15355" w:hanging="1620"/>
      </w:pPr>
      <w:rPr>
        <w:rFonts w:hint="default"/>
      </w:rPr>
    </w:lvl>
  </w:abstractNum>
  <w:num w:numId="1">
    <w:abstractNumId w:val="7"/>
  </w:num>
  <w:num w:numId="2">
    <w:abstractNumId w:val="6"/>
  </w:num>
  <w:num w:numId="3">
    <w:abstractNumId w:val="11"/>
  </w:num>
  <w:num w:numId="4">
    <w:abstractNumId w:val="2"/>
  </w:num>
  <w:num w:numId="5">
    <w:abstractNumId w:val="12"/>
  </w:num>
  <w:num w:numId="6">
    <w:abstractNumId w:val="5"/>
  </w:num>
  <w:num w:numId="7">
    <w:abstractNumId w:val="9"/>
  </w:num>
  <w:num w:numId="8">
    <w:abstractNumId w:val="8"/>
  </w:num>
  <w:num w:numId="9">
    <w:abstractNumId w:val="10"/>
  </w:num>
  <w:num w:numId="10">
    <w:abstractNumId w:val="1"/>
  </w:num>
  <w:num w:numId="11">
    <w:abstractNumId w:val="3"/>
  </w:num>
  <w:num w:numId="12">
    <w:abstractNumId w:val="4"/>
  </w:num>
  <w:num w:numId="1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spacing w:before="13"/>
      <w:jc w:val="center"/>
      <w:outlineLvl w:val="0"/>
    </w:pPr>
    <w:rPr>
      <w:rFonts w:ascii="幼圆" w:eastAsia="幼圆" w:hAnsi="幼圆" w:cs="幼圆"/>
      <w:b/>
      <w:bCs/>
      <w:sz w:val="48"/>
      <w:szCs w:val="48"/>
    </w:rPr>
  </w:style>
  <w:style w:type="paragraph" w:styleId="Heading2">
    <w:name w:val="heading 2"/>
    <w:basedOn w:val="Normal"/>
    <w:uiPriority w:val="1"/>
    <w:qFormat/>
    <w:pPr>
      <w:jc w:val="center"/>
      <w:outlineLvl w:val="1"/>
    </w:pPr>
    <w:rPr>
      <w:rFonts w:ascii="宋体" w:eastAsia="宋体" w:hAnsi="宋体" w:cs="宋体"/>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OC1">
    <w:name w:val="toc 1"/>
    <w:basedOn w:val="Normal"/>
    <w:uiPriority w:val="1"/>
    <w:qFormat/>
    <w:pPr>
      <w:spacing w:before="428"/>
      <w:ind w:left="419"/>
    </w:pPr>
    <w:rPr>
      <w:rFonts w:ascii="宋体" w:eastAsia="宋体" w:hAnsi="宋体" w:cs="宋体"/>
      <w:sz w:val="36"/>
      <w:szCs w:val="36"/>
    </w:r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spacing w:before="288"/>
      <w:ind w:left="4273" w:hanging="551"/>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png" /><Relationship Id="rId25" Type="http://schemas.openxmlformats.org/officeDocument/2006/relationships/image" Target="media/image22.png" /><Relationship Id="rId26" Type="http://schemas.openxmlformats.org/officeDocument/2006/relationships/image" Target="media/image23.png" /><Relationship Id="rId27" Type="http://schemas.openxmlformats.org/officeDocument/2006/relationships/image" Target="media/image24.png" /><Relationship Id="rId28" Type="http://schemas.openxmlformats.org/officeDocument/2006/relationships/image" Target="media/image25.png" /><Relationship Id="rId29" Type="http://schemas.openxmlformats.org/officeDocument/2006/relationships/image" Target="media/image26.png" /><Relationship Id="rId3" Type="http://schemas.openxmlformats.org/officeDocument/2006/relationships/fontTable" Target="fontTable.xml" /><Relationship Id="rId30" Type="http://schemas.openxmlformats.org/officeDocument/2006/relationships/image" Target="media/image27.png" /><Relationship Id="rId31" Type="http://schemas.openxmlformats.org/officeDocument/2006/relationships/image" Target="media/image28.png" /><Relationship Id="rId32" Type="http://schemas.openxmlformats.org/officeDocument/2006/relationships/image" Target="media/image29.png" /><Relationship Id="rId33" Type="http://schemas.openxmlformats.org/officeDocument/2006/relationships/hyperlink" Target="https://d.book118.com/108071107101006023" TargetMode="External" /><Relationship Id="rId34" Type="http://schemas.openxmlformats.org/officeDocument/2006/relationships/theme" Target="theme/theme1.xml" /><Relationship Id="rId35" Type="http://schemas.openxmlformats.org/officeDocument/2006/relationships/numbering" Target="numbering.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2023-12-18T13:57:02Z</dcterms:created>
  <dcterms:modified xsi:type="dcterms:W3CDTF">2023-12-18T13:57:02Z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2022-10-18T00:00:00Z</vt:filetime>
  </property>
  <property fmtid="{D5CDD505-2E9C-101B-9397-08002B2CF9AE}" pid="3" name="LastSaved">
    <vt:filetime>2023-12-18T00:00:00Z</vt:filetime>
  </property>
</Properties>
</file>