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VR与AR项目计划设计方案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73" w:history="1">
        <w:r>
          <w:rPr>
            <w:rFonts w:ascii="仿宋" w:eastAsia="仿宋" w:hAnsi="仿宋" w:cs="仿宋" w:hint="eastAsia"/>
            <w:lang w:eastAsia="zh-CN"/>
          </w:rPr>
          <w:t>概论</w:t>
        </w:r>
        <w:r>
          <w:tab/>
        </w:r>
        <w:r>
          <w:fldChar w:fldCharType="begin"/>
        </w:r>
        <w:r>
          <w:instrText xml:space="preserve"> PAGEREF _Toc9173 \h </w:instrText>
        </w:r>
        <w:r>
          <w:fldChar w:fldCharType="separate"/>
        </w:r>
        <w:r>
          <w:t>3</w:t>
        </w:r>
        <w:r>
          <w:fldChar w:fldCharType="end"/>
        </w:r>
      </w:hyperlink>
    </w:p>
    <w:p>
      <w:pPr>
        <w:pStyle w:val="TOC1"/>
        <w:tabs>
          <w:tab w:val="right" w:leader="dot" w:pos="8306"/>
        </w:tabs>
      </w:pPr>
      <w:hyperlink w:anchor="_Toc16106" w:history="1">
        <w:r>
          <w:rPr>
            <w:rFonts w:ascii="仿宋" w:eastAsia="仿宋" w:hAnsi="仿宋" w:cs="仿宋" w:hint="eastAsia"/>
            <w:lang w:eastAsia="zh-CN"/>
          </w:rPr>
          <w:t>一、VR与AR项目建设背景及必要性分析</w:t>
        </w:r>
        <w:r>
          <w:tab/>
        </w:r>
        <w:r>
          <w:fldChar w:fldCharType="begin"/>
        </w:r>
        <w:r>
          <w:instrText xml:space="preserve"> PAGEREF _Toc16106 \h </w:instrText>
        </w:r>
        <w:r>
          <w:fldChar w:fldCharType="separate"/>
        </w:r>
        <w:r>
          <w:t>3</w:t>
        </w:r>
        <w:r>
          <w:fldChar w:fldCharType="end"/>
        </w:r>
      </w:hyperlink>
    </w:p>
    <w:p>
      <w:pPr>
        <w:pStyle w:val="TOC2"/>
        <w:tabs>
          <w:tab w:val="right" w:leader="dot" w:pos="8306"/>
        </w:tabs>
      </w:pPr>
      <w:hyperlink w:anchor="_Toc12762" w:history="1">
        <w:r>
          <w:rPr>
            <w:rFonts w:ascii="仿宋" w:eastAsia="仿宋" w:hAnsi="仿宋" w:cs="仿宋" w:hint="eastAsia"/>
            <w:lang w:eastAsia="zh-CN"/>
          </w:rPr>
          <w:t>(一)、VR与AR项目背景分析</w:t>
        </w:r>
        <w:r>
          <w:tab/>
        </w:r>
        <w:r>
          <w:fldChar w:fldCharType="begin"/>
        </w:r>
        <w:r>
          <w:instrText xml:space="preserve"> PAGEREF _Toc12762 \h </w:instrText>
        </w:r>
        <w:r>
          <w:fldChar w:fldCharType="separate"/>
        </w:r>
        <w:r>
          <w:t>3</w:t>
        </w:r>
        <w:r>
          <w:fldChar w:fldCharType="end"/>
        </w:r>
      </w:hyperlink>
    </w:p>
    <w:p>
      <w:pPr>
        <w:pStyle w:val="TOC2"/>
        <w:tabs>
          <w:tab w:val="right" w:leader="dot" w:pos="8306"/>
        </w:tabs>
      </w:pPr>
      <w:hyperlink w:anchor="_Toc31597" w:history="1">
        <w:r>
          <w:rPr>
            <w:rFonts w:ascii="仿宋" w:eastAsia="仿宋" w:hAnsi="仿宋" w:cs="仿宋" w:hint="eastAsia"/>
            <w:lang w:eastAsia="zh-CN"/>
          </w:rPr>
          <w:t>(二)、VR与AR项目建设必要性分析</w:t>
        </w:r>
        <w:r>
          <w:tab/>
        </w:r>
        <w:r>
          <w:fldChar w:fldCharType="begin"/>
        </w:r>
        <w:r>
          <w:instrText xml:space="preserve"> PAGEREF _Toc31597 \h </w:instrText>
        </w:r>
        <w:r>
          <w:fldChar w:fldCharType="separate"/>
        </w:r>
        <w:r>
          <w:t>5</w:t>
        </w:r>
        <w:r>
          <w:fldChar w:fldCharType="end"/>
        </w:r>
      </w:hyperlink>
    </w:p>
    <w:p>
      <w:pPr>
        <w:pStyle w:val="TOC1"/>
        <w:tabs>
          <w:tab w:val="right" w:leader="dot" w:pos="8306"/>
        </w:tabs>
      </w:pPr>
      <w:hyperlink w:anchor="_Toc10941" w:history="1">
        <w:r>
          <w:rPr>
            <w:rFonts w:ascii="仿宋" w:eastAsia="仿宋" w:hAnsi="仿宋" w:cs="仿宋" w:hint="eastAsia"/>
            <w:lang w:eastAsia="zh-CN"/>
          </w:rPr>
          <w:t>二、VR与AR项目土建工程</w:t>
        </w:r>
        <w:r>
          <w:tab/>
        </w:r>
        <w:r>
          <w:fldChar w:fldCharType="begin"/>
        </w:r>
        <w:r>
          <w:instrText xml:space="preserve"> PAGEREF _Toc10941 \h </w:instrText>
        </w:r>
        <w:r>
          <w:fldChar w:fldCharType="separate"/>
        </w:r>
        <w:r>
          <w:t>6</w:t>
        </w:r>
        <w:r>
          <w:fldChar w:fldCharType="end"/>
        </w:r>
      </w:hyperlink>
    </w:p>
    <w:p>
      <w:pPr>
        <w:pStyle w:val="TOC2"/>
        <w:tabs>
          <w:tab w:val="right" w:leader="dot" w:pos="8306"/>
        </w:tabs>
      </w:pPr>
      <w:hyperlink w:anchor="_Toc24360" w:history="1">
        <w:r>
          <w:rPr>
            <w:rFonts w:ascii="仿宋" w:eastAsia="仿宋" w:hAnsi="仿宋" w:cs="仿宋" w:hint="eastAsia"/>
            <w:lang w:eastAsia="zh-CN"/>
          </w:rPr>
          <w:t>(一)、建筑工程设计原则</w:t>
        </w:r>
        <w:r>
          <w:tab/>
        </w:r>
        <w:r>
          <w:fldChar w:fldCharType="begin"/>
        </w:r>
        <w:r>
          <w:instrText xml:space="preserve"> PAGEREF _Toc24360 \h </w:instrText>
        </w:r>
        <w:r>
          <w:fldChar w:fldCharType="separate"/>
        </w:r>
        <w:r>
          <w:t>6</w:t>
        </w:r>
        <w:r>
          <w:fldChar w:fldCharType="end"/>
        </w:r>
      </w:hyperlink>
    </w:p>
    <w:p>
      <w:pPr>
        <w:pStyle w:val="TOC2"/>
        <w:tabs>
          <w:tab w:val="right" w:leader="dot" w:pos="8306"/>
        </w:tabs>
      </w:pPr>
      <w:hyperlink w:anchor="_Toc1925" w:history="1">
        <w:r>
          <w:rPr>
            <w:rFonts w:ascii="仿宋" w:eastAsia="仿宋" w:hAnsi="仿宋" w:cs="仿宋" w:hint="eastAsia"/>
            <w:lang w:eastAsia="zh-CN"/>
          </w:rPr>
          <w:t>(二)、土建工程设计年限及安全等级</w:t>
        </w:r>
        <w:r>
          <w:tab/>
        </w:r>
        <w:r>
          <w:fldChar w:fldCharType="begin"/>
        </w:r>
        <w:r>
          <w:instrText xml:space="preserve"> PAGEREF _Toc1925 \h </w:instrText>
        </w:r>
        <w:r>
          <w:fldChar w:fldCharType="separate"/>
        </w:r>
        <w:r>
          <w:t>7</w:t>
        </w:r>
        <w:r>
          <w:fldChar w:fldCharType="end"/>
        </w:r>
      </w:hyperlink>
    </w:p>
    <w:p>
      <w:pPr>
        <w:pStyle w:val="TOC2"/>
        <w:tabs>
          <w:tab w:val="right" w:leader="dot" w:pos="8306"/>
        </w:tabs>
      </w:pPr>
      <w:hyperlink w:anchor="_Toc22405" w:history="1">
        <w:r>
          <w:rPr>
            <w:rFonts w:ascii="仿宋" w:eastAsia="仿宋" w:hAnsi="仿宋" w:cs="仿宋" w:hint="eastAsia"/>
            <w:lang w:eastAsia="zh-CN"/>
          </w:rPr>
          <w:t>(三)、建筑工程设计总体要求</w:t>
        </w:r>
        <w:r>
          <w:tab/>
        </w:r>
        <w:r>
          <w:fldChar w:fldCharType="begin"/>
        </w:r>
        <w:r>
          <w:instrText xml:space="preserve"> PAGEREF _Toc22405 \h </w:instrText>
        </w:r>
        <w:r>
          <w:fldChar w:fldCharType="separate"/>
        </w:r>
        <w:r>
          <w:t>8</w:t>
        </w:r>
        <w:r>
          <w:fldChar w:fldCharType="end"/>
        </w:r>
      </w:hyperlink>
    </w:p>
    <w:p>
      <w:pPr>
        <w:pStyle w:val="TOC2"/>
        <w:tabs>
          <w:tab w:val="right" w:leader="dot" w:pos="8306"/>
        </w:tabs>
      </w:pPr>
      <w:hyperlink w:anchor="_Toc32368" w:history="1">
        <w:r>
          <w:rPr>
            <w:rFonts w:ascii="仿宋" w:eastAsia="仿宋" w:hAnsi="仿宋" w:cs="仿宋" w:hint="eastAsia"/>
            <w:lang w:eastAsia="zh-CN"/>
          </w:rPr>
          <w:t>(四)、土建工程建设指标</w:t>
        </w:r>
        <w:r>
          <w:tab/>
        </w:r>
        <w:r>
          <w:fldChar w:fldCharType="begin"/>
        </w:r>
        <w:r>
          <w:instrText xml:space="preserve"> PAGEREF _Toc32368 \h </w:instrText>
        </w:r>
        <w:r>
          <w:fldChar w:fldCharType="separate"/>
        </w:r>
        <w:r>
          <w:t>9</w:t>
        </w:r>
        <w:r>
          <w:fldChar w:fldCharType="end"/>
        </w:r>
      </w:hyperlink>
    </w:p>
    <w:p>
      <w:pPr>
        <w:pStyle w:val="TOC1"/>
        <w:tabs>
          <w:tab w:val="right" w:leader="dot" w:pos="8306"/>
        </w:tabs>
      </w:pPr>
      <w:hyperlink w:anchor="_Toc11868" w:history="1">
        <w:r>
          <w:rPr>
            <w:rFonts w:ascii="仿宋" w:eastAsia="仿宋" w:hAnsi="仿宋" w:cs="仿宋" w:hint="eastAsia"/>
            <w:lang w:eastAsia="zh-CN"/>
          </w:rPr>
          <w:t>三、市场分析、调研</w:t>
        </w:r>
        <w:r>
          <w:tab/>
        </w:r>
        <w:r>
          <w:fldChar w:fldCharType="begin"/>
        </w:r>
        <w:r>
          <w:instrText xml:space="preserve"> PAGEREF _Toc11868 \h </w:instrText>
        </w:r>
        <w:r>
          <w:fldChar w:fldCharType="separate"/>
        </w:r>
        <w:r>
          <w:t>9</w:t>
        </w:r>
        <w:r>
          <w:fldChar w:fldCharType="end"/>
        </w:r>
      </w:hyperlink>
    </w:p>
    <w:p>
      <w:pPr>
        <w:pStyle w:val="TOC2"/>
        <w:tabs>
          <w:tab w:val="right" w:leader="dot" w:pos="8306"/>
        </w:tabs>
      </w:pPr>
      <w:hyperlink w:anchor="_Toc13376" w:history="1">
        <w:r>
          <w:rPr>
            <w:rFonts w:ascii="仿宋" w:eastAsia="仿宋" w:hAnsi="仿宋" w:cs="仿宋" w:hint="eastAsia"/>
            <w:lang w:eastAsia="zh-CN"/>
          </w:rPr>
          <w:t>(一)、VR与AR行业分析</w:t>
        </w:r>
        <w:r>
          <w:tab/>
        </w:r>
        <w:r>
          <w:fldChar w:fldCharType="begin"/>
        </w:r>
        <w:r>
          <w:instrText xml:space="preserve"> PAGEREF _Toc13376 \h </w:instrText>
        </w:r>
        <w:r>
          <w:fldChar w:fldCharType="separate"/>
        </w:r>
        <w:r>
          <w:t>9</w:t>
        </w:r>
        <w:r>
          <w:fldChar w:fldCharType="end"/>
        </w:r>
      </w:hyperlink>
    </w:p>
    <w:p>
      <w:pPr>
        <w:pStyle w:val="TOC2"/>
        <w:tabs>
          <w:tab w:val="right" w:leader="dot" w:pos="8306"/>
        </w:tabs>
      </w:pPr>
      <w:hyperlink w:anchor="_Toc5769" w:history="1">
        <w:r>
          <w:rPr>
            <w:rFonts w:ascii="仿宋" w:eastAsia="仿宋" w:hAnsi="仿宋" w:cs="仿宋" w:hint="eastAsia"/>
            <w:lang w:eastAsia="zh-CN"/>
          </w:rPr>
          <w:t>(二)、VR与AR市场分析预测</w:t>
        </w:r>
        <w:r>
          <w:tab/>
        </w:r>
        <w:r>
          <w:fldChar w:fldCharType="begin"/>
        </w:r>
        <w:r>
          <w:instrText xml:space="preserve"> PAGEREF _Toc5769 \h </w:instrText>
        </w:r>
        <w:r>
          <w:fldChar w:fldCharType="separate"/>
        </w:r>
        <w:r>
          <w:t>10</w:t>
        </w:r>
        <w:r>
          <w:fldChar w:fldCharType="end"/>
        </w:r>
      </w:hyperlink>
    </w:p>
    <w:p>
      <w:pPr>
        <w:pStyle w:val="TOC1"/>
        <w:tabs>
          <w:tab w:val="right" w:leader="dot" w:pos="8306"/>
        </w:tabs>
      </w:pPr>
      <w:hyperlink w:anchor="_Toc13563" w:history="1">
        <w:r>
          <w:rPr>
            <w:rFonts w:ascii="仿宋" w:eastAsia="仿宋" w:hAnsi="仿宋" w:cs="仿宋" w:hint="eastAsia"/>
            <w:lang w:eastAsia="zh-CN"/>
          </w:rPr>
          <w:t>四、VR与AR项目建设单位说明</w:t>
        </w:r>
        <w:r>
          <w:tab/>
        </w:r>
        <w:r>
          <w:fldChar w:fldCharType="begin"/>
        </w:r>
        <w:r>
          <w:instrText xml:space="preserve"> PAGEREF _Toc13563 \h </w:instrText>
        </w:r>
        <w:r>
          <w:fldChar w:fldCharType="separate"/>
        </w:r>
        <w:r>
          <w:t>11</w:t>
        </w:r>
        <w:r>
          <w:fldChar w:fldCharType="end"/>
        </w:r>
      </w:hyperlink>
    </w:p>
    <w:p>
      <w:pPr>
        <w:pStyle w:val="TOC2"/>
        <w:tabs>
          <w:tab w:val="right" w:leader="dot" w:pos="8306"/>
        </w:tabs>
      </w:pPr>
      <w:hyperlink w:anchor="_Toc26160" w:history="1">
        <w:r>
          <w:rPr>
            <w:rFonts w:ascii="仿宋" w:eastAsia="仿宋" w:hAnsi="仿宋" w:cs="仿宋" w:hint="eastAsia"/>
            <w:lang w:eastAsia="zh-CN"/>
          </w:rPr>
          <w:t>(一)、VR与AR项目承办单位基本情况</w:t>
        </w:r>
        <w:r>
          <w:tab/>
        </w:r>
        <w:r>
          <w:fldChar w:fldCharType="begin"/>
        </w:r>
        <w:r>
          <w:instrText xml:space="preserve"> PAGEREF _Toc26160 \h </w:instrText>
        </w:r>
        <w:r>
          <w:fldChar w:fldCharType="separate"/>
        </w:r>
        <w:r>
          <w:t>11</w:t>
        </w:r>
        <w:r>
          <w:fldChar w:fldCharType="end"/>
        </w:r>
      </w:hyperlink>
    </w:p>
    <w:p>
      <w:pPr>
        <w:pStyle w:val="TOC2"/>
        <w:tabs>
          <w:tab w:val="right" w:leader="dot" w:pos="8306"/>
        </w:tabs>
      </w:pPr>
      <w:hyperlink w:anchor="_Toc22432" w:history="1">
        <w:r>
          <w:rPr>
            <w:rFonts w:ascii="仿宋" w:eastAsia="仿宋" w:hAnsi="仿宋" w:cs="仿宋" w:hint="eastAsia"/>
            <w:lang w:eastAsia="zh-CN"/>
          </w:rPr>
          <w:t>(二)、公司经济效益分析</w:t>
        </w:r>
        <w:r>
          <w:tab/>
        </w:r>
        <w:r>
          <w:fldChar w:fldCharType="begin"/>
        </w:r>
        <w:r>
          <w:instrText xml:space="preserve"> PAGEREF _Toc22432 \h </w:instrText>
        </w:r>
        <w:r>
          <w:fldChar w:fldCharType="separate"/>
        </w:r>
        <w:r>
          <w:t>11</w:t>
        </w:r>
        <w:r>
          <w:fldChar w:fldCharType="end"/>
        </w:r>
      </w:hyperlink>
    </w:p>
    <w:p>
      <w:pPr>
        <w:pStyle w:val="TOC1"/>
        <w:tabs>
          <w:tab w:val="right" w:leader="dot" w:pos="8306"/>
        </w:tabs>
      </w:pPr>
      <w:hyperlink w:anchor="_Toc13331" w:history="1">
        <w:r>
          <w:rPr>
            <w:rFonts w:ascii="仿宋" w:eastAsia="仿宋" w:hAnsi="仿宋" w:cs="仿宋" w:hint="eastAsia"/>
            <w:lang w:eastAsia="zh-CN"/>
          </w:rPr>
          <w:t>五、VR与AR项目绩效评估</w:t>
        </w:r>
        <w:r>
          <w:tab/>
        </w:r>
        <w:r>
          <w:fldChar w:fldCharType="begin"/>
        </w:r>
        <w:r>
          <w:instrText xml:space="preserve"> PAGEREF _Toc13331 \h </w:instrText>
        </w:r>
        <w:r>
          <w:fldChar w:fldCharType="separate"/>
        </w:r>
        <w:r>
          <w:t>12</w:t>
        </w:r>
        <w:r>
          <w:fldChar w:fldCharType="end"/>
        </w:r>
      </w:hyperlink>
    </w:p>
    <w:p>
      <w:pPr>
        <w:pStyle w:val="TOC2"/>
        <w:tabs>
          <w:tab w:val="right" w:leader="dot" w:pos="8306"/>
        </w:tabs>
      </w:pPr>
      <w:hyperlink w:anchor="_Toc3236" w:history="1">
        <w:r>
          <w:rPr>
            <w:rFonts w:ascii="仿宋" w:eastAsia="仿宋" w:hAnsi="仿宋" w:cs="仿宋" w:hint="eastAsia"/>
            <w:lang w:eastAsia="zh-CN"/>
          </w:rPr>
          <w:t>(一)、绩效评估指标</w:t>
        </w:r>
        <w:r>
          <w:tab/>
        </w:r>
        <w:r>
          <w:fldChar w:fldCharType="begin"/>
        </w:r>
        <w:r>
          <w:instrText xml:space="preserve"> PAGEREF _Toc3236 \h </w:instrText>
        </w:r>
        <w:r>
          <w:fldChar w:fldCharType="separate"/>
        </w:r>
        <w:r>
          <w:t>12</w:t>
        </w:r>
        <w:r>
          <w:fldChar w:fldCharType="end"/>
        </w:r>
      </w:hyperlink>
    </w:p>
    <w:p>
      <w:pPr>
        <w:pStyle w:val="TOC2"/>
        <w:tabs>
          <w:tab w:val="right" w:leader="dot" w:pos="8306"/>
        </w:tabs>
      </w:pPr>
      <w:hyperlink w:anchor="_Toc30886" w:history="1">
        <w:r>
          <w:rPr>
            <w:rFonts w:ascii="仿宋" w:eastAsia="仿宋" w:hAnsi="仿宋" w:cs="仿宋" w:hint="eastAsia"/>
            <w:lang w:eastAsia="zh-CN"/>
          </w:rPr>
          <w:t>(二)、绩效评估方法</w:t>
        </w:r>
        <w:r>
          <w:tab/>
        </w:r>
        <w:r>
          <w:fldChar w:fldCharType="begin"/>
        </w:r>
        <w:r>
          <w:instrText xml:space="preserve"> PAGEREF _Toc30886 \h </w:instrText>
        </w:r>
        <w:r>
          <w:fldChar w:fldCharType="separate"/>
        </w:r>
        <w:r>
          <w:t>13</w:t>
        </w:r>
        <w:r>
          <w:fldChar w:fldCharType="end"/>
        </w:r>
      </w:hyperlink>
    </w:p>
    <w:p>
      <w:pPr>
        <w:pStyle w:val="TOC2"/>
        <w:tabs>
          <w:tab w:val="right" w:leader="dot" w:pos="8306"/>
        </w:tabs>
      </w:pPr>
      <w:hyperlink w:anchor="_Toc21808" w:history="1">
        <w:r>
          <w:rPr>
            <w:rFonts w:ascii="仿宋" w:eastAsia="仿宋" w:hAnsi="仿宋" w:cs="仿宋" w:hint="eastAsia"/>
            <w:lang w:eastAsia="zh-CN"/>
          </w:rPr>
          <w:t>(三)、绩效评估周期</w:t>
        </w:r>
        <w:r>
          <w:tab/>
        </w:r>
        <w:r>
          <w:fldChar w:fldCharType="begin"/>
        </w:r>
        <w:r>
          <w:instrText xml:space="preserve"> PAGEREF _Toc21808 \h </w:instrText>
        </w:r>
        <w:r>
          <w:fldChar w:fldCharType="separate"/>
        </w:r>
        <w:r>
          <w:t>14</w:t>
        </w:r>
        <w:r>
          <w:fldChar w:fldCharType="end"/>
        </w:r>
      </w:hyperlink>
    </w:p>
    <w:p>
      <w:pPr>
        <w:pStyle w:val="TOC1"/>
        <w:tabs>
          <w:tab w:val="right" w:leader="dot" w:pos="8306"/>
        </w:tabs>
      </w:pPr>
      <w:hyperlink w:anchor="_Toc6348" w:history="1">
        <w:r>
          <w:rPr>
            <w:rFonts w:ascii="仿宋" w:eastAsia="仿宋" w:hAnsi="仿宋" w:cs="仿宋" w:hint="eastAsia"/>
            <w:lang w:eastAsia="zh-CN"/>
          </w:rPr>
          <w:t>六、VR与AR项目可持续发展</w:t>
        </w:r>
        <w:r>
          <w:tab/>
        </w:r>
        <w:r>
          <w:fldChar w:fldCharType="begin"/>
        </w:r>
        <w:r>
          <w:instrText xml:space="preserve"> PAGEREF _Toc6348 \h </w:instrText>
        </w:r>
        <w:r>
          <w:fldChar w:fldCharType="separate"/>
        </w:r>
        <w:r>
          <w:t>15</w:t>
        </w:r>
        <w:r>
          <w:fldChar w:fldCharType="end"/>
        </w:r>
      </w:hyperlink>
    </w:p>
    <w:p>
      <w:pPr>
        <w:pStyle w:val="TOC2"/>
        <w:tabs>
          <w:tab w:val="right" w:leader="dot" w:pos="8306"/>
        </w:tabs>
      </w:pPr>
      <w:hyperlink w:anchor="_Toc20858" w:history="1">
        <w:r>
          <w:rPr>
            <w:rFonts w:ascii="仿宋" w:eastAsia="仿宋" w:hAnsi="仿宋" w:cs="仿宋" w:hint="eastAsia"/>
            <w:lang w:eastAsia="zh-CN"/>
          </w:rPr>
          <w:t>(一)、可持续战略与实践</w:t>
        </w:r>
        <w:r>
          <w:tab/>
        </w:r>
        <w:r>
          <w:fldChar w:fldCharType="begin"/>
        </w:r>
        <w:r>
          <w:instrText xml:space="preserve"> PAGEREF _Toc20858 \h </w:instrText>
        </w:r>
        <w:r>
          <w:fldChar w:fldCharType="separate"/>
        </w:r>
        <w:r>
          <w:t>15</w:t>
        </w:r>
        <w:r>
          <w:fldChar w:fldCharType="end"/>
        </w:r>
      </w:hyperlink>
    </w:p>
    <w:p>
      <w:pPr>
        <w:pStyle w:val="TOC2"/>
        <w:tabs>
          <w:tab w:val="right" w:leader="dot" w:pos="8306"/>
        </w:tabs>
      </w:pPr>
      <w:hyperlink w:anchor="_Toc12122" w:history="1">
        <w:r>
          <w:rPr>
            <w:rFonts w:ascii="仿宋" w:eastAsia="仿宋" w:hAnsi="仿宋" w:cs="仿宋" w:hint="eastAsia"/>
            <w:lang w:eastAsia="zh-CN"/>
          </w:rPr>
          <w:t>(二)、环保与社会责任</w:t>
        </w:r>
        <w:r>
          <w:tab/>
        </w:r>
        <w:r>
          <w:fldChar w:fldCharType="begin"/>
        </w:r>
        <w:r>
          <w:instrText xml:space="preserve"> PAGEREF _Toc12122 \h </w:instrText>
        </w:r>
        <w:r>
          <w:fldChar w:fldCharType="separate"/>
        </w:r>
        <w:r>
          <w:t>16</w:t>
        </w:r>
        <w:r>
          <w:fldChar w:fldCharType="end"/>
        </w:r>
      </w:hyperlink>
    </w:p>
    <w:p>
      <w:pPr>
        <w:pStyle w:val="TOC1"/>
        <w:tabs>
          <w:tab w:val="right" w:leader="dot" w:pos="8306"/>
        </w:tabs>
      </w:pPr>
      <w:hyperlink w:anchor="_Toc1708" w:history="1">
        <w:r>
          <w:rPr>
            <w:rFonts w:ascii="仿宋" w:eastAsia="仿宋" w:hAnsi="仿宋" w:cs="仿宋" w:hint="eastAsia"/>
            <w:lang w:eastAsia="zh-CN"/>
          </w:rPr>
          <w:t>七、VR与AR项目社会影响</w:t>
        </w:r>
        <w:r>
          <w:tab/>
        </w:r>
        <w:r>
          <w:fldChar w:fldCharType="begin"/>
        </w:r>
        <w:r>
          <w:instrText xml:space="preserve"> PAGEREF _Toc1708 \h </w:instrText>
        </w:r>
        <w:r>
          <w:fldChar w:fldCharType="separate"/>
        </w:r>
        <w:r>
          <w:t>17</w:t>
        </w:r>
        <w:r>
          <w:fldChar w:fldCharType="end"/>
        </w:r>
      </w:hyperlink>
    </w:p>
    <w:p>
      <w:pPr>
        <w:pStyle w:val="TOC2"/>
        <w:tabs>
          <w:tab w:val="right" w:leader="dot" w:pos="8306"/>
        </w:tabs>
      </w:pPr>
      <w:hyperlink w:anchor="_Toc21461" w:history="1">
        <w:r>
          <w:rPr>
            <w:rFonts w:ascii="仿宋" w:eastAsia="仿宋" w:hAnsi="仿宋" w:cs="仿宋" w:hint="eastAsia"/>
            <w:lang w:eastAsia="zh-CN"/>
          </w:rPr>
          <w:t>(一)、社会责任与义务</w:t>
        </w:r>
        <w:r>
          <w:tab/>
        </w:r>
        <w:r>
          <w:fldChar w:fldCharType="begin"/>
        </w:r>
        <w:r>
          <w:instrText xml:space="preserve"> PAGEREF _Toc21461 \h </w:instrText>
        </w:r>
        <w:r>
          <w:fldChar w:fldCharType="separate"/>
        </w:r>
        <w:r>
          <w:t>17</w:t>
        </w:r>
        <w:r>
          <w:fldChar w:fldCharType="end"/>
        </w:r>
      </w:hyperlink>
    </w:p>
    <w:p>
      <w:pPr>
        <w:pStyle w:val="TOC2"/>
        <w:tabs>
          <w:tab w:val="right" w:leader="dot" w:pos="8306"/>
        </w:tabs>
      </w:pPr>
      <w:hyperlink w:anchor="_Toc16689" w:history="1">
        <w:r>
          <w:rPr>
            <w:rFonts w:ascii="仿宋" w:eastAsia="仿宋" w:hAnsi="仿宋" w:cs="仿宋" w:hint="eastAsia"/>
            <w:lang w:eastAsia="zh-CN"/>
          </w:rPr>
          <w:t>(二)、社会参与与沟通</w:t>
        </w:r>
        <w:r>
          <w:tab/>
        </w:r>
        <w:r>
          <w:fldChar w:fldCharType="begin"/>
        </w:r>
        <w:r>
          <w:instrText xml:space="preserve"> PAGEREF _Toc16689 \h </w:instrText>
        </w:r>
        <w:r>
          <w:fldChar w:fldCharType="separate"/>
        </w:r>
        <w:r>
          <w:t>18</w:t>
        </w:r>
        <w:r>
          <w:fldChar w:fldCharType="end"/>
        </w:r>
      </w:hyperlink>
    </w:p>
    <w:p>
      <w:pPr>
        <w:pStyle w:val="TOC1"/>
        <w:tabs>
          <w:tab w:val="right" w:leader="dot" w:pos="8306"/>
        </w:tabs>
      </w:pPr>
      <w:hyperlink w:anchor="_Toc20488" w:history="1">
        <w:r>
          <w:rPr>
            <w:rFonts w:ascii="仿宋" w:eastAsia="仿宋" w:hAnsi="仿宋" w:cs="仿宋" w:hint="eastAsia"/>
            <w:lang w:eastAsia="zh-CN"/>
          </w:rPr>
          <w:t>八、VR与AR项目人力资源培养与发展</w:t>
        </w:r>
        <w:r>
          <w:tab/>
        </w:r>
        <w:r>
          <w:fldChar w:fldCharType="begin"/>
        </w:r>
        <w:r>
          <w:instrText xml:space="preserve"> PAGEREF _Toc20488 \h </w:instrText>
        </w:r>
        <w:r>
          <w:fldChar w:fldCharType="separate"/>
        </w:r>
        <w:r>
          <w:t>19</w:t>
        </w:r>
        <w:r>
          <w:fldChar w:fldCharType="end"/>
        </w:r>
      </w:hyperlink>
    </w:p>
    <w:p>
      <w:pPr>
        <w:pStyle w:val="TOC2"/>
        <w:tabs>
          <w:tab w:val="right" w:leader="dot" w:pos="8306"/>
        </w:tabs>
      </w:pPr>
      <w:hyperlink w:anchor="_Toc24176" w:history="1">
        <w:r>
          <w:rPr>
            <w:rFonts w:ascii="仿宋" w:eastAsia="仿宋" w:hAnsi="仿宋" w:cs="仿宋" w:hint="eastAsia"/>
            <w:lang w:eastAsia="zh-CN"/>
          </w:rPr>
          <w:t>(一)、人才需求与规划</w:t>
        </w:r>
        <w:r>
          <w:tab/>
        </w:r>
        <w:r>
          <w:fldChar w:fldCharType="begin"/>
        </w:r>
        <w:r>
          <w:instrText xml:space="preserve"> PAGEREF _Toc24176 \h </w:instrText>
        </w:r>
        <w:r>
          <w:fldChar w:fldCharType="separate"/>
        </w:r>
        <w:r>
          <w:t>19</w:t>
        </w:r>
        <w:r>
          <w:fldChar w:fldCharType="end"/>
        </w:r>
      </w:hyperlink>
    </w:p>
    <w:p>
      <w:pPr>
        <w:pStyle w:val="TOC2"/>
        <w:tabs>
          <w:tab w:val="right" w:leader="dot" w:pos="8306"/>
        </w:tabs>
      </w:pPr>
      <w:hyperlink w:anchor="_Toc869" w:history="1">
        <w:r>
          <w:rPr>
            <w:rFonts w:ascii="仿宋" w:eastAsia="仿宋" w:hAnsi="仿宋" w:cs="仿宋" w:hint="eastAsia"/>
            <w:lang w:eastAsia="zh-CN"/>
          </w:rPr>
          <w:t>(二)、培训与发展计划</w:t>
        </w:r>
        <w:r>
          <w:tab/>
        </w:r>
        <w:r>
          <w:fldChar w:fldCharType="begin"/>
        </w:r>
        <w:r>
          <w:instrText xml:space="preserve"> PAGEREF _Toc869 \h </w:instrText>
        </w:r>
        <w:r>
          <w:fldChar w:fldCharType="separate"/>
        </w:r>
        <w:r>
          <w:t>19</w:t>
        </w:r>
        <w:r>
          <w:fldChar w:fldCharType="end"/>
        </w:r>
      </w:hyperlink>
    </w:p>
    <w:p>
      <w:pPr>
        <w:pStyle w:val="TOC1"/>
        <w:tabs>
          <w:tab w:val="right" w:leader="dot" w:pos="8306"/>
        </w:tabs>
      </w:pPr>
      <w:hyperlink w:anchor="_Toc24877" w:history="1">
        <w:r>
          <w:rPr>
            <w:rFonts w:ascii="仿宋" w:eastAsia="仿宋" w:hAnsi="仿宋" w:cs="仿宋" w:hint="eastAsia"/>
            <w:lang w:eastAsia="zh-CN"/>
          </w:rPr>
          <w:t>九、VR与AR项目投资规划</w:t>
        </w:r>
        <w:r>
          <w:tab/>
        </w:r>
        <w:r>
          <w:fldChar w:fldCharType="begin"/>
        </w:r>
        <w:r>
          <w:instrText xml:space="preserve"> PAGEREF _Toc24877 \h </w:instrText>
        </w:r>
        <w:r>
          <w:fldChar w:fldCharType="separate"/>
        </w:r>
        <w:r>
          <w:t>20</w:t>
        </w:r>
        <w:r>
          <w:fldChar w:fldCharType="end"/>
        </w:r>
      </w:hyperlink>
    </w:p>
    <w:p>
      <w:pPr>
        <w:pStyle w:val="TOC2"/>
        <w:tabs>
          <w:tab w:val="right" w:leader="dot" w:pos="8306"/>
        </w:tabs>
      </w:pPr>
      <w:hyperlink w:anchor="_Toc27213" w:history="1">
        <w:r>
          <w:rPr>
            <w:rFonts w:ascii="仿宋" w:eastAsia="仿宋" w:hAnsi="仿宋" w:cs="仿宋" w:hint="eastAsia"/>
            <w:lang w:eastAsia="zh-CN"/>
          </w:rPr>
          <w:t>(一)、VR与AR项目总投资估算</w:t>
        </w:r>
        <w:r>
          <w:tab/>
        </w:r>
        <w:r>
          <w:fldChar w:fldCharType="begin"/>
        </w:r>
        <w:r>
          <w:instrText xml:space="preserve"> PAGEREF _Toc27213 \h </w:instrText>
        </w:r>
        <w:r>
          <w:fldChar w:fldCharType="separate"/>
        </w:r>
        <w:r>
          <w:t>20</w:t>
        </w:r>
        <w:r>
          <w:fldChar w:fldCharType="end"/>
        </w:r>
      </w:hyperlink>
    </w:p>
    <w:p>
      <w:pPr>
        <w:pStyle w:val="TOC2"/>
        <w:tabs>
          <w:tab w:val="right" w:leader="dot" w:pos="8306"/>
        </w:tabs>
      </w:pPr>
      <w:hyperlink w:anchor="_Toc3631" w:history="1">
        <w:r>
          <w:rPr>
            <w:rFonts w:ascii="仿宋" w:eastAsia="仿宋" w:hAnsi="仿宋" w:cs="仿宋" w:hint="eastAsia"/>
            <w:lang w:eastAsia="zh-CN"/>
          </w:rPr>
          <w:t>(二)、资金筹措</w:t>
        </w:r>
        <w:r>
          <w:tab/>
        </w:r>
        <w:r>
          <w:fldChar w:fldCharType="begin"/>
        </w:r>
        <w:r>
          <w:instrText xml:space="preserve"> PAGEREF _Toc3631 \h </w:instrText>
        </w:r>
        <w:r>
          <w:fldChar w:fldCharType="separate"/>
        </w:r>
        <w:r>
          <w:t>21</w:t>
        </w:r>
        <w:r>
          <w:fldChar w:fldCharType="end"/>
        </w:r>
      </w:hyperlink>
    </w:p>
    <w:p>
      <w:pPr>
        <w:pStyle w:val="TOC1"/>
        <w:tabs>
          <w:tab w:val="right" w:leader="dot" w:pos="8306"/>
        </w:tabs>
      </w:pPr>
      <w:hyperlink w:anchor="_Toc12467" w:history="1">
        <w:r>
          <w:rPr>
            <w:rFonts w:ascii="仿宋" w:eastAsia="仿宋" w:hAnsi="仿宋" w:cs="仿宋" w:hint="eastAsia"/>
            <w:lang w:eastAsia="zh-CN"/>
          </w:rPr>
          <w:t>十、生产安全保护</w:t>
        </w:r>
        <w:r>
          <w:tab/>
        </w:r>
        <w:r>
          <w:fldChar w:fldCharType="begin"/>
        </w:r>
        <w:r>
          <w:instrText xml:space="preserve"> PAGEREF _Toc12467 \h </w:instrText>
        </w:r>
        <w:r>
          <w:fldChar w:fldCharType="separate"/>
        </w:r>
        <w:r>
          <w:t>22</w:t>
        </w:r>
        <w:r>
          <w:fldChar w:fldCharType="end"/>
        </w:r>
      </w:hyperlink>
    </w:p>
    <w:p>
      <w:pPr>
        <w:pStyle w:val="TOC2"/>
        <w:tabs>
          <w:tab w:val="right" w:leader="dot" w:pos="8306"/>
        </w:tabs>
      </w:pPr>
      <w:hyperlink w:anchor="_Toc31453" w:history="1">
        <w:r>
          <w:rPr>
            <w:rFonts w:ascii="仿宋" w:eastAsia="仿宋" w:hAnsi="仿宋" w:cs="仿宋" w:hint="eastAsia"/>
            <w:lang w:eastAsia="zh-CN"/>
          </w:rPr>
          <w:t>(一)、消防安全</w:t>
        </w:r>
        <w:r>
          <w:tab/>
        </w:r>
        <w:r>
          <w:fldChar w:fldCharType="begin"/>
        </w:r>
        <w:r>
          <w:instrText xml:space="preserve"> PAGEREF _Toc31453 \h </w:instrText>
        </w:r>
        <w:r>
          <w:fldChar w:fldCharType="separate"/>
        </w:r>
        <w:r>
          <w:t>22</w:t>
        </w:r>
        <w:r>
          <w:fldChar w:fldCharType="end"/>
        </w:r>
      </w:hyperlink>
    </w:p>
    <w:p>
      <w:pPr>
        <w:pStyle w:val="TOC2"/>
        <w:tabs>
          <w:tab w:val="right" w:leader="dot" w:pos="8306"/>
        </w:tabs>
      </w:pPr>
      <w:hyperlink w:anchor="_Toc12978" w:history="1">
        <w:r>
          <w:rPr>
            <w:rFonts w:ascii="仿宋" w:eastAsia="仿宋" w:hAnsi="仿宋" w:cs="仿宋" w:hint="eastAsia"/>
            <w:lang w:eastAsia="zh-CN"/>
          </w:rPr>
          <w:t>(二)、防火防爆总图布置措施</w:t>
        </w:r>
        <w:r>
          <w:tab/>
        </w:r>
        <w:r>
          <w:fldChar w:fldCharType="begin"/>
        </w:r>
        <w:r>
          <w:instrText xml:space="preserve"> PAGEREF _Toc12978 \h </w:instrText>
        </w:r>
        <w:r>
          <w:fldChar w:fldCharType="separate"/>
        </w:r>
        <w:r>
          <w:t>23</w:t>
        </w:r>
        <w:r>
          <w:fldChar w:fldCharType="end"/>
        </w:r>
      </w:hyperlink>
    </w:p>
    <w:p>
      <w:pPr>
        <w:pStyle w:val="TOC2"/>
        <w:tabs>
          <w:tab w:val="right" w:leader="dot" w:pos="8306"/>
        </w:tabs>
      </w:pPr>
      <w:hyperlink w:anchor="_Toc1512" w:history="1">
        <w:r>
          <w:rPr>
            <w:rFonts w:ascii="仿宋" w:eastAsia="仿宋" w:hAnsi="仿宋" w:cs="仿宋" w:hint="eastAsia"/>
            <w:lang w:eastAsia="zh-CN"/>
          </w:rPr>
          <w:t>(三)、自然灾害防范措施</w:t>
        </w:r>
        <w:r>
          <w:tab/>
        </w:r>
        <w:r>
          <w:fldChar w:fldCharType="begin"/>
        </w:r>
        <w:r>
          <w:instrText xml:space="preserve"> PAGEREF _Toc1512 \h </w:instrText>
        </w:r>
        <w:r>
          <w:fldChar w:fldCharType="separate"/>
        </w:r>
        <w:r>
          <w:t>24</w:t>
        </w:r>
        <w:r>
          <w:fldChar w:fldCharType="end"/>
        </w:r>
      </w:hyperlink>
    </w:p>
    <w:p>
      <w:pPr>
        <w:pStyle w:val="TOC2"/>
        <w:tabs>
          <w:tab w:val="right" w:leader="dot" w:pos="8306"/>
        </w:tabs>
      </w:pPr>
      <w:hyperlink w:anchor="_Toc8982" w:history="1">
        <w:r>
          <w:rPr>
            <w:rFonts w:ascii="仿宋" w:eastAsia="仿宋" w:hAnsi="仿宋" w:cs="仿宋" w:hint="eastAsia"/>
            <w:lang w:eastAsia="zh-CN"/>
          </w:rPr>
          <w:t>(四)、安全色及安全标志使用要求</w:t>
        </w:r>
        <w:r>
          <w:tab/>
        </w:r>
        <w:r>
          <w:fldChar w:fldCharType="begin"/>
        </w:r>
        <w:r>
          <w:instrText xml:space="preserve"> PAGEREF _Toc8982 \h </w:instrText>
        </w:r>
        <w:r>
          <w:fldChar w:fldCharType="separate"/>
        </w:r>
        <w:r>
          <w:t>25</w:t>
        </w:r>
        <w:r>
          <w:fldChar w:fldCharType="end"/>
        </w:r>
      </w:hyperlink>
    </w:p>
    <w:p>
      <w:pPr>
        <w:pStyle w:val="TOC2"/>
        <w:tabs>
          <w:tab w:val="right" w:leader="dot" w:pos="8306"/>
        </w:tabs>
      </w:pPr>
      <w:hyperlink w:anchor="_Toc12874" w:history="1">
        <w:r>
          <w:rPr>
            <w:rFonts w:ascii="仿宋" w:eastAsia="仿宋" w:hAnsi="仿宋" w:cs="仿宋" w:hint="eastAsia"/>
            <w:lang w:eastAsia="zh-CN"/>
          </w:rPr>
          <w:t>(五)、防尘防毒措施</w:t>
        </w:r>
        <w:r>
          <w:tab/>
        </w:r>
        <w:r>
          <w:fldChar w:fldCharType="begin"/>
        </w:r>
        <w:r>
          <w:instrText xml:space="preserve"> PAGEREF _Toc12874 \h </w:instrText>
        </w:r>
        <w:r>
          <w:fldChar w:fldCharType="separate"/>
        </w:r>
        <w:r>
          <w:t>26</w:t>
        </w:r>
        <w:r>
          <w:fldChar w:fldCharType="end"/>
        </w:r>
      </w:hyperlink>
    </w:p>
    <w:p>
      <w:pPr>
        <w:pStyle w:val="TOC2"/>
        <w:tabs>
          <w:tab w:val="right" w:leader="dot" w:pos="8306"/>
        </w:tabs>
      </w:pPr>
      <w:hyperlink w:anchor="_Toc3814" w:history="1">
        <w:r>
          <w:rPr>
            <w:rFonts w:ascii="仿宋" w:eastAsia="仿宋" w:hAnsi="仿宋" w:cs="仿宋" w:hint="eastAsia"/>
            <w:lang w:eastAsia="zh-CN"/>
          </w:rPr>
          <w:t>(六)、防静电、触电防护及防雷措施</w:t>
        </w:r>
        <w:r>
          <w:tab/>
        </w:r>
        <w:r>
          <w:fldChar w:fldCharType="begin"/>
        </w:r>
        <w:r>
          <w:instrText xml:space="preserve"> PAGEREF _Toc3814 \h </w:instrText>
        </w:r>
        <w:r>
          <w:fldChar w:fldCharType="separate"/>
        </w:r>
        <w:r>
          <w:t>27</w:t>
        </w:r>
        <w:r>
          <w:fldChar w:fldCharType="end"/>
        </w:r>
      </w:hyperlink>
    </w:p>
    <w:p>
      <w:pPr>
        <w:pStyle w:val="TOC2"/>
        <w:tabs>
          <w:tab w:val="right" w:leader="dot" w:pos="8306"/>
        </w:tabs>
      </w:pPr>
      <w:hyperlink w:anchor="_Toc24342" w:history="1">
        <w:r>
          <w:rPr>
            <w:rFonts w:ascii="仿宋" w:eastAsia="仿宋" w:hAnsi="仿宋" w:cs="仿宋" w:hint="eastAsia"/>
            <w:lang w:eastAsia="zh-CN"/>
          </w:rPr>
          <w:t>(七)、机械设备安全保障措施</w:t>
        </w:r>
        <w:r>
          <w:tab/>
        </w:r>
        <w:r>
          <w:fldChar w:fldCharType="begin"/>
        </w:r>
        <w:r>
          <w:instrText xml:space="preserve"> PAGEREF _Toc24342 \h </w:instrText>
        </w:r>
        <w:r>
          <w:fldChar w:fldCharType="separate"/>
        </w:r>
        <w:r>
          <w:t>28</w:t>
        </w:r>
        <w:r>
          <w:fldChar w:fldCharType="end"/>
        </w:r>
      </w:hyperlink>
    </w:p>
    <w:p>
      <w:pPr>
        <w:pStyle w:val="TOC1"/>
        <w:tabs>
          <w:tab w:val="right" w:leader="dot" w:pos="8306"/>
        </w:tabs>
      </w:pPr>
      <w:hyperlink w:anchor="_Toc28266" w:history="1">
        <w:r>
          <w:rPr>
            <w:rFonts w:ascii="仿宋" w:eastAsia="仿宋" w:hAnsi="仿宋" w:cs="仿宋" w:hint="eastAsia"/>
            <w:lang w:eastAsia="zh-CN"/>
          </w:rPr>
          <w:t>十一、VR与AR项目经营效益</w:t>
        </w:r>
        <w:r>
          <w:tab/>
        </w:r>
        <w:r>
          <w:fldChar w:fldCharType="begin"/>
        </w:r>
        <w:r>
          <w:instrText xml:space="preserve"> PAGEREF _Toc28266 \h </w:instrText>
        </w:r>
        <w:r>
          <w:fldChar w:fldCharType="separate"/>
        </w:r>
        <w:r>
          <w:t>29</w:t>
        </w:r>
        <w:r>
          <w:fldChar w:fldCharType="end"/>
        </w:r>
      </w:hyperlink>
    </w:p>
    <w:p>
      <w:pPr>
        <w:pStyle w:val="TOC2"/>
        <w:tabs>
          <w:tab w:val="right" w:leader="dot" w:pos="8306"/>
        </w:tabs>
      </w:pPr>
      <w:hyperlink w:anchor="_Toc27376" w:history="1">
        <w:r>
          <w:rPr>
            <w:rFonts w:ascii="仿宋" w:eastAsia="仿宋" w:hAnsi="仿宋" w:cs="仿宋" w:hint="eastAsia"/>
            <w:lang w:eastAsia="zh-CN"/>
          </w:rPr>
          <w:t>(一)、经济评价财务测算</w:t>
        </w:r>
        <w:r>
          <w:tab/>
        </w:r>
        <w:r>
          <w:fldChar w:fldCharType="begin"/>
        </w:r>
        <w:r>
          <w:instrText xml:space="preserve"> PAGEREF _Toc27376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5" w:history="1">
        <w:r>
          <w:rPr>
            <w:rFonts w:ascii="仿宋" w:eastAsia="仿宋" w:hAnsi="仿宋" w:cs="仿宋" w:hint="eastAsia"/>
            <w:lang w:eastAsia="zh-CN"/>
          </w:rPr>
          <w:t>(二)、VR与AR项目盈利能力分析</w:t>
        </w:r>
        <w:r>
          <w:tab/>
        </w:r>
        <w:r>
          <w:fldChar w:fldCharType="begin"/>
        </w:r>
        <w:r>
          <w:instrText xml:space="preserve"> PAGEREF _Toc14155 \h </w:instrText>
        </w:r>
        <w:r>
          <w:fldChar w:fldCharType="separate"/>
        </w:r>
        <w:r>
          <w:t>31</w:t>
        </w:r>
        <w:r>
          <w:fldChar w:fldCharType="end"/>
        </w:r>
      </w:hyperlink>
    </w:p>
    <w:p>
      <w:pPr>
        <w:pStyle w:val="TOC1"/>
        <w:tabs>
          <w:tab w:val="right" w:leader="dot" w:pos="8306"/>
        </w:tabs>
      </w:pPr>
      <w:hyperlink w:anchor="_Toc2088" w:history="1">
        <w:r>
          <w:rPr>
            <w:rFonts w:ascii="仿宋" w:eastAsia="仿宋" w:hAnsi="仿宋" w:cs="仿宋" w:hint="eastAsia"/>
            <w:lang w:eastAsia="zh-CN"/>
          </w:rPr>
          <w:t>十二、VR与AR项目财务管理</w:t>
        </w:r>
        <w:r>
          <w:tab/>
        </w:r>
        <w:r>
          <w:fldChar w:fldCharType="begin"/>
        </w:r>
        <w:r>
          <w:instrText xml:space="preserve"> PAGEREF _Toc2088 \h </w:instrText>
        </w:r>
        <w:r>
          <w:fldChar w:fldCharType="separate"/>
        </w:r>
        <w:r>
          <w:t>31</w:t>
        </w:r>
        <w:r>
          <w:fldChar w:fldCharType="end"/>
        </w:r>
      </w:hyperlink>
    </w:p>
    <w:p>
      <w:pPr>
        <w:pStyle w:val="TOC2"/>
        <w:tabs>
          <w:tab w:val="right" w:leader="dot" w:pos="8306"/>
        </w:tabs>
      </w:pPr>
      <w:hyperlink w:anchor="_Toc16567" w:history="1">
        <w:r>
          <w:rPr>
            <w:rFonts w:ascii="仿宋" w:eastAsia="仿宋" w:hAnsi="仿宋" w:cs="仿宋" w:hint="eastAsia"/>
            <w:lang w:eastAsia="zh-CN"/>
          </w:rPr>
          <w:t>(一)、资金需求大</w:t>
        </w:r>
        <w:r>
          <w:tab/>
        </w:r>
        <w:r>
          <w:fldChar w:fldCharType="begin"/>
        </w:r>
        <w:r>
          <w:instrText xml:space="preserve"> PAGEREF _Toc16567 \h </w:instrText>
        </w:r>
        <w:r>
          <w:fldChar w:fldCharType="separate"/>
        </w:r>
        <w:r>
          <w:t>31</w:t>
        </w:r>
        <w:r>
          <w:fldChar w:fldCharType="end"/>
        </w:r>
      </w:hyperlink>
    </w:p>
    <w:p>
      <w:pPr>
        <w:pStyle w:val="TOC2"/>
        <w:tabs>
          <w:tab w:val="right" w:leader="dot" w:pos="8306"/>
        </w:tabs>
      </w:pPr>
      <w:hyperlink w:anchor="_Toc28364" w:history="1">
        <w:r>
          <w:rPr>
            <w:rFonts w:ascii="仿宋" w:eastAsia="仿宋" w:hAnsi="仿宋" w:cs="仿宋" w:hint="eastAsia"/>
            <w:lang w:eastAsia="zh-CN"/>
          </w:rPr>
          <w:t>(二)、研发周期长</w:t>
        </w:r>
        <w:r>
          <w:tab/>
        </w:r>
        <w:r>
          <w:fldChar w:fldCharType="begin"/>
        </w:r>
        <w:r>
          <w:instrText xml:space="preserve"> PAGEREF _Toc28364 \h </w:instrText>
        </w:r>
        <w:r>
          <w:fldChar w:fldCharType="separate"/>
        </w:r>
        <w:r>
          <w:t>33</w:t>
        </w:r>
        <w:r>
          <w:fldChar w:fldCharType="end"/>
        </w:r>
      </w:hyperlink>
    </w:p>
    <w:p>
      <w:pPr>
        <w:pStyle w:val="TOC2"/>
        <w:tabs>
          <w:tab w:val="right" w:leader="dot" w:pos="8306"/>
        </w:tabs>
      </w:pPr>
      <w:hyperlink w:anchor="_Toc4532" w:history="1">
        <w:r>
          <w:rPr>
            <w:rFonts w:ascii="仿宋" w:eastAsia="仿宋" w:hAnsi="仿宋" w:cs="仿宋" w:hint="eastAsia"/>
            <w:lang w:eastAsia="zh-CN"/>
          </w:rPr>
          <w:t>(三)、市场风险大</w:t>
        </w:r>
        <w:r>
          <w:tab/>
        </w:r>
        <w:r>
          <w:fldChar w:fldCharType="begin"/>
        </w:r>
        <w:r>
          <w:instrText xml:space="preserve"> PAGEREF _Toc4532 \h </w:instrText>
        </w:r>
        <w:r>
          <w:fldChar w:fldCharType="separate"/>
        </w:r>
        <w:r>
          <w:t>34</w:t>
        </w:r>
        <w:r>
          <w:fldChar w:fldCharType="end"/>
        </w:r>
      </w:hyperlink>
    </w:p>
    <w:p>
      <w:pPr>
        <w:pStyle w:val="TOC2"/>
        <w:tabs>
          <w:tab w:val="right" w:leader="dot" w:pos="8306"/>
        </w:tabs>
      </w:pPr>
      <w:hyperlink w:anchor="_Toc17456" w:history="1">
        <w:r>
          <w:rPr>
            <w:rFonts w:ascii="仿宋" w:eastAsia="仿宋" w:hAnsi="仿宋" w:cs="仿宋" w:hint="eastAsia"/>
            <w:lang w:eastAsia="zh-CN"/>
          </w:rPr>
          <w:t>(四)、利润率高</w:t>
        </w:r>
        <w:r>
          <w:tab/>
        </w:r>
        <w:r>
          <w:fldChar w:fldCharType="begin"/>
        </w:r>
        <w:r>
          <w:instrText xml:space="preserve"> PAGEREF _Toc17456 \h </w:instrText>
        </w:r>
        <w:r>
          <w:fldChar w:fldCharType="separate"/>
        </w:r>
        <w:r>
          <w:t>36</w:t>
        </w:r>
        <w:r>
          <w:fldChar w:fldCharType="end"/>
        </w:r>
      </w:hyperlink>
    </w:p>
    <w:p>
      <w:pPr>
        <w:pStyle w:val="TOC1"/>
        <w:tabs>
          <w:tab w:val="right" w:leader="dot" w:pos="8306"/>
        </w:tabs>
      </w:pPr>
      <w:hyperlink w:anchor="_Toc13069" w:history="1">
        <w:r>
          <w:rPr>
            <w:rFonts w:ascii="仿宋" w:eastAsia="仿宋" w:hAnsi="仿宋" w:cs="仿宋" w:hint="eastAsia"/>
            <w:lang w:eastAsia="zh-CN"/>
          </w:rPr>
          <w:t>十三、营销与推广策略</w:t>
        </w:r>
        <w:r>
          <w:tab/>
        </w:r>
        <w:r>
          <w:fldChar w:fldCharType="begin"/>
        </w:r>
        <w:r>
          <w:instrText xml:space="preserve"> PAGEREF _Toc13069 \h </w:instrText>
        </w:r>
        <w:r>
          <w:fldChar w:fldCharType="separate"/>
        </w:r>
        <w:r>
          <w:t>38</w:t>
        </w:r>
        <w:r>
          <w:fldChar w:fldCharType="end"/>
        </w:r>
      </w:hyperlink>
    </w:p>
    <w:p>
      <w:pPr>
        <w:pStyle w:val="TOC2"/>
        <w:tabs>
          <w:tab w:val="right" w:leader="dot" w:pos="8306"/>
        </w:tabs>
      </w:pPr>
      <w:hyperlink w:anchor="_Toc2998" w:history="1">
        <w:r>
          <w:rPr>
            <w:rFonts w:ascii="仿宋" w:eastAsia="仿宋" w:hAnsi="仿宋" w:cs="仿宋" w:hint="eastAsia"/>
            <w:lang w:eastAsia="zh-CN"/>
          </w:rPr>
          <w:t>(一)、产品/服务定位与特点</w:t>
        </w:r>
        <w:r>
          <w:tab/>
        </w:r>
        <w:r>
          <w:fldChar w:fldCharType="begin"/>
        </w:r>
        <w:r>
          <w:instrText xml:space="preserve"> PAGEREF _Toc2998 \h </w:instrText>
        </w:r>
        <w:r>
          <w:fldChar w:fldCharType="separate"/>
        </w:r>
        <w:r>
          <w:t>38</w:t>
        </w:r>
        <w:r>
          <w:fldChar w:fldCharType="end"/>
        </w:r>
      </w:hyperlink>
    </w:p>
    <w:p>
      <w:pPr>
        <w:pStyle w:val="TOC2"/>
        <w:tabs>
          <w:tab w:val="right" w:leader="dot" w:pos="8306"/>
        </w:tabs>
      </w:pPr>
      <w:hyperlink w:anchor="_Toc10606" w:history="1">
        <w:r>
          <w:rPr>
            <w:rFonts w:ascii="仿宋" w:eastAsia="仿宋" w:hAnsi="仿宋" w:cs="仿宋" w:hint="eastAsia"/>
            <w:lang w:eastAsia="zh-CN"/>
          </w:rPr>
          <w:t>(二)、市场定位与竞争分析</w:t>
        </w:r>
        <w:r>
          <w:tab/>
        </w:r>
        <w:r>
          <w:fldChar w:fldCharType="begin"/>
        </w:r>
        <w:r>
          <w:instrText xml:space="preserve"> PAGEREF _Toc10606 \h </w:instrText>
        </w:r>
        <w:r>
          <w:fldChar w:fldCharType="separate"/>
        </w:r>
        <w:r>
          <w:t>40</w:t>
        </w:r>
        <w:r>
          <w:fldChar w:fldCharType="end"/>
        </w:r>
      </w:hyperlink>
    </w:p>
    <w:p>
      <w:pPr>
        <w:pStyle w:val="TOC2"/>
        <w:tabs>
          <w:tab w:val="right" w:leader="dot" w:pos="8306"/>
        </w:tabs>
      </w:pPr>
      <w:hyperlink w:anchor="_Toc21215" w:history="1">
        <w:r>
          <w:rPr>
            <w:rFonts w:ascii="仿宋" w:eastAsia="仿宋" w:hAnsi="仿宋" w:cs="仿宋" w:hint="eastAsia"/>
            <w:lang w:eastAsia="zh-CN"/>
          </w:rPr>
          <w:t>(三)、营销渠道与策略</w:t>
        </w:r>
        <w:r>
          <w:tab/>
        </w:r>
        <w:r>
          <w:fldChar w:fldCharType="begin"/>
        </w:r>
        <w:r>
          <w:instrText xml:space="preserve"> PAGEREF _Toc21215 \h </w:instrText>
        </w:r>
        <w:r>
          <w:fldChar w:fldCharType="separate"/>
        </w:r>
        <w:r>
          <w:t>41</w:t>
        </w:r>
        <w:r>
          <w:fldChar w:fldCharType="end"/>
        </w:r>
      </w:hyperlink>
    </w:p>
    <w:p>
      <w:pPr>
        <w:pStyle w:val="TOC2"/>
        <w:tabs>
          <w:tab w:val="right" w:leader="dot" w:pos="8306"/>
        </w:tabs>
      </w:pPr>
      <w:hyperlink w:anchor="_Toc8626" w:history="1">
        <w:r>
          <w:rPr>
            <w:rFonts w:ascii="仿宋" w:eastAsia="仿宋" w:hAnsi="仿宋" w:cs="仿宋" w:hint="eastAsia"/>
            <w:lang w:eastAsia="zh-CN"/>
          </w:rPr>
          <w:t>(四)、推广与宣传活动</w:t>
        </w:r>
        <w:r>
          <w:tab/>
        </w:r>
        <w:r>
          <w:fldChar w:fldCharType="begin"/>
        </w:r>
        <w:r>
          <w:instrText xml:space="preserve"> PAGEREF _Toc8626 \h </w:instrText>
        </w:r>
        <w:r>
          <w:fldChar w:fldCharType="separate"/>
        </w:r>
        <w:r>
          <w:t>42</w:t>
        </w:r>
        <w:r>
          <w:fldChar w:fldCharType="end"/>
        </w:r>
      </w:hyperlink>
    </w:p>
    <w:p>
      <w:pPr>
        <w:pStyle w:val="TOC1"/>
        <w:tabs>
          <w:tab w:val="right" w:leader="dot" w:pos="8306"/>
        </w:tabs>
      </w:pPr>
      <w:hyperlink w:anchor="_Toc6897" w:history="1">
        <w:r>
          <w:rPr>
            <w:rFonts w:ascii="仿宋" w:eastAsia="仿宋" w:hAnsi="仿宋" w:cs="仿宋" w:hint="eastAsia"/>
            <w:lang w:eastAsia="zh-CN"/>
          </w:rPr>
          <w:t>十四、VR与AR项目实施时间节点</w:t>
        </w:r>
        <w:r>
          <w:tab/>
        </w:r>
        <w:r>
          <w:fldChar w:fldCharType="begin"/>
        </w:r>
        <w:r>
          <w:instrText xml:space="preserve"> PAGEREF _Toc6897 \h </w:instrText>
        </w:r>
        <w:r>
          <w:fldChar w:fldCharType="separate"/>
        </w:r>
        <w:r>
          <w:t>48</w:t>
        </w:r>
        <w:r>
          <w:fldChar w:fldCharType="end"/>
        </w:r>
      </w:hyperlink>
    </w:p>
    <w:p>
      <w:pPr>
        <w:pStyle w:val="TOC2"/>
        <w:tabs>
          <w:tab w:val="right" w:leader="dot" w:pos="8306"/>
        </w:tabs>
      </w:pPr>
      <w:hyperlink w:anchor="_Toc26749" w:history="1">
        <w:r>
          <w:rPr>
            <w:rFonts w:ascii="仿宋" w:eastAsia="仿宋" w:hAnsi="仿宋" w:cs="仿宋" w:hint="eastAsia"/>
            <w:lang w:eastAsia="zh-CN"/>
          </w:rPr>
          <w:t>(一)、VR与AR项目启动阶段时间节点</w:t>
        </w:r>
        <w:r>
          <w:tab/>
        </w:r>
        <w:r>
          <w:fldChar w:fldCharType="begin"/>
        </w:r>
        <w:r>
          <w:instrText xml:space="preserve"> PAGEREF _Toc26749 \h </w:instrText>
        </w:r>
        <w:r>
          <w:fldChar w:fldCharType="separate"/>
        </w:r>
        <w:r>
          <w:t>48</w:t>
        </w:r>
        <w:r>
          <w:fldChar w:fldCharType="end"/>
        </w:r>
      </w:hyperlink>
    </w:p>
    <w:p>
      <w:pPr>
        <w:pStyle w:val="TOC2"/>
        <w:tabs>
          <w:tab w:val="right" w:leader="dot" w:pos="8306"/>
        </w:tabs>
      </w:pPr>
      <w:hyperlink w:anchor="_Toc21681" w:history="1">
        <w:r>
          <w:rPr>
            <w:rFonts w:ascii="仿宋" w:eastAsia="仿宋" w:hAnsi="仿宋" w:cs="仿宋" w:hint="eastAsia"/>
            <w:lang w:eastAsia="zh-CN"/>
          </w:rPr>
          <w:t>(二)、VR与AR项目执行阶段时间节点</w:t>
        </w:r>
        <w:r>
          <w:tab/>
        </w:r>
        <w:r>
          <w:fldChar w:fldCharType="begin"/>
        </w:r>
        <w:r>
          <w:instrText xml:space="preserve"> PAGEREF _Toc21681 \h </w:instrText>
        </w:r>
        <w:r>
          <w:fldChar w:fldCharType="separate"/>
        </w:r>
        <w:r>
          <w:t>49</w:t>
        </w:r>
        <w:r>
          <w:fldChar w:fldCharType="end"/>
        </w:r>
      </w:hyperlink>
    </w:p>
    <w:p>
      <w:pPr>
        <w:pStyle w:val="TOC2"/>
        <w:tabs>
          <w:tab w:val="right" w:leader="dot" w:pos="8306"/>
        </w:tabs>
      </w:pPr>
      <w:hyperlink w:anchor="_Toc20352" w:history="1">
        <w:r>
          <w:rPr>
            <w:rFonts w:ascii="仿宋" w:eastAsia="仿宋" w:hAnsi="仿宋" w:cs="仿宋" w:hint="eastAsia"/>
            <w:lang w:eastAsia="zh-CN"/>
          </w:rPr>
          <w:t>(三)、VR与AR项目完成阶段时间节点</w:t>
        </w:r>
        <w:r>
          <w:tab/>
        </w:r>
        <w:r>
          <w:fldChar w:fldCharType="begin"/>
        </w:r>
        <w:r>
          <w:instrText xml:space="preserve"> PAGEREF _Toc20352 \h </w:instrText>
        </w:r>
        <w:r>
          <w:fldChar w:fldCharType="separate"/>
        </w:r>
        <w:r>
          <w:t>50</w:t>
        </w:r>
        <w:r>
          <w:fldChar w:fldCharType="end"/>
        </w:r>
      </w:hyperlink>
    </w:p>
    <w:p>
      <w:pPr>
        <w:pStyle w:val="TOC1"/>
        <w:tabs>
          <w:tab w:val="right" w:leader="dot" w:pos="8306"/>
        </w:tabs>
      </w:pPr>
      <w:hyperlink w:anchor="_Toc9985" w:history="1">
        <w:r>
          <w:rPr>
            <w:rFonts w:ascii="仿宋" w:eastAsia="仿宋" w:hAnsi="仿宋" w:cs="仿宋" w:hint="eastAsia"/>
            <w:lang w:eastAsia="zh-CN"/>
          </w:rPr>
          <w:t>十五、VR与AR项目实施保障措施</w:t>
        </w:r>
        <w:r>
          <w:tab/>
        </w:r>
        <w:r>
          <w:fldChar w:fldCharType="begin"/>
        </w:r>
        <w:r>
          <w:instrText xml:space="preserve"> PAGEREF _Toc9985 \h </w:instrText>
        </w:r>
        <w:r>
          <w:fldChar w:fldCharType="separate"/>
        </w:r>
        <w:r>
          <w:t>51</w:t>
        </w:r>
        <w:r>
          <w:fldChar w:fldCharType="end"/>
        </w:r>
      </w:hyperlink>
    </w:p>
    <w:p>
      <w:pPr>
        <w:pStyle w:val="TOC2"/>
        <w:tabs>
          <w:tab w:val="right" w:leader="dot" w:pos="8306"/>
        </w:tabs>
      </w:pPr>
      <w:hyperlink w:anchor="_Toc30247" w:history="1">
        <w:r>
          <w:rPr>
            <w:rFonts w:ascii="仿宋" w:eastAsia="仿宋" w:hAnsi="仿宋" w:cs="仿宋" w:hint="eastAsia"/>
            <w:lang w:eastAsia="zh-CN"/>
          </w:rPr>
          <w:t>(一)、VR与AR项目实施保障机制</w:t>
        </w:r>
        <w:r>
          <w:tab/>
        </w:r>
        <w:r>
          <w:fldChar w:fldCharType="begin"/>
        </w:r>
        <w:r>
          <w:instrText xml:space="preserve"> PAGEREF _Toc30247 \h </w:instrText>
        </w:r>
        <w:r>
          <w:fldChar w:fldCharType="separate"/>
        </w:r>
        <w:r>
          <w:t>51</w:t>
        </w:r>
        <w:r>
          <w:fldChar w:fldCharType="end"/>
        </w:r>
      </w:hyperlink>
    </w:p>
    <w:p>
      <w:pPr>
        <w:pStyle w:val="TOC2"/>
        <w:tabs>
          <w:tab w:val="right" w:leader="dot" w:pos="8306"/>
        </w:tabs>
      </w:pPr>
      <w:hyperlink w:anchor="_Toc16229" w:history="1">
        <w:r>
          <w:rPr>
            <w:rFonts w:ascii="仿宋" w:eastAsia="仿宋" w:hAnsi="仿宋" w:cs="仿宋" w:hint="eastAsia"/>
            <w:lang w:eastAsia="zh-CN"/>
          </w:rPr>
          <w:t>(二)、VR与AR项目法律合规要求</w:t>
        </w:r>
        <w:r>
          <w:tab/>
        </w:r>
        <w:r>
          <w:fldChar w:fldCharType="begin"/>
        </w:r>
        <w:r>
          <w:instrText xml:space="preserve"> PAGEREF _Toc16229 \h </w:instrText>
        </w:r>
        <w:r>
          <w:fldChar w:fldCharType="separate"/>
        </w:r>
        <w:r>
          <w:t>54</w:t>
        </w:r>
        <w:r>
          <w:fldChar w:fldCharType="end"/>
        </w:r>
      </w:hyperlink>
    </w:p>
    <w:p>
      <w:pPr>
        <w:pStyle w:val="TOC2"/>
        <w:tabs>
          <w:tab w:val="right" w:leader="dot" w:pos="8306"/>
        </w:tabs>
      </w:pPr>
      <w:hyperlink w:anchor="_Toc22664" w:history="1">
        <w:r>
          <w:rPr>
            <w:rFonts w:ascii="仿宋" w:eastAsia="仿宋" w:hAnsi="仿宋" w:cs="仿宋" w:hint="eastAsia"/>
            <w:lang w:eastAsia="zh-CN"/>
          </w:rPr>
          <w:t>(三)、VR与AR项目合同管理与法律事务</w:t>
        </w:r>
        <w:r>
          <w:tab/>
        </w:r>
        <w:r>
          <w:fldChar w:fldCharType="begin"/>
        </w:r>
        <w:r>
          <w:instrText xml:space="preserve"> PAGEREF _Toc22664 \h </w:instrText>
        </w:r>
        <w:r>
          <w:fldChar w:fldCharType="separate"/>
        </w:r>
        <w:r>
          <w:t>58</w:t>
        </w:r>
        <w:r>
          <w:fldChar w:fldCharType="end"/>
        </w:r>
      </w:hyperlink>
    </w:p>
    <w:p>
      <w:pPr>
        <w:pStyle w:val="TOC2"/>
        <w:tabs>
          <w:tab w:val="right" w:leader="dot" w:pos="8306"/>
        </w:tabs>
      </w:pPr>
      <w:hyperlink w:anchor="_Toc9148" w:history="1">
        <w:r>
          <w:rPr>
            <w:rFonts w:ascii="仿宋" w:eastAsia="仿宋" w:hAnsi="仿宋" w:cs="仿宋" w:hint="eastAsia"/>
            <w:lang w:eastAsia="zh-CN"/>
          </w:rPr>
          <w:t>(四)、VR与AR项目知识产权保护策略</w:t>
        </w:r>
        <w:r>
          <w:tab/>
        </w:r>
        <w:r>
          <w:fldChar w:fldCharType="begin"/>
        </w:r>
        <w:r>
          <w:instrText xml:space="preserve"> PAGEREF _Toc9148 \h </w:instrText>
        </w:r>
        <w:r>
          <w:fldChar w:fldCharType="separate"/>
        </w:r>
        <w:r>
          <w:t>65</w:t>
        </w:r>
        <w:r>
          <w:fldChar w:fldCharType="end"/>
        </w:r>
      </w:hyperlink>
    </w:p>
    <w:p>
      <w:pPr>
        <w:pStyle w:val="TOC1"/>
        <w:tabs>
          <w:tab w:val="right" w:leader="dot" w:pos="8306"/>
        </w:tabs>
      </w:pPr>
      <w:hyperlink w:anchor="_Toc24247" w:history="1">
        <w:r>
          <w:rPr>
            <w:rFonts w:ascii="仿宋" w:eastAsia="仿宋" w:hAnsi="仿宋" w:cs="仿宋" w:hint="eastAsia"/>
            <w:lang w:eastAsia="zh-CN"/>
          </w:rPr>
          <w:t>十六、利益相关者分析与沟通计划</w:t>
        </w:r>
        <w:r>
          <w:tab/>
        </w:r>
        <w:r>
          <w:fldChar w:fldCharType="begin"/>
        </w:r>
        <w:r>
          <w:instrText xml:space="preserve"> PAGEREF _Toc24247 \h </w:instrText>
        </w:r>
        <w:r>
          <w:fldChar w:fldCharType="separate"/>
        </w:r>
        <w:r>
          <w:t>67</w:t>
        </w:r>
        <w:r>
          <w:fldChar w:fldCharType="end"/>
        </w:r>
      </w:hyperlink>
    </w:p>
    <w:p>
      <w:pPr>
        <w:pStyle w:val="TOC2"/>
        <w:tabs>
          <w:tab w:val="right" w:leader="dot" w:pos="8306"/>
        </w:tabs>
      </w:pPr>
      <w:hyperlink w:anchor="_Toc30384" w:history="1">
        <w:r>
          <w:rPr>
            <w:rFonts w:ascii="仿宋" w:eastAsia="仿宋" w:hAnsi="仿宋" w:cs="仿宋" w:hint="eastAsia"/>
            <w:lang w:eastAsia="zh-CN"/>
          </w:rPr>
          <w:t>(一)、利益相关者分析</w:t>
        </w:r>
        <w:r>
          <w:tab/>
        </w:r>
        <w:r>
          <w:fldChar w:fldCharType="begin"/>
        </w:r>
        <w:r>
          <w:instrText xml:space="preserve"> PAGEREF _Toc30384 \h </w:instrText>
        </w:r>
        <w:r>
          <w:fldChar w:fldCharType="separate"/>
        </w:r>
        <w:r>
          <w:t>67</w:t>
        </w:r>
        <w:r>
          <w:fldChar w:fldCharType="end"/>
        </w:r>
      </w:hyperlink>
    </w:p>
    <w:p>
      <w:pPr>
        <w:pStyle w:val="TOC2"/>
        <w:tabs>
          <w:tab w:val="right" w:leader="dot" w:pos="8306"/>
        </w:tabs>
      </w:pPr>
      <w:hyperlink w:anchor="_Toc14331" w:history="1">
        <w:r>
          <w:rPr>
            <w:rFonts w:ascii="仿宋" w:eastAsia="仿宋" w:hAnsi="仿宋" w:cs="仿宋" w:hint="eastAsia"/>
            <w:lang w:eastAsia="zh-CN"/>
          </w:rPr>
          <w:t>(二)、沟通计划</w:t>
        </w:r>
        <w:r>
          <w:tab/>
        </w:r>
        <w:r>
          <w:fldChar w:fldCharType="begin"/>
        </w:r>
        <w:r>
          <w:instrText xml:space="preserve"> PAGEREF _Toc14331 \h </w:instrText>
        </w:r>
        <w:r>
          <w:fldChar w:fldCharType="separate"/>
        </w:r>
        <w:r>
          <w:t>68</w:t>
        </w:r>
        <w:r>
          <w:fldChar w:fldCharType="end"/>
        </w:r>
      </w:hyperlink>
    </w:p>
    <w:p>
      <w:pPr>
        <w:pStyle w:val="TOC1"/>
        <w:tabs>
          <w:tab w:val="right" w:leader="dot" w:pos="8306"/>
        </w:tabs>
      </w:pPr>
      <w:hyperlink w:anchor="_Toc27812" w:history="1">
        <w:r>
          <w:rPr>
            <w:rFonts w:ascii="仿宋" w:eastAsia="仿宋" w:hAnsi="仿宋" w:cs="仿宋" w:hint="eastAsia"/>
            <w:lang w:eastAsia="zh-CN"/>
          </w:rPr>
          <w:t>十七、风险识别与分类</w:t>
        </w:r>
        <w:r>
          <w:tab/>
        </w:r>
        <w:r>
          <w:fldChar w:fldCharType="begin"/>
        </w:r>
        <w:r>
          <w:instrText xml:space="preserve"> PAGEREF _Toc27812 \h </w:instrText>
        </w:r>
        <w:r>
          <w:fldChar w:fldCharType="separate"/>
        </w:r>
        <w:r>
          <w:t>70</w:t>
        </w:r>
        <w:r>
          <w:fldChar w:fldCharType="end"/>
        </w:r>
      </w:hyperlink>
    </w:p>
    <w:p>
      <w:pPr>
        <w:pStyle w:val="TOC2"/>
        <w:tabs>
          <w:tab w:val="right" w:leader="dot" w:pos="8306"/>
        </w:tabs>
      </w:pPr>
      <w:hyperlink w:anchor="_Toc26747" w:history="1">
        <w:r>
          <w:rPr>
            <w:rFonts w:ascii="仿宋" w:eastAsia="仿宋" w:hAnsi="仿宋" w:cs="仿宋" w:hint="eastAsia"/>
            <w:lang w:eastAsia="zh-CN"/>
          </w:rPr>
          <w:t>(一)、风险识别</w:t>
        </w:r>
        <w:r>
          <w:tab/>
        </w:r>
        <w:r>
          <w:fldChar w:fldCharType="begin"/>
        </w:r>
        <w:r>
          <w:instrText xml:space="preserve"> PAGEREF _Toc26747 \h </w:instrText>
        </w:r>
        <w:r>
          <w:fldChar w:fldCharType="separate"/>
        </w:r>
        <w:r>
          <w:t>70</w:t>
        </w:r>
        <w:r>
          <w:fldChar w:fldCharType="end"/>
        </w:r>
      </w:hyperlink>
    </w:p>
    <w:p>
      <w:pPr>
        <w:pStyle w:val="TOC2"/>
        <w:tabs>
          <w:tab w:val="right" w:leader="dot" w:pos="8306"/>
        </w:tabs>
      </w:pPr>
      <w:hyperlink w:anchor="_Toc23858" w:history="1">
        <w:r>
          <w:rPr>
            <w:rFonts w:ascii="仿宋" w:eastAsia="仿宋" w:hAnsi="仿宋" w:cs="仿宋" w:hint="eastAsia"/>
            <w:lang w:eastAsia="zh-CN"/>
          </w:rPr>
          <w:t>(二)、风险分类</w:t>
        </w:r>
        <w:r>
          <w:tab/>
        </w:r>
        <w:r>
          <w:fldChar w:fldCharType="begin"/>
        </w:r>
        <w:r>
          <w:instrText xml:space="preserve"> PAGEREF _Toc23858 \h </w:instrText>
        </w:r>
        <w:r>
          <w:fldChar w:fldCharType="separate"/>
        </w:r>
        <w:r>
          <w:t>71</w:t>
        </w:r>
        <w:r>
          <w:fldChar w:fldCharType="end"/>
        </w:r>
      </w:hyperlink>
    </w:p>
    <w:p>
      <w:pPr>
        <w:pStyle w:val="TOC1"/>
        <w:tabs>
          <w:tab w:val="right" w:leader="dot" w:pos="8306"/>
        </w:tabs>
      </w:pPr>
      <w:hyperlink w:anchor="_Toc25931" w:history="1">
        <w:r>
          <w:rPr>
            <w:rFonts w:ascii="仿宋" w:eastAsia="仿宋" w:hAnsi="仿宋" w:cs="仿宋" w:hint="eastAsia"/>
            <w:lang w:eastAsia="zh-CN"/>
          </w:rPr>
          <w:t>十八、VR与AR项目治理与监督</w:t>
        </w:r>
        <w:r>
          <w:tab/>
        </w:r>
        <w:r>
          <w:fldChar w:fldCharType="begin"/>
        </w:r>
        <w:r>
          <w:instrText xml:space="preserve"> PAGEREF _Toc25931 \h </w:instrText>
        </w:r>
        <w:r>
          <w:fldChar w:fldCharType="separate"/>
        </w:r>
        <w:r>
          <w:t>73</w:t>
        </w:r>
        <w:r>
          <w:fldChar w:fldCharType="end"/>
        </w:r>
      </w:hyperlink>
    </w:p>
    <w:p>
      <w:pPr>
        <w:pStyle w:val="TOC2"/>
        <w:tabs>
          <w:tab w:val="right" w:leader="dot" w:pos="8306"/>
        </w:tabs>
      </w:pPr>
      <w:hyperlink w:anchor="_Toc32116" w:history="1">
        <w:r>
          <w:rPr>
            <w:rFonts w:ascii="仿宋" w:eastAsia="仿宋" w:hAnsi="仿宋" w:cs="仿宋" w:hint="eastAsia"/>
            <w:lang w:eastAsia="zh-CN"/>
          </w:rPr>
          <w:t>(一)、VR与AR项目治理结构</w:t>
        </w:r>
        <w:r>
          <w:tab/>
        </w:r>
        <w:r>
          <w:fldChar w:fldCharType="begin"/>
        </w:r>
        <w:r>
          <w:instrText xml:space="preserve"> PAGEREF _Toc32116 \h </w:instrText>
        </w:r>
        <w:r>
          <w:fldChar w:fldCharType="separate"/>
        </w:r>
        <w:r>
          <w:t>73</w:t>
        </w:r>
        <w:r>
          <w:fldChar w:fldCharType="end"/>
        </w:r>
      </w:hyperlink>
    </w:p>
    <w:p>
      <w:pPr>
        <w:pStyle w:val="TOC2"/>
        <w:tabs>
          <w:tab w:val="right" w:leader="dot" w:pos="8306"/>
        </w:tabs>
      </w:pPr>
      <w:hyperlink w:anchor="_Toc14863" w:history="1">
        <w:r>
          <w:rPr>
            <w:rFonts w:ascii="仿宋" w:eastAsia="仿宋" w:hAnsi="仿宋" w:cs="仿宋" w:hint="eastAsia"/>
            <w:lang w:eastAsia="zh-CN"/>
          </w:rPr>
          <w:t>(二)、监督与审计</w:t>
        </w:r>
        <w:r>
          <w:tab/>
        </w:r>
        <w:r>
          <w:fldChar w:fldCharType="begin"/>
        </w:r>
        <w:r>
          <w:instrText xml:space="preserve"> PAGEREF _Toc14863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06"/>
      <w:r>
        <w:rPr>
          <w:rFonts w:ascii="仿宋" w:eastAsia="仿宋" w:hAnsi="仿宋" w:cs="仿宋" w:hint="eastAsia"/>
          <w:sz w:val="28"/>
          <w:lang w:eastAsia="zh-CN"/>
        </w:rPr>
        <w:t>一、VR与AR项目建设背景及必要性分析</w:t>
      </w:r>
      <w:bookmarkEnd w:id="2"/>
    </w:p>
    <w:p>
      <w:pPr>
        <w:pStyle w:val="Heading2"/>
        <w:rPr>
          <w:rFonts w:ascii="仿宋" w:eastAsia="仿宋" w:hAnsi="仿宋" w:cs="仿宋" w:hint="eastAsia"/>
          <w:lang w:eastAsia="zh-CN"/>
        </w:rPr>
      </w:pPr>
      <w:bookmarkStart w:id="3" w:name="_Toc12762"/>
      <w:r>
        <w:rPr>
          <w:rFonts w:ascii="仿宋" w:eastAsia="仿宋" w:hAnsi="仿宋" w:cs="仿宋" w:hint="eastAsia"/>
          <w:lang w:eastAsia="zh-CN"/>
        </w:rPr>
        <w:t>(一)、VR与AR项目背景分析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与AR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我们的背景分析将深入挖掘当前行业的发展趋势，通过对竞争态势的全面审视，找到VR与AR项目在这个潮流中的定位。同时，我们将关注行业内涌现的新兴机遇，以便VR与AR项目更好地融入行业发展的潮流中。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与AR项目提供了强大的发展动力。我们将聚焦于行业内最新的技术发展趋势，包括但不限于人工智能、大数据分析、物联网等领域。通过深度的技术研究，我们将确保VR与AR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与AR项目发展的源泉。我们将投入更多的精力对市场需求进行深入剖析，超越表面的需求，深入挖掘潜在的市场痛点和机遇。通过对市场需求的细致了解，VR与AR项目将更有针对性地设计解决方案，满足市场的多样化需求，从而更好地促进VR与AR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与AR项目战略至关重要。我们将对竞争态势进行更为深入的分析，包括但不限于市场份额、产品特点、客户满意度等多个维度。通过深度的竞争分析，VR与AR项目将能够更准确地把握市场脉搏，制定具有竞争力的VR与AR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VR与AR项目的发展具有直接的影响。我们将进行更为全面的法规和政策分析，了解行业发展中的潜在法律风险和合规挑战。通过充分了解和遵守相关法规，VR与AR项目将确保在法律框架内合法合规运营，为VR与AR项目的稳健发展提供有力支持。</w:t>
      </w:r>
    </w:p>
    <w:p>
      <w:pPr>
        <w:pStyle w:val="Heading2"/>
        <w:ind w:firstLine="560" w:firstLineChars="200"/>
        <w:rPr>
          <w:rFonts w:ascii="仿宋" w:eastAsia="仿宋" w:hAnsi="仿宋" w:cs="仿宋" w:hint="eastAsia"/>
          <w:sz w:val="28"/>
          <w:lang w:eastAsia="zh-CN"/>
        </w:rPr>
      </w:pPr>
      <w:bookmarkStart w:id="4" w:name="_Toc31597"/>
      <w:r>
        <w:rPr>
          <w:rFonts w:ascii="仿宋" w:eastAsia="仿宋" w:hAnsi="仿宋" w:cs="仿宋" w:hint="eastAsia"/>
          <w:sz w:val="28"/>
          <w:lang w:eastAsia="zh-CN"/>
        </w:rPr>
        <w:t>(二)、VR与AR项目建设必要性分析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迫切性源于对行业发展趋势的深刻洞察。我们正处于一个行业变革的时代，科技创新、数字化转型成为企业发展的关键动力。VR与AR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不仅仅是为了跟上潮流，更是为了通过技术创新推动企业的持续发展。通过引入先进的技术和解决方案，VR与AR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R与AR项目的建设成为必然选择，通过提高产品质量、拓展服务领域，从而在竞争中获得更多的机会。VR与AR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R与AR项目建设的必要性体现在对客户需求更精准的满足。通过VR与AR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建设的背后是对企业持续创新的追求。只有通过不断创新，企业才能在竞争中立于不败之地。VR与AR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941"/>
      <w:r>
        <w:rPr>
          <w:rFonts w:ascii="仿宋" w:eastAsia="仿宋" w:hAnsi="仿宋" w:cs="仿宋" w:hint="eastAsia"/>
          <w:sz w:val="28"/>
          <w:lang w:eastAsia="zh-CN"/>
        </w:rPr>
        <w:t>二、VR与AR项目土建工程</w:t>
      </w:r>
      <w:bookmarkEnd w:id="5"/>
    </w:p>
    <w:p>
      <w:pPr>
        <w:pStyle w:val="Heading2"/>
        <w:rPr>
          <w:rFonts w:ascii="仿宋" w:eastAsia="仿宋" w:hAnsi="仿宋" w:cs="仿宋" w:hint="eastAsia"/>
          <w:lang w:eastAsia="zh-CN"/>
        </w:rPr>
      </w:pPr>
      <w:bookmarkStart w:id="6" w:name="_Toc243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在VR与AR项目的建筑工程设计中，我们将秉承一系列重要的设计原则，以确保VR与AR项目建筑在功能、美观、可持续性等方面达到最佳效果。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首要原则是确保建筑的功能性得到最大化的发挥。我们将充分理解VR与AR项目的实际需求，合理布局各个功能区域，保证建筑在满足业务需求的同时，提供高效的工作环境。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在建筑设计中，我们将综合考虑建设和运营成本。通过精细的经济效益分析，确保设计方案在高效利用资源的同时，对VR与AR项目的长期盈利能力有积极的贡献。</w:t>
      </w:r>
    </w:p>
    <w:p>
      <w:pPr>
        <w:pStyle w:val="Heading2"/>
        <w:ind w:firstLine="560" w:firstLineChars="200"/>
        <w:rPr>
          <w:rFonts w:ascii="仿宋" w:eastAsia="仿宋" w:hAnsi="仿宋" w:cs="仿宋" w:hint="eastAsia"/>
          <w:sz w:val="28"/>
          <w:lang w:eastAsia="zh-CN"/>
        </w:rPr>
      </w:pPr>
      <w:bookmarkStart w:id="7" w:name="_Toc192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的土建工程设计中，我们将精准设定设计年限，结合VR与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R与AR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4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VR与AR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R与AR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R与AR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36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本期工程VR与AR项目预计总建筑面积XXX平方米，其中：计容建筑面积XXX平方米，计划建筑工程投资XX万元，占VR与AR项目总投资的XX%。</w:t>
      </w:r>
    </w:p>
    <w:p>
      <w:pPr>
        <w:pStyle w:val="Heading1"/>
        <w:ind w:firstLine="560" w:firstLineChars="200"/>
        <w:rPr>
          <w:rFonts w:ascii="仿宋" w:eastAsia="仿宋" w:hAnsi="仿宋" w:cs="仿宋" w:hint="eastAsia"/>
          <w:sz w:val="28"/>
          <w:lang w:eastAsia="zh-CN"/>
        </w:rPr>
      </w:pPr>
      <w:bookmarkStart w:id="10" w:name="_Toc1186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376"/>
      <w:r>
        <w:rPr>
          <w:rFonts w:ascii="仿宋" w:eastAsia="仿宋" w:hAnsi="仿宋" w:cs="仿宋" w:hint="eastAsia"/>
          <w:lang w:eastAsia="zh-CN"/>
        </w:rPr>
        <w:t>(一)、VR与AR行业分析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VR与AR行业一直以来都是市场的关注焦点。行业内的发展趋势、竞争态势以及潜在机会都对VR与AR项目的推进产生深远的影响。通过深入研究行业的整体概貌，我们将更好地理解行业的核心特征，为VR与AR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行业，技术一直是推动创新和发展的关键因素。我们将对当前技术趋势进行详尽分析，包括但不限于人工智能、大数据应用、先进制造技术等。这有助于VR与AR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R与AR项目成功的基础。我们将对主要竞争对手进行深入研究，包括其市场份额、产品特点、市场定位等。通过全面了解竞争对手的优势和劣势，VR与AR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5769"/>
      <w:r>
        <w:rPr>
          <w:rFonts w:ascii="仿宋" w:eastAsia="仿宋" w:hAnsi="仿宋" w:cs="仿宋" w:hint="eastAsia"/>
          <w:sz w:val="28"/>
          <w:lang w:eastAsia="zh-CN"/>
        </w:rPr>
        <w:t>(二)、VR与AR市场分析预测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通过对市场规模的深入调研，我们将预测VR与AR市场未来的增长趋势。这包括市场的整体规模、各细分领域的发展趋势等。VR与AR项目可以根据市场的扩张速度和潜在机会，制定更符合市场需求的发展策略。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了解消费者的需求是市场分析的核心。我们将通过调查研究，深入挖掘目标消费者的需求特点、购买习惯以及对产品和服务的期望。这有助于VR与AR项目更好地定位目标市场，提供更符合消费者期待的解决方案。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VR与AR项目实施过程中需要充分考虑的因素。我们将对市场风险进行全面评估，包括但不限于政策法规风险、市场竞争风险、技术变革风险等。通过对潜在风险的深入分析，VR与AR项目可以制定相应的风险缓解策略，降低不确定性对VR与AR项目的影响。</w:t>
      </w:r>
    </w:p>
    <w:p>
      <w:pPr>
        <w:pStyle w:val="Heading1"/>
        <w:ind w:firstLine="560" w:firstLineChars="200"/>
        <w:rPr>
          <w:rFonts w:ascii="仿宋" w:eastAsia="仿宋" w:hAnsi="仿宋" w:cs="仿宋" w:hint="eastAsia"/>
          <w:sz w:val="28"/>
          <w:lang w:eastAsia="zh-CN"/>
        </w:rPr>
      </w:pPr>
      <w:bookmarkStart w:id="13" w:name="_Toc13563"/>
      <w:r>
        <w:rPr>
          <w:rFonts w:ascii="仿宋" w:eastAsia="仿宋" w:hAnsi="仿宋" w:cs="仿宋" w:hint="eastAsia"/>
          <w:sz w:val="28"/>
          <w:lang w:eastAsia="zh-CN"/>
        </w:rPr>
        <w:t>四、VR与AR项目建设单位说明</w:t>
      </w:r>
      <w:bookmarkEnd w:id="13"/>
    </w:p>
    <w:p>
      <w:pPr>
        <w:pStyle w:val="Heading2"/>
        <w:rPr>
          <w:rFonts w:ascii="仿宋" w:eastAsia="仿宋" w:hAnsi="仿宋" w:cs="仿宋" w:hint="eastAsia"/>
          <w:lang w:eastAsia="zh-CN"/>
        </w:rPr>
      </w:pPr>
      <w:bookmarkStart w:id="14" w:name="_Toc26160"/>
      <w:r>
        <w:rPr>
          <w:rFonts w:ascii="仿宋" w:eastAsia="仿宋" w:hAnsi="仿宋" w:cs="仿宋" w:hint="eastAsia"/>
          <w:lang w:eastAsia="zh-CN"/>
        </w:rPr>
        <w:t>(一)、VR与AR项目承办单位基本情况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43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VR与AR项目承办单位的XXXX，我们着眼于实现可持续的经济效益。通过技术创新和解决方案的提供，公司预计在VR与AR项目执行期间将获得可观的收入增长。这一收入来源主要包括VR与AR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同时，我们注重成本控制和效率提升，以确保VR与AR项目的可持续盈利。透过精细的管理和资源优化，公司期望实现VR与AR项目利润最大化。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R与AR项目实施进行全面的投资评估，包括VR与AR项目启动阶段的资金投入和后续运营成本。通过对VR与AR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为确保公司在VR与AR项目实施过程中具备足够的资金流动性，公司将进行详尽的现金流分析。这包括资金需求的合理预测、VR与AR项目周期内的资金峰谷分析以及灵活的财务管理策略，以应对各种潜在的经济变动。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331"/>
      <w:r>
        <w:rPr>
          <w:rFonts w:ascii="仿宋" w:eastAsia="仿宋" w:hAnsi="仿宋" w:cs="仿宋" w:hint="eastAsia"/>
          <w:sz w:val="28"/>
          <w:lang w:eastAsia="zh-CN"/>
        </w:rPr>
        <w:t>五、VR与AR项目绩效评估</w:t>
      </w:r>
      <w:bookmarkEnd w:id="16"/>
    </w:p>
    <w:p>
      <w:pPr>
        <w:pStyle w:val="Heading2"/>
        <w:rPr>
          <w:rFonts w:ascii="仿宋" w:eastAsia="仿宋" w:hAnsi="仿宋" w:cs="仿宋" w:hint="eastAsia"/>
          <w:lang w:eastAsia="zh-CN"/>
        </w:rPr>
      </w:pPr>
      <w:bookmarkStart w:id="17" w:name="_Toc323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在VR与AR项目中，我们设计了一套全面的绩效评估指标，以确保VR与AR项目的可控和成功交付。这些指标跨足VR与AR项目目标、成本、进度和质量等多个维度，为我们提供了全面洞察VR与AR项目的健康状况。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目标达成率是我们关注的首要指标。我们设定了明确的目标，并通过定期监测和评估，迅速发现并应对潜在的目标偏差。这为VR与AR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成本绩效是另一个核心关注点。通过实际成本与预算成本的对比分析，我们深入了解成本差异的原因，及时调整资源分配，保持VR与AR项目在经济效益方面的合理水平。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进度作为关键的绩效指标之一，得到了精心的关注。我们制定了详细的VR与AR项目进度计划，并设立了进度符合度指标，确保实际进度与计划进度保持一致。这使我们能够快速发现和解决潜在的进度问题，保持VR与AR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R与AR项目绩效的不可或缺的一环。我们引入了一系列的质量标准和客户满意度指标，以确保VR与AR项目交付的成果在质量上达到或超越预期水平。通过持续监测这些指标，我们努力提升VR与AR项目整体质量水平，为VR与AR项目的成功交付提供有力保障。通过这些科学且全面的绩效评估，我们能够更好地引导VR与AR项目的持续改进，确保VR与AR项目目标的顺利达成。</w:t>
      </w:r>
    </w:p>
    <w:p>
      <w:pPr>
        <w:pStyle w:val="Heading2"/>
        <w:ind w:firstLine="560" w:firstLineChars="200"/>
        <w:rPr>
          <w:rFonts w:ascii="仿宋" w:eastAsia="仿宋" w:hAnsi="仿宋" w:cs="仿宋" w:hint="eastAsia"/>
          <w:sz w:val="28"/>
          <w:lang w:eastAsia="zh-CN"/>
        </w:rPr>
      </w:pPr>
      <w:bookmarkStart w:id="18" w:name="_Toc3088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绩效评估是VR与AR项目中的关键环节，为确保VR与AR项目达到预期目标，我们采用了多层次、多维度的绩效评估方法。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R与AR项目的战略目标对齐，确保每个决策和行动都与VR与AR项目整体目标保持一致。团队会定期召开战略对齐会议，审视当前工作与VR与AR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VR与AR项目进度、质量、成本和风险等方面。这些指标通过数据收集和分析，为VR与AR项目管理团队提供了客观的评估依据。例如，我们通过VR与AR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绩效评估不仅仅停留在VR与AR项目内部，还考虑了VR与AR项目对外部环境的影响。我们定期进行干系人满意度调查，以了解各利益相关方对VR与AR项目的期望和满意度，并及时做出调整。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这种多层次、多角度的绩效评估方法，使得我们能够全面了解VR与AR项目的运行状态，及时做出调整，确保VR与AR项目在不断变化的环境中保持稳健前行。</w:t>
      </w:r>
    </w:p>
    <w:p>
      <w:pPr>
        <w:pStyle w:val="Heading2"/>
        <w:ind w:firstLine="560" w:firstLineChars="200"/>
        <w:rPr>
          <w:rFonts w:ascii="仿宋" w:eastAsia="仿宋" w:hAnsi="仿宋" w:cs="仿宋" w:hint="eastAsia"/>
          <w:sz w:val="28"/>
          <w:lang w:eastAsia="zh-CN"/>
        </w:rPr>
      </w:pPr>
      <w:bookmarkStart w:id="19" w:name="_Toc2180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为了确保VR与AR项目的有效管理和不断优化，我们采用了精心设计的绩效评估周期。这个周期旨在实现灵活、实时和全面的评估，以适应VR与AR项目执行中的各种挑战。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R与AR项目的不同需求，分为短期、中期和长期。短期评估关注每个迭代或工作周期，以及时发现和解决当前任务中的问题。中期评估涵盖几个迭代，深入了解整体VR与AR项目的趋势和性能。长期评估则着眼于整个VR与AR项目阶段，确保VR与AR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R与AR项目管理工具和协作平台，团队成员能够随时更新和分享VR与AR项目数据。这种实时性的反馈机制使我们能够及时察觉潜在问题，快速调整，保持VR与AR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R与AR项目的决策制定密不可分。每个周期的VR与AR项目回顾会议成为集体总结经验、识别问题深层次原因并找到创新解决方案的平台。这种定期的反思与调整机制使VR与AR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6348"/>
      <w:r>
        <w:rPr>
          <w:rFonts w:ascii="仿宋" w:eastAsia="仿宋" w:hAnsi="仿宋" w:cs="仿宋" w:hint="eastAsia"/>
          <w:sz w:val="28"/>
          <w:lang w:eastAsia="zh-CN"/>
        </w:rPr>
        <w:t>六、VR与AR项目可持续发展</w:t>
      </w:r>
      <w:bookmarkEnd w:id="20"/>
    </w:p>
    <w:p>
      <w:pPr>
        <w:pStyle w:val="Heading2"/>
        <w:rPr>
          <w:rFonts w:ascii="仿宋" w:eastAsia="仿宋" w:hAnsi="仿宋" w:cs="仿宋" w:hint="eastAsia"/>
          <w:lang w:eastAsia="zh-CN"/>
        </w:rPr>
      </w:pPr>
      <w:bookmarkStart w:id="21" w:name="_Toc2085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与AR项目中，VR与AR项目团队着眼于未来，明确了可持续发展的战略方向。制定的具体可持续发展目标包括降低资源使用、采用环保技术、最大化社会效益等。这一步骤不仅有助于VR与AR项目在环保和社会责任方面达到最高标准，也为未来提供了明确的指引，确保VR与A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可持续实践的融入VR与AR项目管理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R与AR项目管理周期。从VR与AR项目规划开始，VR与AR项目团队就考虑了环境和社会的因素。在执行阶段，VR与AR项目团队积极推动绿色技术的应用，优化资源利用。此外，关注员工的社会责任，通过培训和沟通活动提高员工对可持续发展的认知，使他们能够在日常工作中践行可持续实践。这些举措不仅为VR与A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2122"/>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扎根于VR与AR项目的可持续发展理念，我们深信环保与社会责任是VR与AR项目成功的关键支柱。在VR与AR项目的每一步，我们都致力于通过创新和实践，履行对环境和社会的坚定责任。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R与AR项目团队通过引入先进的环保技术、建立高效的废物处理系统以及推动能源节约措施，积极履行环保责任。定期的环保监测和评估确保VR与AR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https://d.book118.com/108074004117006023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VR与AR项目计划设计方案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01AAC"/>
    <w:rsid w:val="4AA01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7400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2024-01-03T16:20:00Z</dcterms:created>
  <dcterms:modified xsi:type="dcterms:W3CDTF">2024-01-03T16:20:51Z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7EB1BFD5EDFF4A4D9D2DCD47254CFC4D_11</vt:lpwstr>
  </property>
  <property fmtid="{D5CDD505-2E9C-101B-9397-08002B2CF9AE}" pid="3" name="KSOProductBuildVer">
    <vt:lpwstr>2052-12.1.0.16120</vt:lpwstr>
  </property>
</Properties>
</file>